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5618BD" w14:textId="77777777" w:rsidR="00536AF4" w:rsidRPr="00536AF4" w:rsidRDefault="00536AF4" w:rsidP="00536AF4">
      <w:pPr>
        <w:spacing w:after="0" w:line="240" w:lineRule="auto"/>
        <w:jc w:val="center"/>
        <w:rPr>
          <w:rFonts w:ascii="Times New Roman" w:hAnsi="Times New Roman"/>
          <w:b/>
          <w:spacing w:val="-8"/>
          <w:sz w:val="24"/>
          <w:szCs w:val="24"/>
        </w:rPr>
      </w:pPr>
      <w:r w:rsidRPr="00536AF4">
        <w:rPr>
          <w:rFonts w:ascii="Times New Roman" w:hAnsi="Times New Roman"/>
          <w:b/>
          <w:spacing w:val="-8"/>
          <w:sz w:val="24"/>
          <w:szCs w:val="24"/>
        </w:rPr>
        <w:t>Parte I</w:t>
      </w:r>
    </w:p>
    <w:p w14:paraId="6CFFFAFA" w14:textId="77777777" w:rsidR="00536AF4" w:rsidRPr="00536AF4" w:rsidRDefault="00536AF4" w:rsidP="00536AF4">
      <w:pPr>
        <w:spacing w:after="0" w:line="240" w:lineRule="auto"/>
        <w:jc w:val="center"/>
        <w:rPr>
          <w:rFonts w:ascii="Times New Roman" w:hAnsi="Times New Roman"/>
          <w:b/>
          <w:spacing w:val="-8"/>
          <w:sz w:val="24"/>
          <w:szCs w:val="24"/>
        </w:rPr>
      </w:pPr>
      <w:r w:rsidRPr="00536AF4">
        <w:rPr>
          <w:rFonts w:ascii="Times New Roman" w:hAnsi="Times New Roman"/>
          <w:b/>
          <w:spacing w:val="-8"/>
          <w:sz w:val="24"/>
          <w:szCs w:val="24"/>
        </w:rPr>
        <w:t>Quadro ricognitivo e programmatorio</w:t>
      </w:r>
    </w:p>
    <w:p w14:paraId="334C2D60" w14:textId="77777777" w:rsidR="00536AF4" w:rsidRPr="00536AF4" w:rsidRDefault="00536AF4" w:rsidP="00536AF4">
      <w:pPr>
        <w:spacing w:after="0" w:line="240" w:lineRule="auto"/>
        <w:rPr>
          <w:rFonts w:ascii="Times New Roman" w:hAnsi="Times New Roman"/>
          <w:b/>
          <w:spacing w:val="-8"/>
          <w:sz w:val="24"/>
          <w:szCs w:val="24"/>
        </w:rPr>
      </w:pPr>
    </w:p>
    <w:p w14:paraId="0C758CBA" w14:textId="77777777" w:rsidR="00536AF4" w:rsidRPr="00701DF3" w:rsidRDefault="00536AF4" w:rsidP="00701DF3">
      <w:pPr>
        <w:spacing w:after="0" w:line="240" w:lineRule="auto"/>
        <w:rPr>
          <w:rFonts w:ascii="Times New Roman" w:hAnsi="Times New Roman"/>
          <w:b/>
          <w:spacing w:val="-8"/>
          <w:sz w:val="24"/>
          <w:szCs w:val="24"/>
        </w:rPr>
      </w:pPr>
      <w:r w:rsidRPr="00701DF3">
        <w:rPr>
          <w:rFonts w:ascii="Times New Roman" w:hAnsi="Times New Roman"/>
          <w:b/>
          <w:spacing w:val="-8"/>
          <w:sz w:val="24"/>
          <w:szCs w:val="24"/>
        </w:rPr>
        <w:t xml:space="preserve">1. </w:t>
      </w:r>
      <w:r w:rsidRPr="00701DF3">
        <w:rPr>
          <w:rFonts w:ascii="Times New Roman" w:hAnsi="Times New Roman"/>
          <w:b/>
          <w:spacing w:val="-8"/>
          <w:sz w:val="24"/>
          <w:szCs w:val="24"/>
        </w:rPr>
        <w:tab/>
        <w:t>La definizione degli obiettivi di sviluppo</w:t>
      </w:r>
    </w:p>
    <w:p w14:paraId="14A46EAD" w14:textId="77777777" w:rsidR="00536AF4" w:rsidRPr="00701DF3" w:rsidRDefault="00536AF4" w:rsidP="00701DF3">
      <w:pPr>
        <w:spacing w:after="0" w:line="240" w:lineRule="auto"/>
        <w:rPr>
          <w:rFonts w:ascii="Times New Roman" w:hAnsi="Times New Roman"/>
          <w:b/>
          <w:spacing w:val="-8"/>
          <w:sz w:val="24"/>
          <w:szCs w:val="24"/>
        </w:rPr>
      </w:pPr>
    </w:p>
    <w:p w14:paraId="033691AF" w14:textId="77777777" w:rsidR="00701DF3" w:rsidRPr="00701DF3" w:rsidRDefault="00536AF4" w:rsidP="00701DF3">
      <w:pPr>
        <w:spacing w:after="0" w:line="240" w:lineRule="auto"/>
        <w:jc w:val="both"/>
        <w:rPr>
          <w:rFonts w:ascii="Times New Roman" w:hAnsi="Times New Roman"/>
          <w:spacing w:val="-8"/>
          <w:sz w:val="24"/>
          <w:szCs w:val="24"/>
        </w:rPr>
      </w:pPr>
      <w:r w:rsidRPr="00701DF3">
        <w:rPr>
          <w:rFonts w:ascii="Times New Roman" w:hAnsi="Times New Roman"/>
          <w:spacing w:val="-8"/>
          <w:sz w:val="24"/>
          <w:szCs w:val="24"/>
        </w:rPr>
        <w:t>Com’è noto, il Documento di piano è uno dei tre</w:t>
      </w:r>
      <w:r w:rsidRPr="00701DF3">
        <w:rPr>
          <w:rStyle w:val="Rimandonotaapidipagina"/>
          <w:rFonts w:ascii="Times New Roman" w:hAnsi="Times New Roman"/>
          <w:spacing w:val="-8"/>
          <w:sz w:val="24"/>
          <w:szCs w:val="24"/>
        </w:rPr>
        <w:footnoteReference w:id="1"/>
      </w:r>
      <w:r w:rsidRPr="00701DF3">
        <w:rPr>
          <w:rFonts w:ascii="Times New Roman" w:hAnsi="Times New Roman"/>
          <w:spacing w:val="-8"/>
          <w:sz w:val="24"/>
          <w:szCs w:val="24"/>
        </w:rPr>
        <w:t xml:space="preserve"> atti costitutivi del Piano di governo del territorio: trattandosi di uno strumento intrinseco all’intera procedura di costruzione del Pgt, tale quindi da non potersi avviare indipendentemente dagli altri due atti, il primo passo non può che materializzarsi nell’avvio del procedimento per la redazione del Pgt ex art. 13, c. 2 della Lr. 12/2005</w:t>
      </w:r>
      <w:r w:rsidR="00701DF3">
        <w:rPr>
          <w:rFonts w:ascii="Times New Roman" w:hAnsi="Times New Roman"/>
          <w:spacing w:val="-8"/>
          <w:sz w:val="24"/>
          <w:szCs w:val="24"/>
        </w:rPr>
        <w:t xml:space="preserve"> s.m.i.</w:t>
      </w:r>
      <w:r w:rsidRPr="00701DF3">
        <w:rPr>
          <w:rFonts w:ascii="Times New Roman" w:hAnsi="Times New Roman"/>
          <w:spacing w:val="-8"/>
          <w:sz w:val="24"/>
          <w:szCs w:val="24"/>
        </w:rPr>
        <w:t>, oltre alla corrispondente pubblicazione e apertura dei termini per la presentazione da parte di soggetti singoli o associati di suggerimenti e proposte; l’acquisizione da parte del Comune di tali suggerimenti deve avvenire entro un termine stabilito</w:t>
      </w:r>
      <w:r w:rsidRPr="00701DF3">
        <w:rPr>
          <w:rStyle w:val="Rimandonotaapidipagina"/>
          <w:rFonts w:ascii="Times New Roman" w:hAnsi="Times New Roman"/>
          <w:spacing w:val="-8"/>
          <w:sz w:val="24"/>
          <w:szCs w:val="24"/>
        </w:rPr>
        <w:footnoteReference w:id="2"/>
      </w:r>
      <w:r w:rsidRPr="00701DF3">
        <w:rPr>
          <w:rFonts w:ascii="Times New Roman" w:hAnsi="Times New Roman"/>
          <w:spacing w:val="-8"/>
          <w:sz w:val="24"/>
          <w:szCs w:val="24"/>
        </w:rPr>
        <w:t>, e deve essere preceduta da adeguate forme di pubblicità e partecipazione.</w:t>
      </w:r>
      <w:r w:rsidR="00701DF3" w:rsidRPr="00701DF3">
        <w:rPr>
          <w:rFonts w:ascii="Times New Roman" w:hAnsi="Times New Roman"/>
          <w:spacing w:val="-8"/>
          <w:sz w:val="24"/>
          <w:szCs w:val="24"/>
        </w:rPr>
        <w:t xml:space="preserve"> </w:t>
      </w:r>
      <w:r w:rsidR="00701DF3">
        <w:rPr>
          <w:rFonts w:ascii="Times New Roman" w:hAnsi="Times New Roman"/>
          <w:spacing w:val="-8"/>
          <w:sz w:val="24"/>
          <w:szCs w:val="24"/>
        </w:rPr>
        <w:t xml:space="preserve">In particolare il documento di Piano </w:t>
      </w:r>
      <w:r w:rsidR="00701DF3" w:rsidRPr="00701DF3">
        <w:rPr>
          <w:rFonts w:ascii="Times New Roman" w:hAnsi="Times New Roman"/>
          <w:spacing w:val="-8"/>
          <w:sz w:val="24"/>
          <w:szCs w:val="24"/>
        </w:rPr>
        <w:t>pretendendo l’identificazione del “</w:t>
      </w:r>
      <w:r w:rsidR="00701DF3" w:rsidRPr="00701DF3">
        <w:rPr>
          <w:rFonts w:ascii="Times New Roman" w:hAnsi="Times New Roman"/>
          <w:i/>
          <w:spacing w:val="-8"/>
          <w:sz w:val="24"/>
          <w:szCs w:val="24"/>
        </w:rPr>
        <w:t xml:space="preserve">quadro conoscitivo del territorio comunale come risultante delle trasformazioni avvenute, individuando i grandi sistemi territoriali, il sistema della mobilità, le aree a rischio o vulnerabili, le aree di interesse archeologico e i beni di interesse paesistico </w:t>
      </w:r>
      <w:r w:rsidR="00701DF3" w:rsidRPr="00701DF3">
        <w:rPr>
          <w:rFonts w:ascii="Times New Roman" w:hAnsi="Times New Roman"/>
          <w:spacing w:val="-8"/>
          <w:sz w:val="24"/>
          <w:szCs w:val="24"/>
        </w:rPr>
        <w:t>[…]</w:t>
      </w:r>
      <w:r w:rsidR="00701DF3" w:rsidRPr="00701DF3">
        <w:rPr>
          <w:rFonts w:ascii="Times New Roman" w:hAnsi="Times New Roman"/>
          <w:i/>
          <w:spacing w:val="-8"/>
          <w:sz w:val="24"/>
          <w:szCs w:val="24"/>
        </w:rPr>
        <w:t xml:space="preserve"> e ogni altra emergenza del territorio che vincoli la trasformabilità del suolo e del sottosuolo</w:t>
      </w:r>
      <w:r w:rsidR="00701DF3" w:rsidRPr="00701DF3">
        <w:rPr>
          <w:rFonts w:ascii="Times New Roman" w:hAnsi="Times New Roman"/>
          <w:spacing w:val="-8"/>
          <w:sz w:val="24"/>
          <w:szCs w:val="24"/>
        </w:rPr>
        <w:t>” ex lett. b), c. 1, art. 8, assume un ruolo fondamentale per descrivere le componenti urbane e ambientali caratterizzative degli assetti considerati, preordinando così l’intero bagaglio analitico a derivarne le susseguenti classificazioni dei limiti d’uso delle risorse territoriali tramite la “</w:t>
      </w:r>
      <w:r w:rsidR="00701DF3" w:rsidRPr="00701DF3">
        <w:rPr>
          <w:rFonts w:ascii="Times New Roman" w:hAnsi="Times New Roman"/>
          <w:i/>
          <w:iCs/>
          <w:spacing w:val="-8"/>
          <w:sz w:val="24"/>
          <w:szCs w:val="24"/>
        </w:rPr>
        <w:t>Valutazione ambientale dei piani</w:t>
      </w:r>
      <w:r w:rsidR="00701DF3" w:rsidRPr="00701DF3">
        <w:rPr>
          <w:rFonts w:ascii="Times New Roman" w:hAnsi="Times New Roman"/>
          <w:spacing w:val="-8"/>
          <w:sz w:val="24"/>
          <w:szCs w:val="24"/>
        </w:rPr>
        <w:t>” (art. 4), da effettuarsi “</w:t>
      </w:r>
      <w:r w:rsidR="00701DF3" w:rsidRPr="00701DF3">
        <w:rPr>
          <w:rFonts w:ascii="Times New Roman" w:hAnsi="Times New Roman"/>
          <w:bCs/>
          <w:i/>
          <w:iCs/>
          <w:spacing w:val="-8"/>
          <w:sz w:val="24"/>
          <w:szCs w:val="24"/>
        </w:rPr>
        <w:t>durante la fase preparatoria del piano o del programma e anteriormente alla sua adozione</w:t>
      </w:r>
      <w:r w:rsidR="00701DF3" w:rsidRPr="00701DF3">
        <w:rPr>
          <w:rFonts w:ascii="Times New Roman" w:hAnsi="Times New Roman"/>
          <w:spacing w:val="-8"/>
          <w:sz w:val="24"/>
          <w:szCs w:val="24"/>
        </w:rPr>
        <w:t>”</w:t>
      </w:r>
      <w:r w:rsidR="00701DF3" w:rsidRPr="00701DF3">
        <w:rPr>
          <w:rStyle w:val="Rimandonotaapidipagina"/>
          <w:rFonts w:ascii="Times New Roman" w:hAnsi="Times New Roman"/>
          <w:spacing w:val="-8"/>
          <w:sz w:val="24"/>
          <w:szCs w:val="24"/>
        </w:rPr>
        <w:footnoteReference w:id="3"/>
      </w:r>
      <w:r w:rsidR="00701DF3" w:rsidRPr="00701DF3">
        <w:rPr>
          <w:rFonts w:ascii="Times New Roman" w:hAnsi="Times New Roman"/>
          <w:spacing w:val="-8"/>
          <w:sz w:val="24"/>
          <w:szCs w:val="24"/>
        </w:rPr>
        <w:t>.</w:t>
      </w:r>
    </w:p>
    <w:p w14:paraId="5F7F87D7" w14:textId="77777777" w:rsidR="00536AF4" w:rsidRPr="00701DF3" w:rsidRDefault="00701DF3" w:rsidP="00701DF3">
      <w:pPr>
        <w:spacing w:after="0" w:line="240" w:lineRule="auto"/>
        <w:jc w:val="both"/>
        <w:rPr>
          <w:rFonts w:ascii="Times New Roman" w:hAnsi="Times New Roman"/>
          <w:spacing w:val="-8"/>
          <w:sz w:val="24"/>
          <w:szCs w:val="24"/>
        </w:rPr>
      </w:pPr>
      <w:r w:rsidRPr="00701DF3">
        <w:rPr>
          <w:rFonts w:ascii="Times New Roman" w:hAnsi="Times New Roman"/>
          <w:spacing w:val="-8"/>
          <w:sz w:val="24"/>
          <w:szCs w:val="24"/>
        </w:rPr>
        <w:t xml:space="preserve">In tal contesto, dunque, il Documento di piano </w:t>
      </w:r>
      <w:r w:rsidRPr="00701DF3">
        <w:rPr>
          <w:rFonts w:ascii="Times New Roman" w:hAnsi="Times New Roman"/>
          <w:b/>
          <w:spacing w:val="-8"/>
          <w:sz w:val="24"/>
          <w:szCs w:val="24"/>
        </w:rPr>
        <w:t>“</w:t>
      </w:r>
      <w:r w:rsidRPr="00701DF3">
        <w:rPr>
          <w:rFonts w:ascii="Times New Roman" w:hAnsi="Times New Roman"/>
          <w:b/>
          <w:i/>
          <w:spacing w:val="-8"/>
          <w:sz w:val="24"/>
          <w:szCs w:val="24"/>
        </w:rPr>
        <w:t>individua gli obiettivi di sviluppo</w:t>
      </w:r>
      <w:r w:rsidRPr="00701DF3">
        <w:rPr>
          <w:rFonts w:ascii="Times New Roman" w:hAnsi="Times New Roman"/>
          <w:b/>
          <w:spacing w:val="-8"/>
          <w:sz w:val="24"/>
          <w:szCs w:val="24"/>
        </w:rPr>
        <w:t>”</w:t>
      </w:r>
      <w:r w:rsidRPr="00701DF3">
        <w:rPr>
          <w:rFonts w:ascii="Times New Roman" w:hAnsi="Times New Roman"/>
          <w:spacing w:val="-8"/>
          <w:sz w:val="24"/>
          <w:szCs w:val="24"/>
        </w:rPr>
        <w:t xml:space="preserve"> in una prospettiva di sostenibilità ambientale anche sotto l’aspetto della determinazione degli “</w:t>
      </w:r>
      <w:r w:rsidRPr="00701DF3">
        <w:rPr>
          <w:rFonts w:ascii="Times New Roman" w:hAnsi="Times New Roman"/>
          <w:i/>
          <w:spacing w:val="-8"/>
          <w:sz w:val="24"/>
          <w:szCs w:val="24"/>
        </w:rPr>
        <w:t>obiettivi quantitativi di sviluppo</w:t>
      </w:r>
      <w:r w:rsidRPr="00701DF3">
        <w:rPr>
          <w:rFonts w:ascii="Times New Roman" w:hAnsi="Times New Roman"/>
          <w:spacing w:val="-8"/>
          <w:sz w:val="24"/>
          <w:szCs w:val="24"/>
        </w:rPr>
        <w:t>”, limitando il consumo di suolo, ottimizzando la gestione dei servizi, determinando “</w:t>
      </w:r>
      <w:r w:rsidRPr="00701DF3">
        <w:rPr>
          <w:rFonts w:ascii="Times New Roman" w:hAnsi="Times New Roman"/>
          <w:i/>
          <w:spacing w:val="-8"/>
          <w:sz w:val="24"/>
          <w:szCs w:val="24"/>
        </w:rPr>
        <w:t xml:space="preserve">le politiche di intervento per la residenza, </w:t>
      </w:r>
      <w:r w:rsidRPr="00701DF3">
        <w:rPr>
          <w:rFonts w:ascii="Times New Roman" w:hAnsi="Times New Roman"/>
          <w:spacing w:val="-8"/>
          <w:sz w:val="24"/>
          <w:szCs w:val="24"/>
        </w:rPr>
        <w:t>[…]</w:t>
      </w:r>
      <w:r w:rsidRPr="00701DF3">
        <w:rPr>
          <w:rFonts w:ascii="Times New Roman" w:hAnsi="Times New Roman"/>
          <w:i/>
          <w:spacing w:val="-8"/>
          <w:sz w:val="24"/>
          <w:szCs w:val="24"/>
        </w:rPr>
        <w:t xml:space="preserve"> per il commercio, </w:t>
      </w:r>
      <w:r w:rsidRPr="00701DF3">
        <w:rPr>
          <w:rFonts w:ascii="Times New Roman" w:hAnsi="Times New Roman"/>
          <w:spacing w:val="-8"/>
          <w:sz w:val="24"/>
          <w:szCs w:val="24"/>
        </w:rPr>
        <w:t>[…]</w:t>
      </w:r>
      <w:r w:rsidRPr="00701DF3">
        <w:rPr>
          <w:rFonts w:ascii="Times New Roman" w:hAnsi="Times New Roman"/>
          <w:i/>
          <w:spacing w:val="-8"/>
          <w:sz w:val="24"/>
          <w:szCs w:val="24"/>
        </w:rPr>
        <w:t xml:space="preserve"> per le attività produttive</w:t>
      </w:r>
      <w:r w:rsidRPr="00701DF3">
        <w:rPr>
          <w:rFonts w:ascii="Times New Roman" w:hAnsi="Times New Roman"/>
          <w:spacing w:val="-8"/>
          <w:sz w:val="24"/>
          <w:szCs w:val="24"/>
        </w:rPr>
        <w:t>” compatibilmente con la loro attuazione rispetto alle risorse economiche disponibili: così, le previsioni di sviluppo identificate non rischieranno di rimanere semplice velleità, ma se ne dovrà dare attuazione nel corso del mandato amministrativo.</w:t>
      </w:r>
      <w:r>
        <w:rPr>
          <w:rFonts w:ascii="Times New Roman" w:hAnsi="Times New Roman"/>
          <w:spacing w:val="-8"/>
          <w:sz w:val="24"/>
          <w:szCs w:val="24"/>
        </w:rPr>
        <w:t xml:space="preserve"> </w:t>
      </w:r>
      <w:r w:rsidRPr="00701DF3">
        <w:rPr>
          <w:rFonts w:ascii="Times New Roman" w:hAnsi="Times New Roman"/>
          <w:spacing w:val="-8"/>
          <w:sz w:val="24"/>
          <w:szCs w:val="24"/>
        </w:rPr>
        <w:t>Dunque, il Documento di piano rappresenta il contenitore degli elementi conoscitivi del territorio</w:t>
      </w:r>
      <w:r>
        <w:rPr>
          <w:rFonts w:ascii="Times New Roman" w:hAnsi="Times New Roman"/>
          <w:spacing w:val="-8"/>
          <w:sz w:val="24"/>
          <w:szCs w:val="24"/>
        </w:rPr>
        <w:t xml:space="preserve"> e l’</w:t>
      </w:r>
      <w:r w:rsidRPr="00701DF3">
        <w:rPr>
          <w:rFonts w:ascii="Times New Roman" w:hAnsi="Times New Roman"/>
          <w:spacing w:val="-8"/>
          <w:sz w:val="24"/>
          <w:szCs w:val="24"/>
        </w:rPr>
        <w:t>espressione delle linee di sviluppo che l’Amministrazione comunale intende perseguire; nella sua durata quinquennale, esso non dispiega efficacia conformativa della proprietà dei suoli e, dunque, può essere agevolmente connesso al mandato del Sindaco, configurandosi come uno strumento con caratteri prevalentemente strategici e di regia della politica delle trasformazioni locali.</w:t>
      </w:r>
    </w:p>
    <w:p w14:paraId="3A8B35D3" w14:textId="77777777" w:rsidR="00536AF4" w:rsidRPr="00536AF4" w:rsidRDefault="00536AF4" w:rsidP="00536AF4">
      <w:pPr>
        <w:spacing w:after="0" w:line="240" w:lineRule="auto"/>
        <w:rPr>
          <w:rFonts w:ascii="Times New Roman" w:hAnsi="Times New Roman"/>
          <w:b/>
          <w:spacing w:val="-8"/>
          <w:sz w:val="24"/>
          <w:szCs w:val="24"/>
        </w:rPr>
      </w:pPr>
    </w:p>
    <w:p w14:paraId="099CADA8" w14:textId="77777777" w:rsidR="00536AF4" w:rsidRPr="00536AF4" w:rsidRDefault="00536AF4" w:rsidP="00536AF4">
      <w:pPr>
        <w:pStyle w:val="Paragrafoelenco"/>
        <w:numPr>
          <w:ilvl w:val="1"/>
          <w:numId w:val="5"/>
        </w:numPr>
        <w:spacing w:after="0" w:line="240" w:lineRule="auto"/>
        <w:rPr>
          <w:rFonts w:ascii="Times New Roman" w:hAnsi="Times New Roman"/>
          <w:spacing w:val="-8"/>
          <w:sz w:val="24"/>
          <w:szCs w:val="24"/>
        </w:rPr>
      </w:pPr>
      <w:r w:rsidRPr="00536AF4">
        <w:rPr>
          <w:rFonts w:ascii="Times New Roman" w:hAnsi="Times New Roman"/>
          <w:spacing w:val="-8"/>
          <w:sz w:val="24"/>
          <w:szCs w:val="24"/>
        </w:rPr>
        <w:t>Le istanze pervenute a seguito dell’avvio del procedimento</w:t>
      </w:r>
    </w:p>
    <w:p w14:paraId="5ABEBCE1" w14:textId="77777777" w:rsidR="00701DF3" w:rsidRDefault="00701DF3" w:rsidP="00536AF4">
      <w:pPr>
        <w:spacing w:after="0" w:line="240" w:lineRule="auto"/>
        <w:rPr>
          <w:rFonts w:ascii="Times New Roman" w:hAnsi="Times New Roman"/>
          <w:spacing w:val="-8"/>
          <w:sz w:val="24"/>
          <w:szCs w:val="24"/>
        </w:rPr>
      </w:pPr>
    </w:p>
    <w:p w14:paraId="6260DC14" w14:textId="03182EB1" w:rsidR="00522075" w:rsidRDefault="00701DF3" w:rsidP="00522075">
      <w:pPr>
        <w:spacing w:after="0" w:line="240" w:lineRule="auto"/>
        <w:jc w:val="both"/>
        <w:rPr>
          <w:rFonts w:ascii="Times New Roman" w:hAnsi="Times New Roman"/>
          <w:spacing w:val="-8"/>
          <w:sz w:val="24"/>
          <w:szCs w:val="24"/>
        </w:rPr>
      </w:pPr>
      <w:r>
        <w:rPr>
          <w:rFonts w:ascii="Times New Roman" w:hAnsi="Times New Roman"/>
          <w:spacing w:val="-8"/>
          <w:sz w:val="24"/>
          <w:szCs w:val="24"/>
        </w:rPr>
        <w:t>Con Delibera di Giunta Comunale n.</w:t>
      </w:r>
      <w:r w:rsidR="004B4452">
        <w:rPr>
          <w:rFonts w:ascii="Times New Roman" w:hAnsi="Times New Roman"/>
          <w:spacing w:val="-8"/>
          <w:sz w:val="24"/>
          <w:szCs w:val="24"/>
        </w:rPr>
        <w:t xml:space="preserve"> </w:t>
      </w:r>
      <w:r>
        <w:rPr>
          <w:rFonts w:ascii="Times New Roman" w:hAnsi="Times New Roman"/>
          <w:spacing w:val="-8"/>
          <w:sz w:val="24"/>
          <w:szCs w:val="24"/>
        </w:rPr>
        <w:t>68 del 04 settembre 2020 è stato dato avvio al procedimento di variante al Piano di governo del territorio e l’avvio della conseguente Va</w:t>
      </w:r>
      <w:r w:rsidR="00402A21">
        <w:rPr>
          <w:rFonts w:ascii="Times New Roman" w:hAnsi="Times New Roman"/>
          <w:spacing w:val="-8"/>
          <w:sz w:val="24"/>
          <w:szCs w:val="24"/>
        </w:rPr>
        <w:t>lutazione ambientale strategica</w:t>
      </w:r>
      <w:r w:rsidR="004B4452">
        <w:rPr>
          <w:rFonts w:ascii="Times New Roman" w:hAnsi="Times New Roman"/>
          <w:spacing w:val="-8"/>
          <w:sz w:val="24"/>
          <w:szCs w:val="24"/>
        </w:rPr>
        <w:t>. Con tale delibera si</w:t>
      </w:r>
      <w:r w:rsidR="00402A21">
        <w:rPr>
          <w:rFonts w:ascii="Times New Roman" w:hAnsi="Times New Roman"/>
          <w:spacing w:val="-8"/>
          <w:sz w:val="24"/>
          <w:szCs w:val="24"/>
        </w:rPr>
        <w:t xml:space="preserve"> intende avviare la variante generale dello strumento urbanistico approvato con Delibera di Consiglio Comunale n. 8 del 08 Aprile 2014 e pubblicato sul BURL n. 27 del 02 Luglio 2014 e prorogato, nella sua validità, con Delibera di Consiglio Comunale n. 19 del 18 maggio 2018 ai sensi dell’art. 5, comma 5 della L.r. 31/2014 come modificata dall’art. 1 della L.r. 16/2017</w:t>
      </w:r>
      <w:r w:rsidR="004B4452">
        <w:rPr>
          <w:rFonts w:ascii="Times New Roman" w:hAnsi="Times New Roman"/>
          <w:spacing w:val="-8"/>
          <w:sz w:val="24"/>
          <w:szCs w:val="24"/>
        </w:rPr>
        <w:t>. La necessità di porre in essere una variante generale dipende non solo dalla necessità di adeguarsi alla normativa sopraggiunta quale la L.r. 18/2019 “</w:t>
      </w:r>
      <w:r w:rsidR="004B4452" w:rsidRPr="004B4452">
        <w:rPr>
          <w:rFonts w:ascii="Times New Roman" w:hAnsi="Times New Roman"/>
          <w:i/>
          <w:spacing w:val="-8"/>
          <w:sz w:val="24"/>
          <w:szCs w:val="24"/>
        </w:rPr>
        <w:t>Misure di semplificazione e incentivazione per la rigenerazione urbana e territoriale, nonché per il recupero del patrimonio edilizio esistente. Modifiche e integrazioni alla</w:t>
      </w:r>
      <w:r w:rsidR="004B4452">
        <w:rPr>
          <w:rFonts w:ascii="Times New Roman" w:hAnsi="Times New Roman"/>
          <w:i/>
          <w:spacing w:val="-8"/>
          <w:sz w:val="24"/>
          <w:szCs w:val="24"/>
        </w:rPr>
        <w:t xml:space="preserve"> </w:t>
      </w:r>
      <w:r w:rsidR="004B4452" w:rsidRPr="004B4452">
        <w:rPr>
          <w:rFonts w:ascii="Times New Roman" w:hAnsi="Times New Roman"/>
          <w:i/>
          <w:spacing w:val="-8"/>
          <w:sz w:val="24"/>
          <w:szCs w:val="24"/>
        </w:rPr>
        <w:t>legge regionale 11 marzo 2005, n. 12</w:t>
      </w:r>
      <w:r w:rsidR="004B4452">
        <w:rPr>
          <w:rFonts w:ascii="Times New Roman" w:hAnsi="Times New Roman"/>
          <w:i/>
          <w:spacing w:val="-8"/>
          <w:sz w:val="24"/>
          <w:szCs w:val="24"/>
        </w:rPr>
        <w:t xml:space="preserve"> </w:t>
      </w:r>
      <w:r w:rsidR="004B4452" w:rsidRPr="004B4452">
        <w:rPr>
          <w:rFonts w:ascii="Times New Roman" w:hAnsi="Times New Roman"/>
          <w:i/>
          <w:spacing w:val="-8"/>
          <w:sz w:val="24"/>
          <w:szCs w:val="24"/>
        </w:rPr>
        <w:t>(Legge per il governo del territorio) e ad altre leggi regionali</w:t>
      </w:r>
      <w:r w:rsidR="004B4452" w:rsidRPr="004B4452">
        <w:rPr>
          <w:rFonts w:ascii="Times New Roman" w:hAnsi="Times New Roman"/>
          <w:spacing w:val="-8"/>
          <w:sz w:val="24"/>
          <w:szCs w:val="24"/>
        </w:rPr>
        <w:t xml:space="preserve">” </w:t>
      </w:r>
      <w:r w:rsidR="004B4452">
        <w:rPr>
          <w:rFonts w:ascii="Times New Roman" w:hAnsi="Times New Roman"/>
          <w:spacing w:val="-8"/>
          <w:sz w:val="24"/>
          <w:szCs w:val="24"/>
        </w:rPr>
        <w:t xml:space="preserve">relativa alla rigenerazione urbana e al Regolamento </w:t>
      </w:r>
      <w:r w:rsidR="004B4452" w:rsidRPr="004B4452">
        <w:rPr>
          <w:rFonts w:ascii="Times New Roman" w:hAnsi="Times New Roman"/>
          <w:spacing w:val="-8"/>
          <w:sz w:val="24"/>
          <w:szCs w:val="24"/>
        </w:rPr>
        <w:t>Regionale 7 del 2017</w:t>
      </w:r>
      <w:r w:rsidR="004B4452" w:rsidRPr="004B4452">
        <w:rPr>
          <w:rFonts w:ascii="Times New Roman" w:hAnsi="Times New Roman"/>
          <w:i/>
          <w:spacing w:val="-8"/>
          <w:sz w:val="24"/>
          <w:szCs w:val="24"/>
        </w:rPr>
        <w:t xml:space="preserve"> “Regolamento recante criteri e metodi per il rispetto del principio </w:t>
      </w:r>
      <w:r w:rsidR="004B4452" w:rsidRPr="004B4452">
        <w:rPr>
          <w:rFonts w:ascii="Times New Roman" w:hAnsi="Times New Roman"/>
          <w:i/>
          <w:spacing w:val="-8"/>
          <w:sz w:val="24"/>
          <w:szCs w:val="24"/>
        </w:rPr>
        <w:lastRenderedPageBreak/>
        <w:t>dell’invarianza idraulica ed idrologica ai sensi dell’articolo 58 bis della legge regionale 11 marzo 2005, n. 12 (Legge per il governo del territorio</w:t>
      </w:r>
      <w:r w:rsidR="004B4452" w:rsidRPr="004B4452">
        <w:rPr>
          <w:rFonts w:ascii="Times New Roman" w:hAnsi="Times New Roman"/>
          <w:spacing w:val="-8"/>
          <w:sz w:val="24"/>
          <w:szCs w:val="24"/>
        </w:rPr>
        <w:t>)”</w:t>
      </w:r>
      <w:r w:rsidR="00B0588B">
        <w:rPr>
          <w:rFonts w:ascii="Times New Roman" w:hAnsi="Times New Roman"/>
          <w:spacing w:val="-8"/>
          <w:sz w:val="24"/>
          <w:szCs w:val="24"/>
        </w:rPr>
        <w:t xml:space="preserve"> relativo all’invarianza idraulica, </w:t>
      </w:r>
      <w:r w:rsidR="004B4452" w:rsidRPr="004B4452">
        <w:rPr>
          <w:rFonts w:ascii="Times New Roman" w:hAnsi="Times New Roman"/>
          <w:spacing w:val="-8"/>
          <w:sz w:val="24"/>
          <w:szCs w:val="24"/>
        </w:rPr>
        <w:t>ma anche quello di recepi</w:t>
      </w:r>
      <w:r w:rsidR="00B0588B">
        <w:rPr>
          <w:rFonts w:ascii="Times New Roman" w:hAnsi="Times New Roman"/>
          <w:spacing w:val="-8"/>
          <w:sz w:val="24"/>
          <w:szCs w:val="24"/>
        </w:rPr>
        <w:t>re</w:t>
      </w:r>
      <w:r w:rsidR="004B4452" w:rsidRPr="004B4452">
        <w:rPr>
          <w:rFonts w:ascii="Times New Roman" w:hAnsi="Times New Roman"/>
          <w:spacing w:val="-8"/>
          <w:sz w:val="24"/>
          <w:szCs w:val="24"/>
        </w:rPr>
        <w:t xml:space="preserve"> </w:t>
      </w:r>
      <w:r w:rsidR="00B0588B">
        <w:rPr>
          <w:rFonts w:ascii="Times New Roman" w:hAnsi="Times New Roman"/>
          <w:spacing w:val="-8"/>
          <w:sz w:val="24"/>
          <w:szCs w:val="24"/>
        </w:rPr>
        <w:t xml:space="preserve">nel piano </w:t>
      </w:r>
      <w:r w:rsidR="004B4452" w:rsidRPr="004B4452">
        <w:rPr>
          <w:rFonts w:ascii="Times New Roman" w:hAnsi="Times New Roman"/>
          <w:spacing w:val="-8"/>
          <w:sz w:val="24"/>
          <w:szCs w:val="24"/>
        </w:rPr>
        <w:t>la progettazione sovraordinata</w:t>
      </w:r>
      <w:r w:rsidR="00B0588B">
        <w:rPr>
          <w:rFonts w:ascii="Times New Roman" w:hAnsi="Times New Roman"/>
          <w:spacing w:val="-8"/>
          <w:sz w:val="24"/>
          <w:szCs w:val="24"/>
        </w:rPr>
        <w:t>, tra c</w:t>
      </w:r>
      <w:r w:rsidR="00715028">
        <w:rPr>
          <w:rFonts w:ascii="Times New Roman" w:hAnsi="Times New Roman"/>
          <w:spacing w:val="-8"/>
          <w:sz w:val="24"/>
          <w:szCs w:val="24"/>
        </w:rPr>
        <w:t>u</w:t>
      </w:r>
      <w:r w:rsidR="00B0588B">
        <w:rPr>
          <w:rFonts w:ascii="Times New Roman" w:hAnsi="Times New Roman"/>
          <w:spacing w:val="-8"/>
          <w:sz w:val="24"/>
          <w:szCs w:val="24"/>
        </w:rPr>
        <w:t xml:space="preserve">i la vasca di laminazione del Torrente Lura, </w:t>
      </w:r>
      <w:r w:rsidR="004B4452" w:rsidRPr="004B4452">
        <w:rPr>
          <w:rFonts w:ascii="Times New Roman" w:hAnsi="Times New Roman"/>
          <w:spacing w:val="-8"/>
          <w:sz w:val="24"/>
          <w:szCs w:val="24"/>
        </w:rPr>
        <w:t>ovvero di una miglior declinazione dei bisogn</w:t>
      </w:r>
      <w:r w:rsidR="00B0588B">
        <w:rPr>
          <w:rFonts w:ascii="Times New Roman" w:hAnsi="Times New Roman"/>
          <w:spacing w:val="-8"/>
          <w:sz w:val="24"/>
          <w:szCs w:val="24"/>
        </w:rPr>
        <w:t>i</w:t>
      </w:r>
      <w:r w:rsidR="004B4452" w:rsidRPr="004B4452">
        <w:rPr>
          <w:rFonts w:ascii="Times New Roman" w:hAnsi="Times New Roman"/>
          <w:spacing w:val="-8"/>
          <w:sz w:val="24"/>
          <w:szCs w:val="24"/>
        </w:rPr>
        <w:t xml:space="preserve"> odierni del territorio comunale</w:t>
      </w:r>
      <w:r w:rsidR="00B0588B">
        <w:rPr>
          <w:rFonts w:ascii="Times New Roman" w:hAnsi="Times New Roman"/>
          <w:spacing w:val="-8"/>
          <w:sz w:val="24"/>
          <w:szCs w:val="24"/>
        </w:rPr>
        <w:t xml:space="preserve"> in termini di servizi e opportunità di sviluppo</w:t>
      </w:r>
      <w:r w:rsidR="004B4452" w:rsidRPr="004B4452">
        <w:rPr>
          <w:rFonts w:ascii="Times New Roman" w:hAnsi="Times New Roman"/>
          <w:spacing w:val="-8"/>
          <w:sz w:val="24"/>
          <w:szCs w:val="24"/>
        </w:rPr>
        <w:t>.</w:t>
      </w:r>
      <w:r w:rsidR="00522075">
        <w:rPr>
          <w:rFonts w:ascii="Times New Roman" w:hAnsi="Times New Roman"/>
          <w:spacing w:val="-8"/>
          <w:sz w:val="24"/>
          <w:szCs w:val="24"/>
        </w:rPr>
        <w:t xml:space="preserve"> </w:t>
      </w:r>
    </w:p>
    <w:p w14:paraId="38E7CB06" w14:textId="77777777" w:rsidR="00BA7DDC" w:rsidRDefault="00BA7DDC" w:rsidP="004B4452">
      <w:pPr>
        <w:spacing w:after="0" w:line="240" w:lineRule="auto"/>
        <w:jc w:val="both"/>
        <w:rPr>
          <w:rFonts w:ascii="Times New Roman" w:hAnsi="Times New Roman"/>
          <w:spacing w:val="-8"/>
          <w:sz w:val="24"/>
          <w:szCs w:val="24"/>
        </w:rPr>
      </w:pPr>
    </w:p>
    <w:tbl>
      <w:tblPr>
        <w:tblW w:w="0" w:type="auto"/>
        <w:tblLayout w:type="fixed"/>
        <w:tblLook w:val="04A0" w:firstRow="1" w:lastRow="0" w:firstColumn="1" w:lastColumn="0" w:noHBand="0" w:noVBand="1"/>
      </w:tblPr>
      <w:tblGrid>
        <w:gridCol w:w="4644"/>
        <w:gridCol w:w="5210"/>
      </w:tblGrid>
      <w:tr w:rsidR="00081CAF" w:rsidRPr="00066706" w14:paraId="427EED25" w14:textId="77777777" w:rsidTr="00066706">
        <w:tc>
          <w:tcPr>
            <w:tcW w:w="4644" w:type="dxa"/>
          </w:tcPr>
          <w:p w14:paraId="2F648444" w14:textId="77777777" w:rsidR="00081CAF" w:rsidRPr="00066706" w:rsidRDefault="00323910" w:rsidP="00066706">
            <w:pPr>
              <w:spacing w:after="0" w:line="240" w:lineRule="auto"/>
              <w:jc w:val="center"/>
              <w:rPr>
                <w:rFonts w:ascii="Times New Roman" w:hAnsi="Times New Roman"/>
                <w:spacing w:val="-8"/>
                <w:sz w:val="24"/>
                <w:szCs w:val="24"/>
              </w:rPr>
            </w:pPr>
            <w:r>
              <w:rPr>
                <w:rFonts w:ascii="Times New Roman" w:hAnsi="Times New Roman"/>
                <w:noProof/>
                <w:spacing w:val="-8"/>
                <w:sz w:val="24"/>
                <w:szCs w:val="24"/>
                <w:lang w:eastAsia="it-IT"/>
              </w:rPr>
              <w:drawing>
                <wp:inline distT="0" distB="0" distL="0" distR="0" wp14:anchorId="5A194980" wp14:editId="17259F53">
                  <wp:extent cx="2890520" cy="4052570"/>
                  <wp:effectExtent l="19050" t="0" r="508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l="36882" t="22778" r="34814" b="6833"/>
                          <a:stretch>
                            <a:fillRect/>
                          </a:stretch>
                        </pic:blipFill>
                        <pic:spPr bwMode="auto">
                          <a:xfrm>
                            <a:off x="0" y="0"/>
                            <a:ext cx="2890520" cy="4052570"/>
                          </a:xfrm>
                          <a:prstGeom prst="rect">
                            <a:avLst/>
                          </a:prstGeom>
                          <a:noFill/>
                          <a:ln w="9525">
                            <a:noFill/>
                            <a:miter lim="800000"/>
                            <a:headEnd/>
                            <a:tailEnd/>
                          </a:ln>
                        </pic:spPr>
                      </pic:pic>
                    </a:graphicData>
                  </a:graphic>
                </wp:inline>
              </w:drawing>
            </w:r>
          </w:p>
        </w:tc>
        <w:tc>
          <w:tcPr>
            <w:tcW w:w="5210" w:type="dxa"/>
          </w:tcPr>
          <w:p w14:paraId="3E32EB70" w14:textId="77777777" w:rsidR="00081CAF" w:rsidRPr="00066706" w:rsidRDefault="00323910" w:rsidP="00066706">
            <w:pPr>
              <w:spacing w:after="0" w:line="240" w:lineRule="auto"/>
              <w:jc w:val="center"/>
              <w:rPr>
                <w:rFonts w:ascii="Times New Roman" w:hAnsi="Times New Roman"/>
                <w:spacing w:val="-8"/>
                <w:sz w:val="24"/>
                <w:szCs w:val="24"/>
              </w:rPr>
            </w:pPr>
            <w:r>
              <w:rPr>
                <w:rFonts w:ascii="Times New Roman" w:hAnsi="Times New Roman"/>
                <w:noProof/>
                <w:spacing w:val="-8"/>
                <w:sz w:val="24"/>
                <w:szCs w:val="24"/>
                <w:lang w:eastAsia="it-IT"/>
              </w:rPr>
              <w:drawing>
                <wp:inline distT="0" distB="0" distL="0" distR="0" wp14:anchorId="195DF53E" wp14:editId="449606F1">
                  <wp:extent cx="2905760" cy="4052570"/>
                  <wp:effectExtent l="19050" t="0" r="889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l="36925" t="22914" r="34909" b="6367"/>
                          <a:stretch>
                            <a:fillRect/>
                          </a:stretch>
                        </pic:blipFill>
                        <pic:spPr bwMode="auto">
                          <a:xfrm>
                            <a:off x="0" y="0"/>
                            <a:ext cx="2905760" cy="4052570"/>
                          </a:xfrm>
                          <a:prstGeom prst="rect">
                            <a:avLst/>
                          </a:prstGeom>
                          <a:noFill/>
                          <a:ln w="9525">
                            <a:noFill/>
                            <a:miter lim="800000"/>
                            <a:headEnd/>
                            <a:tailEnd/>
                          </a:ln>
                        </pic:spPr>
                      </pic:pic>
                    </a:graphicData>
                  </a:graphic>
                </wp:inline>
              </w:drawing>
            </w:r>
          </w:p>
        </w:tc>
      </w:tr>
      <w:tr w:rsidR="00BA7DDC" w:rsidRPr="00066706" w14:paraId="6B95E89B" w14:textId="77777777" w:rsidTr="00066706">
        <w:tc>
          <w:tcPr>
            <w:tcW w:w="9854" w:type="dxa"/>
            <w:gridSpan w:val="2"/>
          </w:tcPr>
          <w:p w14:paraId="1A5C8CE5" w14:textId="77777777" w:rsidR="00BA7DDC" w:rsidRPr="00066706" w:rsidRDefault="00BA7DDC" w:rsidP="00066706">
            <w:pPr>
              <w:spacing w:after="0" w:line="240" w:lineRule="auto"/>
              <w:jc w:val="both"/>
              <w:rPr>
                <w:rFonts w:ascii="Times New Roman" w:hAnsi="Times New Roman"/>
                <w:spacing w:val="-8"/>
                <w:sz w:val="24"/>
                <w:szCs w:val="24"/>
              </w:rPr>
            </w:pPr>
            <w:r w:rsidRPr="00066706">
              <w:rPr>
                <w:rFonts w:ascii="Times New Roman" w:hAnsi="Times New Roman"/>
                <w:spacing w:val="-8"/>
                <w:sz w:val="20"/>
                <w:szCs w:val="24"/>
              </w:rPr>
              <w:t>Fig. 1 – Stralcio della DGC 68 del 04/09/2020</w:t>
            </w:r>
          </w:p>
        </w:tc>
      </w:tr>
    </w:tbl>
    <w:p w14:paraId="71098415" w14:textId="77777777" w:rsidR="00BA7DDC" w:rsidRDefault="00BA7DDC" w:rsidP="00BA7DDC">
      <w:pPr>
        <w:spacing w:after="0" w:line="240" w:lineRule="auto"/>
        <w:jc w:val="both"/>
        <w:rPr>
          <w:rFonts w:ascii="Times New Roman" w:hAnsi="Times New Roman"/>
          <w:spacing w:val="-8"/>
          <w:sz w:val="24"/>
          <w:szCs w:val="24"/>
        </w:rPr>
      </w:pPr>
    </w:p>
    <w:p w14:paraId="151D0A8C" w14:textId="77777777" w:rsidR="00BA7DDC" w:rsidRDefault="00BA7DDC" w:rsidP="00BA7DDC">
      <w:pPr>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L’avvio del procedimento ha fornito inoltre la possibilità </w:t>
      </w:r>
      <w:r w:rsidRPr="00522075">
        <w:rPr>
          <w:rFonts w:ascii="Times New Roman" w:hAnsi="Times New Roman"/>
          <w:spacing w:val="-8"/>
          <w:sz w:val="24"/>
          <w:szCs w:val="24"/>
        </w:rPr>
        <w:t>all’Amministrazione di stabilire</w:t>
      </w:r>
      <w:r>
        <w:rPr>
          <w:rFonts w:ascii="Times New Roman" w:hAnsi="Times New Roman"/>
          <w:spacing w:val="-8"/>
          <w:sz w:val="24"/>
          <w:szCs w:val="24"/>
        </w:rPr>
        <w:t xml:space="preserve">, ai sensi del c. 2 art. 13 della L.r. 12/2005 </w:t>
      </w:r>
      <w:r w:rsidRPr="00522075">
        <w:rPr>
          <w:rFonts w:ascii="Times New Roman" w:hAnsi="Times New Roman"/>
          <w:spacing w:val="-8"/>
          <w:sz w:val="24"/>
          <w:szCs w:val="24"/>
        </w:rPr>
        <w:t>“</w:t>
      </w:r>
      <w:r w:rsidRPr="00522075">
        <w:rPr>
          <w:rFonts w:ascii="Times New Roman" w:hAnsi="Times New Roman"/>
          <w:i/>
          <w:spacing w:val="-8"/>
          <w:sz w:val="24"/>
          <w:szCs w:val="24"/>
        </w:rPr>
        <w:t>il termine entro il quale chiunque abbia interesse, anche per la tutela degli interessi diffusi, può presentare suggerimenti e proposte. Il comune può, altresì, determinare altre forme di pubblicità e partecipazione</w:t>
      </w:r>
      <w:r>
        <w:rPr>
          <w:rFonts w:ascii="Times New Roman" w:hAnsi="Times New Roman"/>
          <w:spacing w:val="-8"/>
          <w:sz w:val="24"/>
          <w:szCs w:val="24"/>
        </w:rPr>
        <w:t>”. S</w:t>
      </w:r>
      <w:r w:rsidRPr="00522075">
        <w:rPr>
          <w:rFonts w:ascii="Times New Roman" w:hAnsi="Times New Roman"/>
          <w:spacing w:val="-8"/>
          <w:sz w:val="24"/>
          <w:szCs w:val="24"/>
        </w:rPr>
        <w:t>’intende qui applicato estesamente il principio della sussidiarietà orizzontale, ponendo sullo stesso livello le proposte avanzate dai soggetti privati rispetto alle strategie formulate dagli Organi pubblici ai differenti livelli: e si tratta di un cambiamento non di poco conto giacché viene formalizzata ex lege una procedura sovente divenuta prassi comune nell’ambito del piano, quella del coinvolgimento collettivo per individuare i temi da risolvere.</w:t>
      </w:r>
    </w:p>
    <w:p w14:paraId="162A6C83" w14:textId="77777777" w:rsidR="00081CAF" w:rsidRDefault="00081CAF" w:rsidP="004B4452">
      <w:pPr>
        <w:spacing w:after="0" w:line="240" w:lineRule="auto"/>
        <w:jc w:val="both"/>
        <w:rPr>
          <w:rFonts w:ascii="Times New Roman" w:hAnsi="Times New Roman"/>
          <w:spacing w:val="-8"/>
          <w:sz w:val="24"/>
          <w:szCs w:val="24"/>
        </w:rPr>
      </w:pPr>
    </w:p>
    <w:p w14:paraId="74919449" w14:textId="77777777" w:rsidR="00536AF4" w:rsidRPr="00536AF4" w:rsidRDefault="00536AF4" w:rsidP="00536AF4">
      <w:pPr>
        <w:spacing w:after="0" w:line="240" w:lineRule="auto"/>
        <w:rPr>
          <w:rFonts w:ascii="Times New Roman" w:hAnsi="Times New Roman"/>
          <w:b/>
          <w:spacing w:val="-8"/>
          <w:sz w:val="24"/>
          <w:szCs w:val="24"/>
        </w:rPr>
      </w:pPr>
      <w:r w:rsidRPr="00536AF4">
        <w:rPr>
          <w:rFonts w:ascii="Times New Roman" w:hAnsi="Times New Roman"/>
          <w:spacing w:val="-8"/>
          <w:sz w:val="24"/>
          <w:szCs w:val="24"/>
        </w:rPr>
        <w:t>1.1.1</w:t>
      </w:r>
      <w:r w:rsidRPr="00536AF4">
        <w:rPr>
          <w:rFonts w:ascii="Times New Roman" w:hAnsi="Times New Roman"/>
          <w:spacing w:val="-8"/>
          <w:sz w:val="24"/>
          <w:szCs w:val="24"/>
        </w:rPr>
        <w:tab/>
      </w:r>
      <w:r w:rsidRPr="00536AF4">
        <w:rPr>
          <w:rFonts w:ascii="Times New Roman" w:hAnsi="Times New Roman"/>
          <w:i/>
          <w:spacing w:val="-8"/>
          <w:sz w:val="24"/>
          <w:szCs w:val="24"/>
        </w:rPr>
        <w:t>La georeferenziazione delle proposte pervenute e note preliminari</w:t>
      </w:r>
    </w:p>
    <w:p w14:paraId="0FF2A54A" w14:textId="77777777" w:rsidR="00BA7DDC" w:rsidRDefault="00BA7DDC" w:rsidP="00536AF4">
      <w:pPr>
        <w:spacing w:after="0" w:line="240" w:lineRule="auto"/>
        <w:jc w:val="both"/>
        <w:rPr>
          <w:rFonts w:ascii="Times New Roman" w:hAnsi="Times New Roman"/>
          <w:spacing w:val="-8"/>
          <w:sz w:val="24"/>
          <w:szCs w:val="24"/>
        </w:rPr>
      </w:pPr>
    </w:p>
    <w:p w14:paraId="6ABBC998" w14:textId="77777777" w:rsidR="00536AF4" w:rsidRDefault="00081CAF" w:rsidP="00536AF4">
      <w:pPr>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Il primo passo da compiere risulta quello di </w:t>
      </w:r>
      <w:r w:rsidR="00536AF4" w:rsidRPr="00536AF4">
        <w:rPr>
          <w:rFonts w:ascii="Times New Roman" w:hAnsi="Times New Roman"/>
          <w:spacing w:val="-8"/>
          <w:sz w:val="24"/>
          <w:szCs w:val="24"/>
        </w:rPr>
        <w:t xml:space="preserve">digitalizzare in ambiente Gis il perimetro dei suoli assoggettati a istanza, redigendo cosi </w:t>
      </w:r>
      <w:smartTag w:uri="urn:schemas-microsoft-com:office:smarttags" w:element="PersonName">
        <w:smartTagPr>
          <w:attr w:name="ProductID" w:val="la Carta"/>
        </w:smartTagPr>
        <w:r w:rsidR="00536AF4" w:rsidRPr="00536AF4">
          <w:rPr>
            <w:rFonts w:ascii="Times New Roman" w:hAnsi="Times New Roman"/>
            <w:spacing w:val="-8"/>
            <w:sz w:val="24"/>
            <w:szCs w:val="24"/>
          </w:rPr>
          <w:t xml:space="preserve">la </w:t>
        </w:r>
        <w:r w:rsidR="00536AF4" w:rsidRPr="00536AF4">
          <w:rPr>
            <w:rFonts w:ascii="Times New Roman" w:hAnsi="Times New Roman"/>
            <w:i/>
            <w:spacing w:val="-8"/>
            <w:sz w:val="24"/>
            <w:szCs w:val="24"/>
          </w:rPr>
          <w:t>Carta</w:t>
        </w:r>
      </w:smartTag>
      <w:r w:rsidR="00536AF4" w:rsidRPr="00536AF4">
        <w:rPr>
          <w:rFonts w:ascii="Times New Roman" w:hAnsi="Times New Roman"/>
          <w:i/>
          <w:spacing w:val="-8"/>
          <w:sz w:val="24"/>
          <w:szCs w:val="24"/>
        </w:rPr>
        <w:t xml:space="preserve"> di spazializzazione delle proposte pervenute in occasione dell’avvio del procedimento del Pgt</w:t>
      </w:r>
      <w:r w:rsidR="00536AF4" w:rsidRPr="00536AF4">
        <w:rPr>
          <w:rFonts w:ascii="Times New Roman" w:hAnsi="Times New Roman"/>
          <w:spacing w:val="-8"/>
          <w:sz w:val="24"/>
          <w:szCs w:val="24"/>
        </w:rPr>
        <w:t xml:space="preserve"> (che alimenterà la banca dati comunale, approntata in conformità ai caratteri tecnico/operativi di Intesa Gis, per aderire alle prescrizioni dettate dall’art. 3 della Lr. 12/2005 e dalle successive delibere di Giunta regionale e decreti dirigenziali, a cui si rinvia per ogni approfondimento.</w:t>
      </w:r>
      <w:r w:rsidR="00BA7DDC">
        <w:rPr>
          <w:rFonts w:ascii="Times New Roman" w:hAnsi="Times New Roman"/>
          <w:spacing w:val="-8"/>
          <w:sz w:val="24"/>
          <w:szCs w:val="24"/>
        </w:rPr>
        <w:t xml:space="preserve"> </w:t>
      </w:r>
      <w:r w:rsidR="00A97EAA">
        <w:rPr>
          <w:rFonts w:ascii="Times New Roman" w:hAnsi="Times New Roman"/>
          <w:spacing w:val="-8"/>
          <w:sz w:val="24"/>
          <w:szCs w:val="24"/>
        </w:rPr>
        <w:t xml:space="preserve">Al fini delle rappresentazioni grafiche si utilizzano le basi messe a disposizione da Regione Lombardia sull’apposito “Geoportale” dal quale si può ottenere non solo il Data Base Topografico (DBT) ma anche gli strati informativi (shape file) utilizzati per la redazione del Piano di governo del territorio e successive varianti. Utilizzando poi piattaforma per la gestione degli shape file (ad esempio QGis, ArcGis, AutocadMap) possiamo produrre ed elaborare la cartografia di spazializzazione delle istanze. </w:t>
      </w:r>
    </w:p>
    <w:p w14:paraId="4131B186" w14:textId="77777777" w:rsidR="009644FF" w:rsidRDefault="009644FF" w:rsidP="00536AF4">
      <w:pPr>
        <w:spacing w:after="0" w:line="240" w:lineRule="auto"/>
        <w:jc w:val="both"/>
        <w:rPr>
          <w:rFonts w:ascii="Times New Roman" w:hAnsi="Times New Roman"/>
          <w:spacing w:val="-8"/>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28"/>
        <w:gridCol w:w="1642"/>
        <w:gridCol w:w="1642"/>
        <w:gridCol w:w="1642"/>
      </w:tblGrid>
      <w:tr w:rsidR="009644FF" w:rsidRPr="004728C3" w14:paraId="70DA20EA" w14:textId="77777777" w:rsidTr="004728C3">
        <w:tc>
          <w:tcPr>
            <w:tcW w:w="4928" w:type="dxa"/>
            <w:vMerge w:val="restart"/>
          </w:tcPr>
          <w:p w14:paraId="2A742B56" w14:textId="1F96A304" w:rsidR="009644FF" w:rsidRPr="004728C3" w:rsidRDefault="00720D42" w:rsidP="004728C3">
            <w:pPr>
              <w:spacing w:after="0" w:line="240" w:lineRule="auto"/>
              <w:jc w:val="both"/>
              <w:rPr>
                <w:rFonts w:ascii="Times New Roman" w:hAnsi="Times New Roman"/>
                <w:spacing w:val="-8"/>
                <w:sz w:val="24"/>
                <w:szCs w:val="24"/>
              </w:rPr>
            </w:pPr>
            <w:r w:rsidRPr="00720D42">
              <w:rPr>
                <w:rFonts w:ascii="Times New Roman" w:hAnsi="Times New Roman"/>
                <w:noProof/>
                <w:spacing w:val="-8"/>
                <w:sz w:val="24"/>
                <w:szCs w:val="24"/>
              </w:rPr>
              <w:drawing>
                <wp:inline distT="0" distB="0" distL="0" distR="0" wp14:anchorId="70F8A4BF" wp14:editId="3DEAD131">
                  <wp:extent cx="3108850" cy="8337550"/>
                  <wp:effectExtent l="0" t="0" r="0" b="0"/>
                  <wp:docPr id="31830417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04175" name=""/>
                          <pic:cNvPicPr/>
                        </pic:nvPicPr>
                        <pic:blipFill>
                          <a:blip r:embed="rId10"/>
                          <a:stretch>
                            <a:fillRect/>
                          </a:stretch>
                        </pic:blipFill>
                        <pic:spPr>
                          <a:xfrm>
                            <a:off x="0" y="0"/>
                            <a:ext cx="3115154" cy="8354457"/>
                          </a:xfrm>
                          <a:prstGeom prst="rect">
                            <a:avLst/>
                          </a:prstGeom>
                        </pic:spPr>
                      </pic:pic>
                    </a:graphicData>
                  </a:graphic>
                </wp:inline>
              </w:drawing>
            </w:r>
          </w:p>
        </w:tc>
        <w:tc>
          <w:tcPr>
            <w:tcW w:w="4926" w:type="dxa"/>
            <w:gridSpan w:val="3"/>
          </w:tcPr>
          <w:p w14:paraId="45AF4AEC" w14:textId="6A955F90" w:rsidR="009644FF" w:rsidRPr="004728C3" w:rsidRDefault="00720D42" w:rsidP="004728C3">
            <w:pPr>
              <w:spacing w:after="0" w:line="240" w:lineRule="auto"/>
              <w:jc w:val="both"/>
              <w:rPr>
                <w:rFonts w:ascii="Times New Roman" w:hAnsi="Times New Roman"/>
                <w:spacing w:val="-8"/>
                <w:sz w:val="24"/>
                <w:szCs w:val="24"/>
              </w:rPr>
            </w:pPr>
            <w:r w:rsidRPr="00720D42">
              <w:rPr>
                <w:rFonts w:ascii="Times New Roman" w:hAnsi="Times New Roman"/>
                <w:noProof/>
                <w:spacing w:val="-8"/>
                <w:sz w:val="24"/>
                <w:szCs w:val="24"/>
              </w:rPr>
              <w:drawing>
                <wp:inline distT="0" distB="0" distL="0" distR="0" wp14:anchorId="2D13E63B" wp14:editId="1D0BD920">
                  <wp:extent cx="2990850" cy="1949450"/>
                  <wp:effectExtent l="0" t="0" r="0" b="0"/>
                  <wp:docPr id="207519709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197092" name=""/>
                          <pic:cNvPicPr/>
                        </pic:nvPicPr>
                        <pic:blipFill rotWithShape="1">
                          <a:blip r:embed="rId11"/>
                          <a:srcRect t="15303" b="10128"/>
                          <a:stretch/>
                        </pic:blipFill>
                        <pic:spPr bwMode="auto">
                          <a:xfrm>
                            <a:off x="0" y="0"/>
                            <a:ext cx="2990850" cy="1949450"/>
                          </a:xfrm>
                          <a:prstGeom prst="rect">
                            <a:avLst/>
                          </a:prstGeom>
                          <a:ln>
                            <a:noFill/>
                          </a:ln>
                          <a:extLst>
                            <a:ext uri="{53640926-AAD7-44D8-BBD7-CCE9431645EC}">
                              <a14:shadowObscured xmlns:a14="http://schemas.microsoft.com/office/drawing/2010/main"/>
                            </a:ext>
                          </a:extLst>
                        </pic:spPr>
                      </pic:pic>
                    </a:graphicData>
                  </a:graphic>
                </wp:inline>
              </w:drawing>
            </w:r>
          </w:p>
        </w:tc>
      </w:tr>
      <w:tr w:rsidR="009644FF" w:rsidRPr="004728C3" w14:paraId="29CA476B" w14:textId="77777777" w:rsidTr="004728C3">
        <w:tc>
          <w:tcPr>
            <w:tcW w:w="4928" w:type="dxa"/>
            <w:vMerge/>
          </w:tcPr>
          <w:p w14:paraId="7B2DA166" w14:textId="77777777" w:rsidR="009644FF" w:rsidRPr="004728C3" w:rsidRDefault="009644FF" w:rsidP="004728C3">
            <w:pPr>
              <w:spacing w:after="0" w:line="240" w:lineRule="auto"/>
              <w:jc w:val="both"/>
              <w:rPr>
                <w:rFonts w:ascii="Times New Roman" w:hAnsi="Times New Roman"/>
                <w:spacing w:val="-8"/>
                <w:sz w:val="24"/>
                <w:szCs w:val="24"/>
              </w:rPr>
            </w:pPr>
          </w:p>
        </w:tc>
        <w:tc>
          <w:tcPr>
            <w:tcW w:w="4926" w:type="dxa"/>
            <w:gridSpan w:val="3"/>
          </w:tcPr>
          <w:p w14:paraId="2095B194" w14:textId="77777777" w:rsidR="009644FF" w:rsidRPr="00EB63D9" w:rsidRDefault="005A7301" w:rsidP="004728C3">
            <w:pPr>
              <w:spacing w:after="0" w:line="240" w:lineRule="auto"/>
              <w:jc w:val="both"/>
              <w:rPr>
                <w:rFonts w:ascii="Times New Roman" w:hAnsi="Times New Roman"/>
                <w:spacing w:val="-8"/>
                <w:sz w:val="20"/>
                <w:szCs w:val="24"/>
              </w:rPr>
            </w:pPr>
            <w:r w:rsidRPr="00EB63D9">
              <w:rPr>
                <w:rFonts w:ascii="Times New Roman" w:hAnsi="Times New Roman"/>
                <w:spacing w:val="-8"/>
                <w:sz w:val="20"/>
                <w:szCs w:val="24"/>
              </w:rPr>
              <w:t xml:space="preserve">Istanza n. </w:t>
            </w:r>
            <w:r w:rsidR="0033341E" w:rsidRPr="00EB63D9">
              <w:rPr>
                <w:rFonts w:ascii="Times New Roman" w:hAnsi="Times New Roman"/>
                <w:spacing w:val="-8"/>
                <w:sz w:val="20"/>
                <w:szCs w:val="24"/>
              </w:rPr>
              <w:t>9</w:t>
            </w:r>
          </w:p>
        </w:tc>
      </w:tr>
      <w:tr w:rsidR="009644FF" w:rsidRPr="004728C3" w14:paraId="7483D6F0" w14:textId="77777777" w:rsidTr="004728C3">
        <w:tc>
          <w:tcPr>
            <w:tcW w:w="4928" w:type="dxa"/>
            <w:vMerge/>
          </w:tcPr>
          <w:p w14:paraId="5022A6BE" w14:textId="77777777" w:rsidR="009644FF" w:rsidRPr="004728C3" w:rsidRDefault="009644FF" w:rsidP="004728C3">
            <w:pPr>
              <w:spacing w:after="0" w:line="240" w:lineRule="auto"/>
              <w:jc w:val="both"/>
              <w:rPr>
                <w:rFonts w:ascii="Times New Roman" w:hAnsi="Times New Roman"/>
                <w:spacing w:val="-8"/>
                <w:sz w:val="24"/>
                <w:szCs w:val="24"/>
              </w:rPr>
            </w:pPr>
          </w:p>
        </w:tc>
        <w:tc>
          <w:tcPr>
            <w:tcW w:w="4926" w:type="dxa"/>
            <w:gridSpan w:val="3"/>
          </w:tcPr>
          <w:p w14:paraId="5C639CD1" w14:textId="7AD72FDF" w:rsidR="009644FF" w:rsidRPr="004728C3" w:rsidRDefault="00720D42" w:rsidP="004728C3">
            <w:pPr>
              <w:spacing w:after="0" w:line="240" w:lineRule="auto"/>
              <w:jc w:val="both"/>
              <w:rPr>
                <w:rFonts w:ascii="Times New Roman" w:hAnsi="Times New Roman"/>
                <w:spacing w:val="-8"/>
                <w:sz w:val="24"/>
                <w:szCs w:val="24"/>
              </w:rPr>
            </w:pPr>
            <w:r w:rsidRPr="00720D42">
              <w:rPr>
                <w:rFonts w:ascii="Times New Roman" w:hAnsi="Times New Roman"/>
                <w:noProof/>
                <w:spacing w:val="-8"/>
                <w:sz w:val="24"/>
                <w:szCs w:val="24"/>
              </w:rPr>
              <w:drawing>
                <wp:inline distT="0" distB="0" distL="0" distR="0" wp14:anchorId="2C546976" wp14:editId="7888F966">
                  <wp:extent cx="3056538" cy="2063750"/>
                  <wp:effectExtent l="0" t="0" r="0" b="0"/>
                  <wp:docPr id="98632619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326190" name=""/>
                          <pic:cNvPicPr/>
                        </pic:nvPicPr>
                        <pic:blipFill rotWithShape="1">
                          <a:blip r:embed="rId12"/>
                          <a:srcRect b="13770"/>
                          <a:stretch/>
                        </pic:blipFill>
                        <pic:spPr bwMode="auto">
                          <a:xfrm>
                            <a:off x="0" y="0"/>
                            <a:ext cx="3063726" cy="2068603"/>
                          </a:xfrm>
                          <a:prstGeom prst="rect">
                            <a:avLst/>
                          </a:prstGeom>
                          <a:ln>
                            <a:noFill/>
                          </a:ln>
                          <a:extLst>
                            <a:ext uri="{53640926-AAD7-44D8-BBD7-CCE9431645EC}">
                              <a14:shadowObscured xmlns:a14="http://schemas.microsoft.com/office/drawing/2010/main"/>
                            </a:ext>
                          </a:extLst>
                        </pic:spPr>
                      </pic:pic>
                    </a:graphicData>
                  </a:graphic>
                </wp:inline>
              </w:drawing>
            </w:r>
          </w:p>
        </w:tc>
      </w:tr>
      <w:tr w:rsidR="009644FF" w:rsidRPr="004728C3" w14:paraId="7F990011" w14:textId="77777777" w:rsidTr="004728C3">
        <w:tc>
          <w:tcPr>
            <w:tcW w:w="4928" w:type="dxa"/>
            <w:vMerge/>
          </w:tcPr>
          <w:p w14:paraId="00D9AD4D" w14:textId="77777777" w:rsidR="009644FF" w:rsidRPr="004728C3" w:rsidRDefault="009644FF" w:rsidP="004728C3">
            <w:pPr>
              <w:spacing w:after="0" w:line="240" w:lineRule="auto"/>
              <w:jc w:val="both"/>
              <w:rPr>
                <w:rFonts w:ascii="Times New Roman" w:hAnsi="Times New Roman"/>
                <w:spacing w:val="-8"/>
                <w:sz w:val="24"/>
                <w:szCs w:val="24"/>
              </w:rPr>
            </w:pPr>
          </w:p>
        </w:tc>
        <w:tc>
          <w:tcPr>
            <w:tcW w:w="4926" w:type="dxa"/>
            <w:gridSpan w:val="3"/>
          </w:tcPr>
          <w:p w14:paraId="39DA1D0B" w14:textId="4568CD94" w:rsidR="009644FF" w:rsidRPr="00EB63D9" w:rsidRDefault="005A7301" w:rsidP="004728C3">
            <w:pPr>
              <w:spacing w:after="0" w:line="240" w:lineRule="auto"/>
              <w:jc w:val="both"/>
              <w:rPr>
                <w:rFonts w:ascii="Times New Roman" w:hAnsi="Times New Roman"/>
                <w:spacing w:val="-8"/>
                <w:sz w:val="20"/>
                <w:szCs w:val="24"/>
              </w:rPr>
            </w:pPr>
            <w:r w:rsidRPr="00EB63D9">
              <w:rPr>
                <w:rFonts w:ascii="Times New Roman" w:hAnsi="Times New Roman"/>
                <w:spacing w:val="-8"/>
                <w:sz w:val="20"/>
                <w:szCs w:val="24"/>
              </w:rPr>
              <w:t xml:space="preserve">Istanze n. </w:t>
            </w:r>
            <w:r w:rsidR="0033341E" w:rsidRPr="00EB63D9">
              <w:rPr>
                <w:rFonts w:ascii="Times New Roman" w:hAnsi="Times New Roman"/>
                <w:spacing w:val="-8"/>
                <w:sz w:val="20"/>
                <w:szCs w:val="24"/>
              </w:rPr>
              <w:t>1, 2, 5, 6, 10</w:t>
            </w:r>
            <w:r w:rsidR="00720D42">
              <w:rPr>
                <w:rFonts w:ascii="Times New Roman" w:hAnsi="Times New Roman"/>
                <w:spacing w:val="-8"/>
                <w:sz w:val="20"/>
                <w:szCs w:val="24"/>
              </w:rPr>
              <w:t>, 11</w:t>
            </w:r>
          </w:p>
        </w:tc>
      </w:tr>
      <w:tr w:rsidR="009644FF" w:rsidRPr="004728C3" w14:paraId="19ADF912" w14:textId="77777777" w:rsidTr="0033341E">
        <w:trPr>
          <w:trHeight w:val="3238"/>
        </w:trPr>
        <w:tc>
          <w:tcPr>
            <w:tcW w:w="4928" w:type="dxa"/>
            <w:vMerge/>
          </w:tcPr>
          <w:p w14:paraId="2BA48603" w14:textId="77777777" w:rsidR="009644FF" w:rsidRPr="004728C3" w:rsidRDefault="009644FF" w:rsidP="004728C3">
            <w:pPr>
              <w:spacing w:after="0" w:line="240" w:lineRule="auto"/>
              <w:jc w:val="both"/>
              <w:rPr>
                <w:rFonts w:ascii="Times New Roman" w:hAnsi="Times New Roman"/>
                <w:spacing w:val="-8"/>
                <w:sz w:val="24"/>
                <w:szCs w:val="24"/>
              </w:rPr>
            </w:pPr>
          </w:p>
        </w:tc>
        <w:tc>
          <w:tcPr>
            <w:tcW w:w="4926" w:type="dxa"/>
            <w:gridSpan w:val="3"/>
          </w:tcPr>
          <w:p w14:paraId="61B5E20D" w14:textId="12225231" w:rsidR="009644FF" w:rsidRPr="004728C3" w:rsidRDefault="00720D42" w:rsidP="00720D42">
            <w:pPr>
              <w:spacing w:after="0" w:line="240" w:lineRule="auto"/>
              <w:jc w:val="center"/>
              <w:rPr>
                <w:rFonts w:ascii="Times New Roman" w:hAnsi="Times New Roman"/>
                <w:spacing w:val="-8"/>
                <w:sz w:val="24"/>
                <w:szCs w:val="24"/>
              </w:rPr>
            </w:pPr>
            <w:r w:rsidRPr="00720D42">
              <w:rPr>
                <w:rFonts w:ascii="Times New Roman" w:hAnsi="Times New Roman"/>
                <w:noProof/>
                <w:spacing w:val="-8"/>
                <w:sz w:val="24"/>
                <w:szCs w:val="24"/>
              </w:rPr>
              <w:drawing>
                <wp:inline distT="0" distB="0" distL="0" distR="0" wp14:anchorId="49B7DCEB" wp14:editId="046F1746">
                  <wp:extent cx="2921000" cy="2327497"/>
                  <wp:effectExtent l="0" t="0" r="0" b="0"/>
                  <wp:docPr id="135157123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571235" name=""/>
                          <pic:cNvPicPr/>
                        </pic:nvPicPr>
                        <pic:blipFill>
                          <a:blip r:embed="rId13"/>
                          <a:stretch>
                            <a:fillRect/>
                          </a:stretch>
                        </pic:blipFill>
                        <pic:spPr>
                          <a:xfrm>
                            <a:off x="0" y="0"/>
                            <a:ext cx="2922416" cy="2328625"/>
                          </a:xfrm>
                          <a:prstGeom prst="rect">
                            <a:avLst/>
                          </a:prstGeom>
                        </pic:spPr>
                      </pic:pic>
                    </a:graphicData>
                  </a:graphic>
                </wp:inline>
              </w:drawing>
            </w:r>
          </w:p>
        </w:tc>
      </w:tr>
      <w:tr w:rsidR="009644FF" w:rsidRPr="004728C3" w14:paraId="2A049E7F" w14:textId="77777777" w:rsidTr="004728C3">
        <w:tc>
          <w:tcPr>
            <w:tcW w:w="4928" w:type="dxa"/>
            <w:vMerge/>
          </w:tcPr>
          <w:p w14:paraId="4238F40B" w14:textId="77777777" w:rsidR="009644FF" w:rsidRPr="004728C3" w:rsidRDefault="009644FF" w:rsidP="004728C3">
            <w:pPr>
              <w:spacing w:after="0" w:line="240" w:lineRule="auto"/>
              <w:jc w:val="both"/>
              <w:rPr>
                <w:rFonts w:ascii="Times New Roman" w:hAnsi="Times New Roman"/>
                <w:spacing w:val="-8"/>
                <w:sz w:val="24"/>
                <w:szCs w:val="24"/>
              </w:rPr>
            </w:pPr>
          </w:p>
        </w:tc>
        <w:tc>
          <w:tcPr>
            <w:tcW w:w="4926" w:type="dxa"/>
            <w:gridSpan w:val="3"/>
          </w:tcPr>
          <w:p w14:paraId="1DF70EEF" w14:textId="1EC0A1E0" w:rsidR="009644FF" w:rsidRPr="00EB63D9" w:rsidRDefault="005A7301" w:rsidP="004728C3">
            <w:pPr>
              <w:spacing w:after="0" w:line="240" w:lineRule="auto"/>
              <w:jc w:val="both"/>
              <w:rPr>
                <w:rFonts w:ascii="Times New Roman" w:hAnsi="Times New Roman"/>
                <w:spacing w:val="-8"/>
                <w:sz w:val="20"/>
                <w:szCs w:val="24"/>
              </w:rPr>
            </w:pPr>
            <w:r w:rsidRPr="00EB63D9">
              <w:rPr>
                <w:rFonts w:ascii="Times New Roman" w:hAnsi="Times New Roman"/>
                <w:spacing w:val="-8"/>
                <w:sz w:val="20"/>
                <w:szCs w:val="24"/>
              </w:rPr>
              <w:t xml:space="preserve">Istanza n. </w:t>
            </w:r>
            <w:r w:rsidR="0033341E" w:rsidRPr="00EB63D9">
              <w:rPr>
                <w:rFonts w:ascii="Times New Roman" w:hAnsi="Times New Roman"/>
                <w:spacing w:val="-8"/>
                <w:sz w:val="20"/>
                <w:szCs w:val="24"/>
              </w:rPr>
              <w:t>3, 7, 8</w:t>
            </w:r>
            <w:r w:rsidR="00720D42">
              <w:rPr>
                <w:rFonts w:ascii="Times New Roman" w:hAnsi="Times New Roman"/>
                <w:spacing w:val="-8"/>
                <w:sz w:val="20"/>
                <w:szCs w:val="24"/>
              </w:rPr>
              <w:t>, 12</w:t>
            </w:r>
          </w:p>
        </w:tc>
      </w:tr>
      <w:tr w:rsidR="00720D42" w:rsidRPr="004728C3" w14:paraId="42F8F276" w14:textId="77777777" w:rsidTr="00712779">
        <w:trPr>
          <w:trHeight w:val="2370"/>
        </w:trPr>
        <w:tc>
          <w:tcPr>
            <w:tcW w:w="4928" w:type="dxa"/>
            <w:vMerge/>
          </w:tcPr>
          <w:p w14:paraId="0E414668" w14:textId="77777777" w:rsidR="00720D42" w:rsidRPr="004728C3" w:rsidRDefault="00720D42" w:rsidP="004728C3">
            <w:pPr>
              <w:spacing w:after="0" w:line="240" w:lineRule="auto"/>
              <w:jc w:val="both"/>
              <w:rPr>
                <w:rFonts w:ascii="Times New Roman" w:hAnsi="Times New Roman"/>
                <w:spacing w:val="-8"/>
                <w:sz w:val="24"/>
                <w:szCs w:val="24"/>
              </w:rPr>
            </w:pPr>
          </w:p>
        </w:tc>
        <w:tc>
          <w:tcPr>
            <w:tcW w:w="1642" w:type="dxa"/>
          </w:tcPr>
          <w:p w14:paraId="1CEA2C3C" w14:textId="136646AB" w:rsidR="00720D42" w:rsidRDefault="00720D42" w:rsidP="004728C3">
            <w:pPr>
              <w:spacing w:after="0" w:line="240" w:lineRule="auto"/>
              <w:jc w:val="both"/>
              <w:rPr>
                <w:rFonts w:ascii="Times New Roman" w:hAnsi="Times New Roman"/>
                <w:spacing w:val="-8"/>
                <w:sz w:val="24"/>
                <w:szCs w:val="24"/>
              </w:rPr>
            </w:pPr>
            <w:r w:rsidRPr="00720D42">
              <w:rPr>
                <w:rFonts w:ascii="Times New Roman" w:hAnsi="Times New Roman"/>
                <w:noProof/>
                <w:spacing w:val="-8"/>
                <w:sz w:val="24"/>
                <w:szCs w:val="24"/>
              </w:rPr>
              <w:drawing>
                <wp:inline distT="0" distB="0" distL="0" distR="0" wp14:anchorId="55B1CF4F" wp14:editId="02EEF539">
                  <wp:extent cx="857250" cy="1433760"/>
                  <wp:effectExtent l="0" t="0" r="0" b="0"/>
                  <wp:docPr id="168843959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439595" name=""/>
                          <pic:cNvPicPr/>
                        </pic:nvPicPr>
                        <pic:blipFill>
                          <a:blip r:embed="rId14"/>
                          <a:stretch>
                            <a:fillRect/>
                          </a:stretch>
                        </pic:blipFill>
                        <pic:spPr>
                          <a:xfrm>
                            <a:off x="0" y="0"/>
                            <a:ext cx="858413" cy="1435705"/>
                          </a:xfrm>
                          <a:prstGeom prst="rect">
                            <a:avLst/>
                          </a:prstGeom>
                        </pic:spPr>
                      </pic:pic>
                    </a:graphicData>
                  </a:graphic>
                </wp:inline>
              </w:drawing>
            </w:r>
          </w:p>
        </w:tc>
        <w:tc>
          <w:tcPr>
            <w:tcW w:w="1642" w:type="dxa"/>
          </w:tcPr>
          <w:p w14:paraId="05C97716" w14:textId="1A881DD3" w:rsidR="00720D42" w:rsidRDefault="00720D42" w:rsidP="00720D42">
            <w:pPr>
              <w:rPr>
                <w:rFonts w:ascii="Times New Roman" w:hAnsi="Times New Roman"/>
                <w:spacing w:val="-8"/>
                <w:sz w:val="24"/>
                <w:szCs w:val="24"/>
              </w:rPr>
            </w:pPr>
            <w:r w:rsidRPr="00720D42">
              <w:rPr>
                <w:rFonts w:ascii="Times New Roman" w:hAnsi="Times New Roman"/>
                <w:noProof/>
                <w:spacing w:val="-8"/>
                <w:sz w:val="24"/>
                <w:szCs w:val="24"/>
              </w:rPr>
              <w:drawing>
                <wp:inline distT="0" distB="0" distL="0" distR="0" wp14:anchorId="72ECF9C5" wp14:editId="4759A740">
                  <wp:extent cx="801179" cy="1428750"/>
                  <wp:effectExtent l="0" t="0" r="0" b="0"/>
                  <wp:docPr id="1310387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3877" name=""/>
                          <pic:cNvPicPr/>
                        </pic:nvPicPr>
                        <pic:blipFill>
                          <a:blip r:embed="rId15"/>
                          <a:stretch>
                            <a:fillRect/>
                          </a:stretch>
                        </pic:blipFill>
                        <pic:spPr>
                          <a:xfrm>
                            <a:off x="0" y="0"/>
                            <a:ext cx="804990" cy="1435546"/>
                          </a:xfrm>
                          <a:prstGeom prst="rect">
                            <a:avLst/>
                          </a:prstGeom>
                        </pic:spPr>
                      </pic:pic>
                    </a:graphicData>
                  </a:graphic>
                </wp:inline>
              </w:drawing>
            </w:r>
          </w:p>
        </w:tc>
        <w:tc>
          <w:tcPr>
            <w:tcW w:w="1642" w:type="dxa"/>
          </w:tcPr>
          <w:p w14:paraId="7936B634" w14:textId="33426B6F" w:rsidR="00720D42" w:rsidRPr="00720D42" w:rsidRDefault="00720D42" w:rsidP="00720D42">
            <w:pPr>
              <w:tabs>
                <w:tab w:val="left" w:pos="1140"/>
              </w:tabs>
              <w:rPr>
                <w:rFonts w:ascii="Times New Roman" w:hAnsi="Times New Roman"/>
                <w:sz w:val="24"/>
                <w:szCs w:val="24"/>
              </w:rPr>
            </w:pPr>
            <w:r w:rsidRPr="00720D42">
              <w:rPr>
                <w:rFonts w:ascii="Times New Roman" w:hAnsi="Times New Roman"/>
                <w:noProof/>
                <w:sz w:val="24"/>
                <w:szCs w:val="24"/>
              </w:rPr>
              <w:drawing>
                <wp:inline distT="0" distB="0" distL="0" distR="0" wp14:anchorId="16204177" wp14:editId="6E7C3849">
                  <wp:extent cx="790685" cy="1333686"/>
                  <wp:effectExtent l="0" t="0" r="9525" b="0"/>
                  <wp:docPr id="202993005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930055" name=""/>
                          <pic:cNvPicPr/>
                        </pic:nvPicPr>
                        <pic:blipFill>
                          <a:blip r:embed="rId16"/>
                          <a:stretch>
                            <a:fillRect/>
                          </a:stretch>
                        </pic:blipFill>
                        <pic:spPr>
                          <a:xfrm>
                            <a:off x="0" y="0"/>
                            <a:ext cx="790685" cy="1333686"/>
                          </a:xfrm>
                          <a:prstGeom prst="rect">
                            <a:avLst/>
                          </a:prstGeom>
                        </pic:spPr>
                      </pic:pic>
                    </a:graphicData>
                  </a:graphic>
                </wp:inline>
              </w:drawing>
            </w:r>
            <w:r>
              <w:rPr>
                <w:rFonts w:ascii="Times New Roman" w:hAnsi="Times New Roman"/>
                <w:sz w:val="24"/>
                <w:szCs w:val="24"/>
              </w:rPr>
              <w:tab/>
            </w:r>
          </w:p>
        </w:tc>
      </w:tr>
      <w:tr w:rsidR="005A7301" w:rsidRPr="004728C3" w14:paraId="762FB269" w14:textId="77777777" w:rsidTr="004728C3">
        <w:tc>
          <w:tcPr>
            <w:tcW w:w="4928" w:type="dxa"/>
          </w:tcPr>
          <w:p w14:paraId="637A5F39" w14:textId="77777777" w:rsidR="005A7301" w:rsidRPr="00EB63D9" w:rsidRDefault="005A7301" w:rsidP="004728C3">
            <w:pPr>
              <w:spacing w:after="0" w:line="240" w:lineRule="auto"/>
              <w:jc w:val="both"/>
              <w:rPr>
                <w:rFonts w:ascii="Times New Roman" w:hAnsi="Times New Roman"/>
                <w:spacing w:val="-8"/>
                <w:sz w:val="20"/>
                <w:szCs w:val="24"/>
              </w:rPr>
            </w:pPr>
            <w:r w:rsidRPr="00EB63D9">
              <w:rPr>
                <w:rFonts w:ascii="Times New Roman" w:hAnsi="Times New Roman"/>
                <w:spacing w:val="-8"/>
                <w:sz w:val="20"/>
                <w:szCs w:val="24"/>
              </w:rPr>
              <w:t xml:space="preserve">Rappresentazione istanze </w:t>
            </w:r>
          </w:p>
        </w:tc>
        <w:tc>
          <w:tcPr>
            <w:tcW w:w="4926" w:type="dxa"/>
            <w:gridSpan w:val="3"/>
          </w:tcPr>
          <w:p w14:paraId="68A3FD0C" w14:textId="41045194" w:rsidR="005A7301" w:rsidRPr="00EB63D9" w:rsidRDefault="005A7301" w:rsidP="004728C3">
            <w:pPr>
              <w:spacing w:after="0" w:line="240" w:lineRule="auto"/>
              <w:jc w:val="both"/>
              <w:rPr>
                <w:rFonts w:ascii="Times New Roman" w:hAnsi="Times New Roman"/>
                <w:spacing w:val="-8"/>
                <w:sz w:val="20"/>
                <w:szCs w:val="24"/>
              </w:rPr>
            </w:pPr>
            <w:r w:rsidRPr="00EB63D9">
              <w:rPr>
                <w:rFonts w:ascii="Times New Roman" w:hAnsi="Times New Roman"/>
                <w:spacing w:val="-8"/>
                <w:sz w:val="20"/>
                <w:szCs w:val="24"/>
              </w:rPr>
              <w:t xml:space="preserve">Istanza n. </w:t>
            </w:r>
            <w:r w:rsidR="0033341E" w:rsidRPr="00EB63D9">
              <w:rPr>
                <w:rFonts w:ascii="Times New Roman" w:hAnsi="Times New Roman"/>
                <w:spacing w:val="-8"/>
                <w:sz w:val="20"/>
                <w:szCs w:val="24"/>
              </w:rPr>
              <w:t>4</w:t>
            </w:r>
            <w:r w:rsidR="00720D42">
              <w:rPr>
                <w:rFonts w:ascii="Times New Roman" w:hAnsi="Times New Roman"/>
                <w:spacing w:val="-8"/>
                <w:sz w:val="20"/>
                <w:szCs w:val="24"/>
              </w:rPr>
              <w:t>, 13, 14</w:t>
            </w:r>
          </w:p>
        </w:tc>
      </w:tr>
    </w:tbl>
    <w:p w14:paraId="1EDC6C6B" w14:textId="43844729" w:rsidR="00552B29" w:rsidRDefault="009644FF" w:rsidP="00CD1EC5">
      <w:pPr>
        <w:spacing w:after="0" w:line="240" w:lineRule="auto"/>
        <w:jc w:val="both"/>
        <w:rPr>
          <w:rFonts w:ascii="Times New Roman" w:hAnsi="Times New Roman"/>
          <w:spacing w:val="-8"/>
          <w:sz w:val="24"/>
          <w:szCs w:val="24"/>
        </w:rPr>
      </w:pPr>
      <w:r>
        <w:rPr>
          <w:rFonts w:ascii="Times New Roman" w:hAnsi="Times New Roman"/>
          <w:spacing w:val="-8"/>
          <w:sz w:val="24"/>
          <w:szCs w:val="24"/>
        </w:rPr>
        <w:br w:type="page"/>
      </w:r>
      <w:r w:rsidR="00A97EAA">
        <w:rPr>
          <w:rFonts w:ascii="Times New Roman" w:hAnsi="Times New Roman"/>
          <w:spacing w:val="-8"/>
          <w:sz w:val="24"/>
          <w:szCs w:val="24"/>
        </w:rPr>
        <w:lastRenderedPageBreak/>
        <w:t xml:space="preserve">A seguito della spazializzazione </w:t>
      </w:r>
      <w:r w:rsidR="00E33303">
        <w:rPr>
          <w:rFonts w:ascii="Times New Roman" w:hAnsi="Times New Roman"/>
          <w:spacing w:val="-8"/>
          <w:sz w:val="24"/>
          <w:szCs w:val="24"/>
        </w:rPr>
        <w:t>delle istanze è necessario</w:t>
      </w:r>
      <w:r w:rsidR="00A97EAA">
        <w:rPr>
          <w:rFonts w:ascii="Times New Roman" w:hAnsi="Times New Roman"/>
          <w:spacing w:val="-8"/>
          <w:sz w:val="24"/>
          <w:szCs w:val="24"/>
        </w:rPr>
        <w:t xml:space="preserve"> redigere una scheda descrittiva per ogni singola </w:t>
      </w:r>
      <w:r w:rsidR="00E33303">
        <w:rPr>
          <w:rFonts w:ascii="Times New Roman" w:hAnsi="Times New Roman"/>
          <w:spacing w:val="-8"/>
          <w:sz w:val="24"/>
          <w:szCs w:val="24"/>
        </w:rPr>
        <w:t>richiesta</w:t>
      </w:r>
      <w:r w:rsidR="00A97EAA">
        <w:rPr>
          <w:rFonts w:ascii="Times New Roman" w:hAnsi="Times New Roman"/>
          <w:spacing w:val="-8"/>
          <w:sz w:val="24"/>
          <w:szCs w:val="24"/>
        </w:rPr>
        <w:t xml:space="preserve"> al fine di comprenderne le caratteristiche nonché gli eventuali benefici che tale istanza porta in dote al benessere collettivo. La scheda descrittiva riporta inoltre informazioni importanti riguardanti l’istante e la proposta che lo s</w:t>
      </w:r>
      <w:r w:rsidR="003446B7">
        <w:rPr>
          <w:rFonts w:ascii="Times New Roman" w:hAnsi="Times New Roman"/>
          <w:spacing w:val="-8"/>
          <w:sz w:val="24"/>
          <w:szCs w:val="24"/>
        </w:rPr>
        <w:t>tesso pone all’attenzione dell’A</w:t>
      </w:r>
      <w:r w:rsidR="00A97EAA">
        <w:rPr>
          <w:rFonts w:ascii="Times New Roman" w:hAnsi="Times New Roman"/>
          <w:spacing w:val="-8"/>
          <w:sz w:val="24"/>
          <w:szCs w:val="24"/>
        </w:rPr>
        <w:t>mministrazione nonché la sua individuazione cartografica e i riferimenti per l’identificazione</w:t>
      </w:r>
      <w:r w:rsidR="003446B7">
        <w:rPr>
          <w:rFonts w:ascii="Times New Roman" w:hAnsi="Times New Roman"/>
          <w:spacing w:val="-8"/>
          <w:sz w:val="24"/>
          <w:szCs w:val="24"/>
        </w:rPr>
        <w:t xml:space="preserve"> al protocollo comunale</w:t>
      </w:r>
      <w:r w:rsidR="00A97EAA">
        <w:rPr>
          <w:rFonts w:ascii="Times New Roman" w:hAnsi="Times New Roman"/>
          <w:spacing w:val="-8"/>
          <w:sz w:val="24"/>
          <w:szCs w:val="24"/>
        </w:rPr>
        <w:t>.</w:t>
      </w:r>
      <w:r w:rsidR="00E33303">
        <w:rPr>
          <w:rFonts w:ascii="Times New Roman" w:hAnsi="Times New Roman"/>
          <w:spacing w:val="-8"/>
          <w:sz w:val="24"/>
          <w:szCs w:val="24"/>
        </w:rPr>
        <w:t xml:space="preserve"> </w:t>
      </w:r>
      <w:r w:rsidR="003446B7">
        <w:rPr>
          <w:rFonts w:ascii="Times New Roman" w:hAnsi="Times New Roman"/>
          <w:spacing w:val="-8"/>
          <w:sz w:val="24"/>
          <w:szCs w:val="24"/>
        </w:rPr>
        <w:t>Infine si riporta lo strumento interessato dall’istanza (Documento di Piano, Piano delle Regole e Piano dei servizi) la superficie calcolata attraverso Sistema informat</w:t>
      </w:r>
      <w:r w:rsidR="00720D42">
        <w:rPr>
          <w:rFonts w:ascii="Times New Roman" w:hAnsi="Times New Roman"/>
          <w:spacing w:val="-8"/>
          <w:sz w:val="24"/>
          <w:szCs w:val="24"/>
        </w:rPr>
        <w:t>i</w:t>
      </w:r>
      <w:r w:rsidR="003446B7">
        <w:rPr>
          <w:rFonts w:ascii="Times New Roman" w:hAnsi="Times New Roman"/>
          <w:spacing w:val="-8"/>
          <w:sz w:val="24"/>
          <w:szCs w:val="24"/>
        </w:rPr>
        <w:t>vo territoriale e gli eventuali limiti urbani</w:t>
      </w:r>
      <w:r w:rsidR="00720D42">
        <w:rPr>
          <w:rFonts w:ascii="Times New Roman" w:hAnsi="Times New Roman"/>
          <w:spacing w:val="-8"/>
          <w:sz w:val="24"/>
          <w:szCs w:val="24"/>
        </w:rPr>
        <w:t>s</w:t>
      </w:r>
      <w:r w:rsidR="003446B7">
        <w:rPr>
          <w:rFonts w:ascii="Times New Roman" w:hAnsi="Times New Roman"/>
          <w:spacing w:val="-8"/>
          <w:sz w:val="24"/>
          <w:szCs w:val="24"/>
        </w:rPr>
        <w:t xml:space="preserve">tico/ambientali presenti. </w:t>
      </w:r>
      <w:r w:rsidR="00CD1EC5">
        <w:rPr>
          <w:rFonts w:ascii="Times New Roman" w:hAnsi="Times New Roman"/>
          <w:spacing w:val="-8"/>
          <w:sz w:val="24"/>
          <w:szCs w:val="24"/>
        </w:rPr>
        <w:t xml:space="preserve">Dall’avvio del procedimento le </w:t>
      </w:r>
      <w:r w:rsidR="00CD1EC5" w:rsidRPr="00552B29">
        <w:rPr>
          <w:rFonts w:ascii="Times New Roman" w:hAnsi="Times New Roman"/>
          <w:b/>
          <w:spacing w:val="-8"/>
          <w:sz w:val="24"/>
          <w:szCs w:val="24"/>
        </w:rPr>
        <w:t>istanze presentate sono solo 1</w:t>
      </w:r>
      <w:r w:rsidR="00720D42">
        <w:rPr>
          <w:rFonts w:ascii="Times New Roman" w:hAnsi="Times New Roman"/>
          <w:b/>
          <w:spacing w:val="-8"/>
          <w:sz w:val="24"/>
          <w:szCs w:val="24"/>
        </w:rPr>
        <w:t>4</w:t>
      </w:r>
      <w:r w:rsidR="00CD1EC5">
        <w:rPr>
          <w:rFonts w:ascii="Times New Roman" w:hAnsi="Times New Roman"/>
          <w:spacing w:val="-8"/>
          <w:sz w:val="24"/>
          <w:szCs w:val="24"/>
        </w:rPr>
        <w:t xml:space="preserve"> </w:t>
      </w:r>
      <w:r w:rsidR="00720D42">
        <w:rPr>
          <w:rFonts w:ascii="Times New Roman" w:hAnsi="Times New Roman"/>
          <w:spacing w:val="-8"/>
          <w:sz w:val="24"/>
          <w:szCs w:val="24"/>
        </w:rPr>
        <w:t xml:space="preserve">(di cui 4 fuori termine) </w:t>
      </w:r>
      <w:r w:rsidR="00CD1EC5">
        <w:rPr>
          <w:rFonts w:ascii="Times New Roman" w:hAnsi="Times New Roman"/>
          <w:spacing w:val="-8"/>
          <w:sz w:val="24"/>
          <w:szCs w:val="24"/>
        </w:rPr>
        <w:t xml:space="preserve">che possono essere catalogate in </w:t>
      </w:r>
      <w:r w:rsidR="00CD1EC5" w:rsidRPr="00CD5B90">
        <w:rPr>
          <w:rFonts w:ascii="Times New Roman" w:hAnsi="Times New Roman"/>
          <w:b/>
          <w:spacing w:val="-8"/>
          <w:sz w:val="24"/>
          <w:szCs w:val="24"/>
        </w:rPr>
        <w:t>4 differenti classi</w:t>
      </w:r>
      <w:r w:rsidR="00552B29">
        <w:rPr>
          <w:rFonts w:ascii="Times New Roman" w:hAnsi="Times New Roman"/>
          <w:spacing w:val="-8"/>
          <w:sz w:val="24"/>
          <w:szCs w:val="24"/>
        </w:rPr>
        <w:t xml:space="preserve"> di riferimento:</w:t>
      </w:r>
    </w:p>
    <w:p w14:paraId="09380B88" w14:textId="77777777" w:rsidR="00552B29" w:rsidRDefault="00552B29" w:rsidP="00CD1EC5">
      <w:pPr>
        <w:spacing w:after="0" w:line="240" w:lineRule="auto"/>
        <w:jc w:val="both"/>
        <w:rPr>
          <w:rFonts w:ascii="Times New Roman" w:hAnsi="Times New Roman"/>
          <w:spacing w:val="-8"/>
          <w:sz w:val="24"/>
          <w:szCs w:val="24"/>
        </w:rPr>
      </w:pPr>
    </w:p>
    <w:p w14:paraId="461F1EE5" w14:textId="77777777" w:rsidR="00552B29" w:rsidRDefault="00CD1EC5" w:rsidP="00CD1EC5">
      <w:pPr>
        <w:spacing w:after="0" w:line="240" w:lineRule="auto"/>
        <w:jc w:val="both"/>
        <w:rPr>
          <w:rFonts w:ascii="Times New Roman" w:hAnsi="Times New Roman"/>
          <w:spacing w:val="-8"/>
          <w:sz w:val="24"/>
          <w:szCs w:val="24"/>
        </w:rPr>
      </w:pPr>
      <w:r w:rsidRPr="003446B7">
        <w:rPr>
          <w:rFonts w:ascii="Times New Roman" w:hAnsi="Times New Roman"/>
          <w:b/>
          <w:spacing w:val="-8"/>
          <w:sz w:val="24"/>
          <w:szCs w:val="24"/>
        </w:rPr>
        <w:t xml:space="preserve">(1) </w:t>
      </w:r>
      <w:r w:rsidRPr="003446B7">
        <w:rPr>
          <w:rFonts w:ascii="Times New Roman" w:hAnsi="Times New Roman"/>
          <w:spacing w:val="-8"/>
          <w:sz w:val="24"/>
          <w:szCs w:val="24"/>
        </w:rPr>
        <w:t>Istanza tesa ad ottenere incremento</w:t>
      </w:r>
      <w:r w:rsidR="00552B29">
        <w:rPr>
          <w:rFonts w:ascii="Times New Roman" w:hAnsi="Times New Roman"/>
          <w:spacing w:val="-8"/>
          <w:sz w:val="24"/>
          <w:szCs w:val="24"/>
        </w:rPr>
        <w:t xml:space="preserve"> della superficie residenziale;</w:t>
      </w:r>
    </w:p>
    <w:p w14:paraId="32F123C3" w14:textId="77777777" w:rsidR="00552B29" w:rsidRDefault="00CD1EC5" w:rsidP="00CD1EC5">
      <w:pPr>
        <w:spacing w:after="0" w:line="240" w:lineRule="auto"/>
        <w:jc w:val="both"/>
        <w:rPr>
          <w:rFonts w:ascii="Times New Roman" w:hAnsi="Times New Roman"/>
          <w:spacing w:val="-8"/>
          <w:sz w:val="24"/>
          <w:szCs w:val="24"/>
        </w:rPr>
      </w:pPr>
      <w:r w:rsidRPr="003446B7">
        <w:rPr>
          <w:rFonts w:ascii="Times New Roman" w:hAnsi="Times New Roman"/>
          <w:b/>
          <w:spacing w:val="-8"/>
          <w:sz w:val="24"/>
          <w:szCs w:val="24"/>
        </w:rPr>
        <w:t xml:space="preserve">(2) </w:t>
      </w:r>
      <w:r w:rsidRPr="003446B7">
        <w:rPr>
          <w:rFonts w:ascii="Times New Roman" w:hAnsi="Times New Roman"/>
          <w:spacing w:val="-8"/>
          <w:sz w:val="24"/>
          <w:szCs w:val="24"/>
        </w:rPr>
        <w:t>Istanza tesa ad ottenere incremento del</w:t>
      </w:r>
      <w:r w:rsidR="00552B29">
        <w:rPr>
          <w:rFonts w:ascii="Times New Roman" w:hAnsi="Times New Roman"/>
          <w:spacing w:val="-8"/>
          <w:sz w:val="24"/>
          <w:szCs w:val="24"/>
        </w:rPr>
        <w:t>la superficie non residenziale;</w:t>
      </w:r>
    </w:p>
    <w:p w14:paraId="67F5D13F" w14:textId="77777777" w:rsidR="00552B29" w:rsidRDefault="00CD1EC5" w:rsidP="00CD1EC5">
      <w:pPr>
        <w:spacing w:after="0" w:line="240" w:lineRule="auto"/>
        <w:jc w:val="both"/>
        <w:rPr>
          <w:rFonts w:ascii="Times New Roman" w:hAnsi="Times New Roman"/>
          <w:spacing w:val="-8"/>
          <w:sz w:val="24"/>
          <w:szCs w:val="24"/>
        </w:rPr>
      </w:pPr>
      <w:r w:rsidRPr="003446B7">
        <w:rPr>
          <w:rFonts w:ascii="Times New Roman" w:hAnsi="Times New Roman"/>
          <w:b/>
          <w:spacing w:val="-8"/>
          <w:sz w:val="24"/>
          <w:szCs w:val="24"/>
        </w:rPr>
        <w:t xml:space="preserve">(3) </w:t>
      </w:r>
      <w:r w:rsidRPr="003446B7">
        <w:rPr>
          <w:rFonts w:ascii="Times New Roman" w:hAnsi="Times New Roman"/>
          <w:spacing w:val="-8"/>
          <w:sz w:val="24"/>
          <w:szCs w:val="24"/>
        </w:rPr>
        <w:t>Istanza tesa ad ottenere una modifica delle cond</w:t>
      </w:r>
      <w:r w:rsidR="00552B29">
        <w:rPr>
          <w:rFonts w:ascii="Times New Roman" w:hAnsi="Times New Roman"/>
          <w:spacing w:val="-8"/>
          <w:sz w:val="24"/>
          <w:szCs w:val="24"/>
        </w:rPr>
        <w:t>izioni di attuazione del piano;</w:t>
      </w:r>
    </w:p>
    <w:p w14:paraId="5C693CD2" w14:textId="77777777" w:rsidR="00CD1EC5" w:rsidRDefault="00CD1EC5" w:rsidP="00CD1EC5">
      <w:pPr>
        <w:spacing w:after="0" w:line="240" w:lineRule="auto"/>
        <w:jc w:val="both"/>
        <w:rPr>
          <w:rFonts w:ascii="Times New Roman" w:hAnsi="Times New Roman"/>
          <w:spacing w:val="-8"/>
          <w:sz w:val="24"/>
          <w:szCs w:val="24"/>
        </w:rPr>
      </w:pPr>
      <w:r w:rsidRPr="003446B7">
        <w:rPr>
          <w:rFonts w:ascii="Times New Roman" w:hAnsi="Times New Roman"/>
          <w:b/>
          <w:spacing w:val="-8"/>
          <w:sz w:val="24"/>
          <w:szCs w:val="24"/>
        </w:rPr>
        <w:t xml:space="preserve">(4) </w:t>
      </w:r>
      <w:r w:rsidRPr="003446B7">
        <w:rPr>
          <w:rFonts w:ascii="Times New Roman" w:hAnsi="Times New Roman"/>
          <w:spacing w:val="-8"/>
          <w:sz w:val="24"/>
          <w:szCs w:val="24"/>
        </w:rPr>
        <w:t>Istanza tesa a ottenere la riclassificazione dell’ambito in zona agricola</w:t>
      </w:r>
      <w:r>
        <w:rPr>
          <w:rFonts w:ascii="Times New Roman" w:hAnsi="Times New Roman"/>
          <w:spacing w:val="-8"/>
          <w:sz w:val="24"/>
          <w:szCs w:val="24"/>
        </w:rPr>
        <w:t>.</w:t>
      </w:r>
    </w:p>
    <w:p w14:paraId="4C4F2373" w14:textId="77777777" w:rsidR="00CD1EC5" w:rsidRDefault="00CD1EC5" w:rsidP="00536AF4">
      <w:pPr>
        <w:spacing w:after="0" w:line="240" w:lineRule="auto"/>
        <w:jc w:val="both"/>
        <w:rPr>
          <w:rFonts w:ascii="Times New Roman" w:hAnsi="Times New Roman"/>
          <w:spacing w:val="-8"/>
          <w:sz w:val="24"/>
          <w:szCs w:val="24"/>
        </w:rPr>
      </w:pPr>
    </w:p>
    <w:p w14:paraId="130FC07B" w14:textId="77777777" w:rsidR="009644FF" w:rsidRDefault="00E33303" w:rsidP="00536AF4">
      <w:pPr>
        <w:spacing w:after="0" w:line="240" w:lineRule="auto"/>
        <w:jc w:val="both"/>
        <w:rPr>
          <w:rFonts w:ascii="Times New Roman" w:hAnsi="Times New Roman"/>
          <w:spacing w:val="-8"/>
          <w:sz w:val="24"/>
          <w:szCs w:val="24"/>
        </w:rPr>
      </w:pPr>
      <w:r>
        <w:rPr>
          <w:rFonts w:ascii="Times New Roman" w:hAnsi="Times New Roman"/>
          <w:spacing w:val="-8"/>
          <w:sz w:val="24"/>
          <w:szCs w:val="24"/>
        </w:rPr>
        <w:t>Un esempio di scheda viene qui sotto riportata:</w:t>
      </w:r>
    </w:p>
    <w:p w14:paraId="5E57F005" w14:textId="77777777" w:rsidR="00A97EAA" w:rsidRDefault="00A97EAA" w:rsidP="00536AF4">
      <w:pPr>
        <w:spacing w:after="0" w:line="240" w:lineRule="auto"/>
        <w:jc w:val="both"/>
        <w:rPr>
          <w:rFonts w:ascii="Times New Roman" w:hAnsi="Times New Roman"/>
          <w:spacing w:val="-8"/>
          <w:sz w:val="24"/>
          <w:szCs w:val="24"/>
        </w:rPr>
      </w:pPr>
    </w:p>
    <w:tbl>
      <w:tblPr>
        <w:tblW w:w="9923" w:type="dxa"/>
        <w:tblInd w:w="-72" w:type="dxa"/>
        <w:tblLayout w:type="fixed"/>
        <w:tblCellMar>
          <w:left w:w="70" w:type="dxa"/>
          <w:right w:w="70" w:type="dxa"/>
        </w:tblCellMar>
        <w:tblLook w:val="0000" w:firstRow="0" w:lastRow="0" w:firstColumn="0" w:lastColumn="0" w:noHBand="0" w:noVBand="0"/>
      </w:tblPr>
      <w:tblGrid>
        <w:gridCol w:w="1587"/>
        <w:gridCol w:w="256"/>
        <w:gridCol w:w="284"/>
        <w:gridCol w:w="809"/>
        <w:gridCol w:w="858"/>
        <w:gridCol w:w="3880"/>
        <w:gridCol w:w="2249"/>
      </w:tblGrid>
      <w:tr w:rsidR="00251F2D" w:rsidRPr="00EB63D9" w14:paraId="0C85A411" w14:textId="77777777" w:rsidTr="00066706">
        <w:tc>
          <w:tcPr>
            <w:tcW w:w="9923" w:type="dxa"/>
            <w:gridSpan w:val="7"/>
            <w:tcBorders>
              <w:top w:val="single" w:sz="4" w:space="0" w:color="auto"/>
              <w:left w:val="single" w:sz="4" w:space="0" w:color="auto"/>
              <w:bottom w:val="single" w:sz="4" w:space="0" w:color="auto"/>
              <w:right w:val="single" w:sz="4" w:space="0" w:color="auto"/>
            </w:tcBorders>
          </w:tcPr>
          <w:p w14:paraId="6E9FD8A3" w14:textId="77777777" w:rsidR="00251F2D" w:rsidRPr="009F70AF" w:rsidRDefault="00251F2D" w:rsidP="00251F2D">
            <w:pPr>
              <w:pStyle w:val="Intestazione"/>
              <w:tabs>
                <w:tab w:val="clear" w:pos="9638"/>
                <w:tab w:val="right" w:pos="9853"/>
              </w:tabs>
              <w:ind w:right="-70"/>
              <w:jc w:val="center"/>
              <w:rPr>
                <w:spacing w:val="-8"/>
                <w:sz w:val="20"/>
                <w:szCs w:val="20"/>
                <w:lang w:eastAsia="it-IT"/>
              </w:rPr>
            </w:pPr>
            <w:r w:rsidRPr="009F70AF">
              <w:rPr>
                <w:spacing w:val="-8"/>
                <w:sz w:val="20"/>
                <w:szCs w:val="20"/>
                <w:lang w:eastAsia="it-IT"/>
              </w:rPr>
              <w:t>ISTANZA PERVENUTA A SEGUITO DELL’AVVIO DEL PROCEDIMENTO</w:t>
            </w:r>
          </w:p>
          <w:p w14:paraId="0546E9D8" w14:textId="77777777" w:rsidR="00251F2D" w:rsidRPr="009F70AF" w:rsidRDefault="00251F2D" w:rsidP="00251F2D">
            <w:pPr>
              <w:pStyle w:val="Intestazione"/>
              <w:tabs>
                <w:tab w:val="clear" w:pos="9638"/>
                <w:tab w:val="right" w:pos="9853"/>
              </w:tabs>
              <w:ind w:right="-70"/>
              <w:jc w:val="center"/>
              <w:rPr>
                <w:spacing w:val="-8"/>
                <w:sz w:val="20"/>
                <w:szCs w:val="20"/>
                <w:lang w:eastAsia="it-IT"/>
              </w:rPr>
            </w:pPr>
            <w:r w:rsidRPr="009F70AF">
              <w:rPr>
                <w:spacing w:val="-8"/>
                <w:sz w:val="20"/>
                <w:szCs w:val="20"/>
                <w:lang w:eastAsia="it-IT"/>
              </w:rPr>
              <w:t>C. 2 ART. 13 DELLA LEGGE REGIONALE 12/2005 SMI</w:t>
            </w:r>
          </w:p>
        </w:tc>
      </w:tr>
      <w:tr w:rsidR="00251F2D" w:rsidRPr="00EB63D9" w14:paraId="0E1F9E70" w14:textId="77777777" w:rsidTr="00066706">
        <w:trPr>
          <w:trHeight w:val="80"/>
        </w:trPr>
        <w:tc>
          <w:tcPr>
            <w:tcW w:w="9923" w:type="dxa"/>
            <w:gridSpan w:val="7"/>
            <w:tcBorders>
              <w:top w:val="single" w:sz="4" w:space="0" w:color="auto"/>
            </w:tcBorders>
          </w:tcPr>
          <w:p w14:paraId="7DF3D42C" w14:textId="77777777" w:rsidR="00251F2D" w:rsidRPr="009F70AF" w:rsidRDefault="00251F2D" w:rsidP="00251F2D">
            <w:pPr>
              <w:pStyle w:val="Intestazione"/>
              <w:ind w:right="-802"/>
              <w:jc w:val="center"/>
              <w:rPr>
                <w:spacing w:val="-8"/>
                <w:sz w:val="20"/>
                <w:szCs w:val="20"/>
                <w:lang w:eastAsia="it-IT"/>
              </w:rPr>
            </w:pPr>
          </w:p>
        </w:tc>
      </w:tr>
      <w:tr w:rsidR="00251F2D" w:rsidRPr="00EB63D9" w14:paraId="481FAF28" w14:textId="77777777" w:rsidTr="00066706">
        <w:tc>
          <w:tcPr>
            <w:tcW w:w="3794" w:type="dxa"/>
            <w:gridSpan w:val="5"/>
            <w:tcBorders>
              <w:right w:val="single" w:sz="2" w:space="0" w:color="auto"/>
            </w:tcBorders>
          </w:tcPr>
          <w:p w14:paraId="6E0DEB4D" w14:textId="77777777" w:rsidR="00251F2D" w:rsidRPr="00EB63D9" w:rsidRDefault="00251F2D" w:rsidP="00251F2D">
            <w:pPr>
              <w:spacing w:after="0" w:line="240" w:lineRule="auto"/>
              <w:rPr>
                <w:rFonts w:ascii="Times New Roman" w:hAnsi="Times New Roman"/>
                <w:spacing w:val="-8"/>
                <w:sz w:val="20"/>
                <w:szCs w:val="20"/>
              </w:rPr>
            </w:pPr>
          </w:p>
        </w:tc>
        <w:tc>
          <w:tcPr>
            <w:tcW w:w="3880" w:type="dxa"/>
            <w:tcBorders>
              <w:top w:val="single" w:sz="2" w:space="0" w:color="auto"/>
              <w:left w:val="single" w:sz="2" w:space="0" w:color="auto"/>
              <w:bottom w:val="single" w:sz="2" w:space="0" w:color="auto"/>
              <w:right w:val="single" w:sz="4" w:space="0" w:color="auto"/>
            </w:tcBorders>
            <w:shd w:val="clear" w:color="auto" w:fill="auto"/>
          </w:tcPr>
          <w:p w14:paraId="2708E727" w14:textId="77777777" w:rsidR="00251F2D" w:rsidRPr="00EB63D9" w:rsidRDefault="00251F2D" w:rsidP="00251F2D">
            <w:pPr>
              <w:spacing w:after="0" w:line="240" w:lineRule="auto"/>
              <w:rPr>
                <w:rFonts w:ascii="Times New Roman" w:hAnsi="Times New Roman"/>
                <w:b/>
                <w:spacing w:val="-8"/>
                <w:sz w:val="20"/>
                <w:szCs w:val="20"/>
              </w:rPr>
            </w:pPr>
            <w:r w:rsidRPr="00EB63D9">
              <w:rPr>
                <w:rFonts w:ascii="Times New Roman" w:hAnsi="Times New Roman"/>
                <w:b/>
                <w:spacing w:val="-8"/>
                <w:sz w:val="20"/>
                <w:szCs w:val="20"/>
              </w:rPr>
              <w:t>Identificativo Osservazione</w:t>
            </w:r>
          </w:p>
        </w:tc>
        <w:tc>
          <w:tcPr>
            <w:tcW w:w="2249" w:type="dxa"/>
            <w:tcBorders>
              <w:top w:val="single" w:sz="4" w:space="0" w:color="auto"/>
              <w:left w:val="single" w:sz="4" w:space="0" w:color="auto"/>
              <w:bottom w:val="single" w:sz="4" w:space="0" w:color="auto"/>
              <w:right w:val="single" w:sz="4" w:space="0" w:color="auto"/>
            </w:tcBorders>
          </w:tcPr>
          <w:p w14:paraId="1B989884" w14:textId="77777777" w:rsidR="00251F2D" w:rsidRPr="00EB63D9" w:rsidRDefault="00251F2D" w:rsidP="00251F2D">
            <w:pPr>
              <w:spacing w:after="0" w:line="240" w:lineRule="auto"/>
              <w:jc w:val="center"/>
              <w:rPr>
                <w:rFonts w:ascii="Times New Roman" w:hAnsi="Times New Roman"/>
                <w:b/>
                <w:spacing w:val="-8"/>
                <w:sz w:val="20"/>
                <w:szCs w:val="20"/>
              </w:rPr>
            </w:pPr>
          </w:p>
        </w:tc>
      </w:tr>
      <w:tr w:rsidR="00251F2D" w:rsidRPr="00EB63D9" w14:paraId="31EB6C79" w14:textId="77777777" w:rsidTr="00066706">
        <w:tc>
          <w:tcPr>
            <w:tcW w:w="3794" w:type="dxa"/>
            <w:gridSpan w:val="5"/>
            <w:tcBorders>
              <w:right w:val="single" w:sz="2" w:space="0" w:color="auto"/>
            </w:tcBorders>
            <w:shd w:val="clear" w:color="auto" w:fill="auto"/>
          </w:tcPr>
          <w:p w14:paraId="028F7C02" w14:textId="77777777" w:rsidR="00251F2D" w:rsidRPr="009F70AF" w:rsidRDefault="00251F2D" w:rsidP="00251F2D">
            <w:pPr>
              <w:pStyle w:val="Titolo1"/>
              <w:rPr>
                <w:spacing w:val="-8"/>
                <w:lang w:eastAsia="it-IT"/>
              </w:rPr>
            </w:pPr>
          </w:p>
        </w:tc>
        <w:tc>
          <w:tcPr>
            <w:tcW w:w="3880" w:type="dxa"/>
            <w:tcBorders>
              <w:top w:val="single" w:sz="2" w:space="0" w:color="auto"/>
              <w:left w:val="single" w:sz="2" w:space="0" w:color="auto"/>
              <w:bottom w:val="single" w:sz="2" w:space="0" w:color="auto"/>
              <w:right w:val="single" w:sz="4" w:space="0" w:color="auto"/>
            </w:tcBorders>
          </w:tcPr>
          <w:p w14:paraId="55951079" w14:textId="77777777" w:rsidR="00251F2D" w:rsidRPr="00EB63D9" w:rsidRDefault="00251F2D" w:rsidP="00251F2D">
            <w:pPr>
              <w:spacing w:after="0" w:line="240" w:lineRule="auto"/>
              <w:rPr>
                <w:rFonts w:ascii="Times New Roman" w:hAnsi="Times New Roman"/>
                <w:b/>
                <w:spacing w:val="-8"/>
                <w:sz w:val="20"/>
                <w:szCs w:val="20"/>
              </w:rPr>
            </w:pPr>
            <w:r w:rsidRPr="00EB63D9">
              <w:rPr>
                <w:rFonts w:ascii="Times New Roman" w:hAnsi="Times New Roman"/>
                <w:b/>
                <w:spacing w:val="-8"/>
                <w:sz w:val="20"/>
                <w:szCs w:val="20"/>
              </w:rPr>
              <w:t>N. protocollo comunale</w:t>
            </w:r>
          </w:p>
          <w:p w14:paraId="52A5D131" w14:textId="77777777" w:rsidR="00251F2D" w:rsidRPr="00EB63D9" w:rsidRDefault="00251F2D" w:rsidP="00251F2D">
            <w:pPr>
              <w:spacing w:after="0" w:line="240" w:lineRule="auto"/>
              <w:rPr>
                <w:rFonts w:ascii="Times New Roman" w:hAnsi="Times New Roman"/>
                <w:b/>
                <w:spacing w:val="-8"/>
                <w:sz w:val="20"/>
                <w:szCs w:val="20"/>
              </w:rPr>
            </w:pPr>
            <w:r w:rsidRPr="00EB63D9">
              <w:rPr>
                <w:rFonts w:ascii="Times New Roman" w:hAnsi="Times New Roman"/>
                <w:b/>
                <w:spacing w:val="-8"/>
                <w:sz w:val="20"/>
                <w:szCs w:val="20"/>
              </w:rPr>
              <w:t>Data protocollo comunale</w:t>
            </w:r>
          </w:p>
        </w:tc>
        <w:tc>
          <w:tcPr>
            <w:tcW w:w="2249" w:type="dxa"/>
            <w:tcBorders>
              <w:top w:val="single" w:sz="4" w:space="0" w:color="auto"/>
              <w:left w:val="single" w:sz="4" w:space="0" w:color="auto"/>
              <w:bottom w:val="single" w:sz="4" w:space="0" w:color="auto"/>
              <w:right w:val="single" w:sz="4" w:space="0" w:color="auto"/>
            </w:tcBorders>
            <w:shd w:val="clear" w:color="auto" w:fill="auto"/>
          </w:tcPr>
          <w:p w14:paraId="3E573079" w14:textId="77777777" w:rsidR="00251F2D" w:rsidRPr="00EB63D9" w:rsidRDefault="00251F2D" w:rsidP="00251F2D">
            <w:pPr>
              <w:spacing w:after="0" w:line="240" w:lineRule="auto"/>
              <w:jc w:val="center"/>
              <w:rPr>
                <w:rFonts w:ascii="Times New Roman" w:hAnsi="Times New Roman"/>
                <w:b/>
                <w:spacing w:val="-8"/>
                <w:sz w:val="20"/>
                <w:szCs w:val="20"/>
              </w:rPr>
            </w:pPr>
          </w:p>
        </w:tc>
      </w:tr>
      <w:tr w:rsidR="00251F2D" w:rsidRPr="00EB63D9" w14:paraId="550DF691" w14:textId="77777777" w:rsidTr="00066706">
        <w:tc>
          <w:tcPr>
            <w:tcW w:w="3794" w:type="dxa"/>
            <w:gridSpan w:val="5"/>
            <w:shd w:val="clear" w:color="auto" w:fill="auto"/>
          </w:tcPr>
          <w:p w14:paraId="2FAD219E" w14:textId="77777777" w:rsidR="00251F2D" w:rsidRPr="009F70AF" w:rsidRDefault="00251F2D" w:rsidP="00251F2D">
            <w:pPr>
              <w:pStyle w:val="Titolo1"/>
              <w:rPr>
                <w:spacing w:val="-8"/>
                <w:lang w:eastAsia="it-IT"/>
              </w:rPr>
            </w:pPr>
          </w:p>
        </w:tc>
        <w:tc>
          <w:tcPr>
            <w:tcW w:w="3880" w:type="dxa"/>
          </w:tcPr>
          <w:p w14:paraId="1FEF8510" w14:textId="77777777" w:rsidR="00251F2D" w:rsidRPr="00EB63D9" w:rsidRDefault="00251F2D" w:rsidP="00251F2D">
            <w:pPr>
              <w:spacing w:after="0" w:line="240" w:lineRule="auto"/>
              <w:rPr>
                <w:rFonts w:ascii="Times New Roman" w:hAnsi="Times New Roman"/>
                <w:b/>
                <w:spacing w:val="-8"/>
                <w:sz w:val="20"/>
                <w:szCs w:val="20"/>
              </w:rPr>
            </w:pPr>
          </w:p>
        </w:tc>
        <w:tc>
          <w:tcPr>
            <w:tcW w:w="2249" w:type="dxa"/>
            <w:tcBorders>
              <w:top w:val="single" w:sz="4" w:space="0" w:color="auto"/>
            </w:tcBorders>
            <w:shd w:val="clear" w:color="auto" w:fill="auto"/>
          </w:tcPr>
          <w:p w14:paraId="42D08869" w14:textId="77777777" w:rsidR="00251F2D" w:rsidRPr="00EB63D9" w:rsidRDefault="00251F2D" w:rsidP="00251F2D">
            <w:pPr>
              <w:spacing w:after="0" w:line="240" w:lineRule="auto"/>
              <w:jc w:val="center"/>
              <w:rPr>
                <w:rFonts w:ascii="Times New Roman" w:hAnsi="Times New Roman"/>
                <w:b/>
                <w:spacing w:val="-8"/>
                <w:sz w:val="20"/>
                <w:szCs w:val="20"/>
              </w:rPr>
            </w:pPr>
          </w:p>
        </w:tc>
      </w:tr>
      <w:tr w:rsidR="00251F2D" w:rsidRPr="00EB63D9" w14:paraId="4E110D73" w14:textId="77777777" w:rsidTr="000667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2936" w:type="dxa"/>
            <w:gridSpan w:val="4"/>
            <w:vAlign w:val="center"/>
          </w:tcPr>
          <w:p w14:paraId="13B8EB06" w14:textId="77777777" w:rsidR="00251F2D" w:rsidRPr="00EB63D9" w:rsidRDefault="00251F2D" w:rsidP="00251F2D">
            <w:pPr>
              <w:spacing w:after="0" w:line="240" w:lineRule="auto"/>
              <w:rPr>
                <w:rFonts w:ascii="Times New Roman" w:hAnsi="Times New Roman"/>
                <w:spacing w:val="-8"/>
                <w:sz w:val="20"/>
                <w:szCs w:val="20"/>
              </w:rPr>
            </w:pPr>
            <w:r w:rsidRPr="00EB63D9">
              <w:rPr>
                <w:rFonts w:ascii="Times New Roman" w:hAnsi="Times New Roman"/>
                <w:spacing w:val="-8"/>
                <w:sz w:val="20"/>
                <w:szCs w:val="20"/>
              </w:rPr>
              <w:t>Localizzazione ecografica:</w:t>
            </w:r>
          </w:p>
        </w:tc>
        <w:tc>
          <w:tcPr>
            <w:tcW w:w="6987" w:type="dxa"/>
            <w:gridSpan w:val="3"/>
            <w:vAlign w:val="center"/>
          </w:tcPr>
          <w:p w14:paraId="381D108F" w14:textId="77777777" w:rsidR="00251F2D" w:rsidRPr="00EB63D9" w:rsidRDefault="00251F2D" w:rsidP="00251F2D">
            <w:pPr>
              <w:spacing w:after="0" w:line="240" w:lineRule="auto"/>
              <w:ind w:left="71"/>
              <w:rPr>
                <w:rFonts w:ascii="Times New Roman" w:hAnsi="Times New Roman"/>
                <w:b/>
                <w:spacing w:val="-8"/>
                <w:sz w:val="20"/>
                <w:szCs w:val="20"/>
              </w:rPr>
            </w:pPr>
          </w:p>
        </w:tc>
      </w:tr>
      <w:tr w:rsidR="00251F2D" w:rsidRPr="00EB63D9" w14:paraId="7869C7A2" w14:textId="77777777" w:rsidTr="000667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30"/>
        </w:trPr>
        <w:tc>
          <w:tcPr>
            <w:tcW w:w="1843" w:type="dxa"/>
            <w:gridSpan w:val="2"/>
            <w:vMerge w:val="restart"/>
            <w:vAlign w:val="center"/>
          </w:tcPr>
          <w:p w14:paraId="7F3DC3E6" w14:textId="77777777" w:rsidR="00251F2D" w:rsidRPr="00EB63D9" w:rsidRDefault="00251F2D" w:rsidP="00251F2D">
            <w:pPr>
              <w:spacing w:after="0" w:line="240" w:lineRule="auto"/>
              <w:rPr>
                <w:rFonts w:ascii="Times New Roman" w:hAnsi="Times New Roman"/>
                <w:spacing w:val="-8"/>
                <w:sz w:val="20"/>
                <w:szCs w:val="20"/>
              </w:rPr>
            </w:pPr>
            <w:r w:rsidRPr="00EB63D9">
              <w:rPr>
                <w:rFonts w:ascii="Times New Roman" w:hAnsi="Times New Roman"/>
                <w:spacing w:val="-8"/>
                <w:sz w:val="20"/>
                <w:szCs w:val="20"/>
              </w:rPr>
              <w:t>Localizzazione catastale</w:t>
            </w:r>
          </w:p>
        </w:tc>
        <w:tc>
          <w:tcPr>
            <w:tcW w:w="1093" w:type="dxa"/>
            <w:gridSpan w:val="2"/>
            <w:tcBorders>
              <w:bottom w:val="single" w:sz="4" w:space="0" w:color="auto"/>
            </w:tcBorders>
            <w:vAlign w:val="center"/>
          </w:tcPr>
          <w:p w14:paraId="7F91478F" w14:textId="77777777" w:rsidR="00251F2D" w:rsidRPr="00EB63D9" w:rsidRDefault="00251F2D" w:rsidP="00251F2D">
            <w:pPr>
              <w:spacing w:after="0" w:line="240" w:lineRule="auto"/>
              <w:rPr>
                <w:rFonts w:ascii="Times New Roman" w:hAnsi="Times New Roman"/>
                <w:b/>
                <w:spacing w:val="-8"/>
                <w:sz w:val="20"/>
                <w:szCs w:val="20"/>
              </w:rPr>
            </w:pPr>
            <w:r w:rsidRPr="00EB63D9">
              <w:rPr>
                <w:rFonts w:ascii="Times New Roman" w:hAnsi="Times New Roman"/>
                <w:spacing w:val="-8"/>
                <w:sz w:val="20"/>
                <w:szCs w:val="20"/>
              </w:rPr>
              <w:t>Foglio/i</w:t>
            </w:r>
          </w:p>
        </w:tc>
        <w:tc>
          <w:tcPr>
            <w:tcW w:w="6987" w:type="dxa"/>
            <w:gridSpan w:val="3"/>
            <w:vAlign w:val="center"/>
          </w:tcPr>
          <w:p w14:paraId="037346A5" w14:textId="77777777" w:rsidR="00251F2D" w:rsidRPr="00EB63D9" w:rsidRDefault="00251F2D" w:rsidP="00251F2D">
            <w:pPr>
              <w:spacing w:after="0" w:line="240" w:lineRule="auto"/>
              <w:ind w:left="71"/>
              <w:rPr>
                <w:rFonts w:ascii="Times New Roman" w:hAnsi="Times New Roman"/>
                <w:b/>
                <w:spacing w:val="-8"/>
                <w:sz w:val="20"/>
                <w:szCs w:val="20"/>
              </w:rPr>
            </w:pPr>
          </w:p>
        </w:tc>
      </w:tr>
      <w:tr w:rsidR="00251F2D" w:rsidRPr="00EB63D9" w14:paraId="3797386C" w14:textId="77777777" w:rsidTr="000667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30"/>
        </w:trPr>
        <w:tc>
          <w:tcPr>
            <w:tcW w:w="1843" w:type="dxa"/>
            <w:gridSpan w:val="2"/>
            <w:vMerge/>
            <w:vAlign w:val="center"/>
          </w:tcPr>
          <w:p w14:paraId="0D1C8BB0" w14:textId="77777777" w:rsidR="00251F2D" w:rsidRPr="00EB63D9" w:rsidRDefault="00251F2D" w:rsidP="00251F2D">
            <w:pPr>
              <w:spacing w:after="0" w:line="240" w:lineRule="auto"/>
              <w:rPr>
                <w:rFonts w:ascii="Times New Roman" w:hAnsi="Times New Roman"/>
                <w:spacing w:val="-8"/>
                <w:sz w:val="20"/>
                <w:szCs w:val="20"/>
              </w:rPr>
            </w:pPr>
          </w:p>
        </w:tc>
        <w:tc>
          <w:tcPr>
            <w:tcW w:w="1093" w:type="dxa"/>
            <w:gridSpan w:val="2"/>
            <w:tcBorders>
              <w:bottom w:val="single" w:sz="4" w:space="0" w:color="auto"/>
            </w:tcBorders>
            <w:vAlign w:val="center"/>
          </w:tcPr>
          <w:p w14:paraId="1B279FE7" w14:textId="77777777" w:rsidR="00251F2D" w:rsidRPr="00EB63D9" w:rsidRDefault="00251F2D" w:rsidP="00251F2D">
            <w:pPr>
              <w:spacing w:after="0" w:line="240" w:lineRule="auto"/>
              <w:rPr>
                <w:rFonts w:ascii="Times New Roman" w:hAnsi="Times New Roman"/>
                <w:b/>
                <w:spacing w:val="-8"/>
                <w:sz w:val="20"/>
                <w:szCs w:val="20"/>
              </w:rPr>
            </w:pPr>
            <w:r w:rsidRPr="00EB63D9">
              <w:rPr>
                <w:rFonts w:ascii="Times New Roman" w:hAnsi="Times New Roman"/>
                <w:spacing w:val="-8"/>
                <w:sz w:val="20"/>
                <w:szCs w:val="20"/>
              </w:rPr>
              <w:t>Mappale/i</w:t>
            </w:r>
          </w:p>
        </w:tc>
        <w:tc>
          <w:tcPr>
            <w:tcW w:w="6987" w:type="dxa"/>
            <w:gridSpan w:val="3"/>
            <w:vAlign w:val="center"/>
          </w:tcPr>
          <w:p w14:paraId="5A2E26E6" w14:textId="77777777" w:rsidR="00251F2D" w:rsidRPr="00EB63D9" w:rsidRDefault="00251F2D" w:rsidP="00251F2D">
            <w:pPr>
              <w:spacing w:after="0" w:line="240" w:lineRule="auto"/>
              <w:ind w:left="71"/>
              <w:rPr>
                <w:rFonts w:ascii="Times New Roman" w:hAnsi="Times New Roman"/>
                <w:b/>
                <w:spacing w:val="-8"/>
                <w:sz w:val="20"/>
                <w:szCs w:val="20"/>
              </w:rPr>
            </w:pPr>
          </w:p>
        </w:tc>
      </w:tr>
      <w:tr w:rsidR="00251F2D" w:rsidRPr="00EB63D9" w14:paraId="0D4F9067" w14:textId="77777777" w:rsidTr="000667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30"/>
        </w:trPr>
        <w:tc>
          <w:tcPr>
            <w:tcW w:w="1843" w:type="dxa"/>
            <w:gridSpan w:val="2"/>
            <w:vMerge/>
            <w:vAlign w:val="center"/>
          </w:tcPr>
          <w:p w14:paraId="3F5C4C2B" w14:textId="77777777" w:rsidR="00251F2D" w:rsidRPr="00EB63D9" w:rsidRDefault="00251F2D" w:rsidP="00251F2D">
            <w:pPr>
              <w:spacing w:after="0" w:line="240" w:lineRule="auto"/>
              <w:rPr>
                <w:rFonts w:ascii="Times New Roman" w:hAnsi="Times New Roman"/>
                <w:spacing w:val="-8"/>
                <w:sz w:val="20"/>
                <w:szCs w:val="20"/>
              </w:rPr>
            </w:pPr>
          </w:p>
        </w:tc>
        <w:tc>
          <w:tcPr>
            <w:tcW w:w="1093" w:type="dxa"/>
            <w:gridSpan w:val="2"/>
            <w:tcBorders>
              <w:bottom w:val="single" w:sz="4" w:space="0" w:color="auto"/>
            </w:tcBorders>
            <w:vAlign w:val="center"/>
          </w:tcPr>
          <w:p w14:paraId="52E2EBA8" w14:textId="77777777" w:rsidR="00251F2D" w:rsidRPr="00EB63D9" w:rsidRDefault="00251F2D" w:rsidP="00251F2D">
            <w:pPr>
              <w:spacing w:after="0" w:line="240" w:lineRule="auto"/>
              <w:rPr>
                <w:rFonts w:ascii="Times New Roman" w:hAnsi="Times New Roman"/>
                <w:b/>
                <w:spacing w:val="-8"/>
                <w:sz w:val="20"/>
                <w:szCs w:val="20"/>
              </w:rPr>
            </w:pPr>
            <w:r w:rsidRPr="00EB63D9">
              <w:rPr>
                <w:rFonts w:ascii="Times New Roman" w:hAnsi="Times New Roman"/>
                <w:spacing w:val="-8"/>
                <w:sz w:val="20"/>
                <w:szCs w:val="20"/>
              </w:rPr>
              <w:t>Subalterno/i</w:t>
            </w:r>
          </w:p>
        </w:tc>
        <w:tc>
          <w:tcPr>
            <w:tcW w:w="6987" w:type="dxa"/>
            <w:gridSpan w:val="3"/>
            <w:tcBorders>
              <w:bottom w:val="single" w:sz="4" w:space="0" w:color="auto"/>
            </w:tcBorders>
            <w:vAlign w:val="center"/>
          </w:tcPr>
          <w:p w14:paraId="6677644B" w14:textId="77777777" w:rsidR="00251F2D" w:rsidRPr="00EB63D9" w:rsidRDefault="00251F2D" w:rsidP="00251F2D">
            <w:pPr>
              <w:spacing w:after="0" w:line="240" w:lineRule="auto"/>
              <w:ind w:left="71"/>
              <w:rPr>
                <w:rFonts w:ascii="Times New Roman" w:hAnsi="Times New Roman"/>
                <w:b/>
                <w:spacing w:val="-8"/>
                <w:sz w:val="20"/>
                <w:szCs w:val="20"/>
              </w:rPr>
            </w:pPr>
            <w:r w:rsidRPr="00EB63D9">
              <w:rPr>
                <w:rFonts w:ascii="Times New Roman" w:hAnsi="Times New Roman"/>
                <w:b/>
                <w:spacing w:val="-8"/>
                <w:sz w:val="20"/>
                <w:szCs w:val="20"/>
              </w:rPr>
              <w:t>-</w:t>
            </w:r>
          </w:p>
        </w:tc>
      </w:tr>
      <w:tr w:rsidR="00251F2D" w:rsidRPr="00EB63D9" w14:paraId="386867C8" w14:textId="77777777" w:rsidTr="000667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33"/>
        </w:trPr>
        <w:tc>
          <w:tcPr>
            <w:tcW w:w="1843" w:type="dxa"/>
            <w:gridSpan w:val="2"/>
            <w:vMerge w:val="restart"/>
            <w:vAlign w:val="center"/>
          </w:tcPr>
          <w:p w14:paraId="40637C43" w14:textId="77777777" w:rsidR="00251F2D" w:rsidRPr="00EB63D9" w:rsidRDefault="00251F2D" w:rsidP="00251F2D">
            <w:pPr>
              <w:spacing w:after="0" w:line="240" w:lineRule="auto"/>
              <w:rPr>
                <w:rFonts w:ascii="Times New Roman" w:hAnsi="Times New Roman"/>
                <w:spacing w:val="-8"/>
                <w:sz w:val="20"/>
                <w:szCs w:val="20"/>
              </w:rPr>
            </w:pPr>
            <w:r w:rsidRPr="00EB63D9">
              <w:rPr>
                <w:rFonts w:ascii="Times New Roman" w:hAnsi="Times New Roman"/>
                <w:spacing w:val="-8"/>
                <w:sz w:val="20"/>
                <w:szCs w:val="20"/>
              </w:rPr>
              <w:t>Carattere dell’osservazione</w:t>
            </w:r>
          </w:p>
        </w:tc>
        <w:tc>
          <w:tcPr>
            <w:tcW w:w="284" w:type="dxa"/>
            <w:tcBorders>
              <w:bottom w:val="single" w:sz="4" w:space="0" w:color="auto"/>
            </w:tcBorders>
            <w:vAlign w:val="center"/>
          </w:tcPr>
          <w:p w14:paraId="43A2DCB3" w14:textId="77777777" w:rsidR="00251F2D" w:rsidRPr="00EB63D9" w:rsidRDefault="00251F2D" w:rsidP="00251F2D">
            <w:pPr>
              <w:spacing w:after="0" w:line="240" w:lineRule="auto"/>
              <w:rPr>
                <w:rFonts w:ascii="Times New Roman" w:hAnsi="Times New Roman"/>
                <w:b/>
                <w:spacing w:val="-8"/>
                <w:sz w:val="20"/>
                <w:szCs w:val="20"/>
              </w:rPr>
            </w:pPr>
          </w:p>
        </w:tc>
        <w:tc>
          <w:tcPr>
            <w:tcW w:w="809" w:type="dxa"/>
            <w:tcBorders>
              <w:right w:val="single" w:sz="4" w:space="0" w:color="auto"/>
            </w:tcBorders>
            <w:vAlign w:val="center"/>
          </w:tcPr>
          <w:p w14:paraId="59F98802" w14:textId="77777777" w:rsidR="00251F2D" w:rsidRPr="00EB63D9" w:rsidRDefault="00251F2D" w:rsidP="00251F2D">
            <w:pPr>
              <w:spacing w:after="0" w:line="240" w:lineRule="auto"/>
              <w:rPr>
                <w:rFonts w:ascii="Times New Roman" w:hAnsi="Times New Roman"/>
                <w:b/>
                <w:i/>
                <w:spacing w:val="-8"/>
                <w:sz w:val="20"/>
                <w:szCs w:val="20"/>
              </w:rPr>
            </w:pPr>
            <w:r w:rsidRPr="00EB63D9">
              <w:rPr>
                <w:rFonts w:ascii="Times New Roman" w:hAnsi="Times New Roman"/>
                <w:b/>
                <w:i/>
                <w:spacing w:val="-8"/>
                <w:sz w:val="20"/>
                <w:szCs w:val="20"/>
              </w:rPr>
              <w:t>generale</w:t>
            </w:r>
          </w:p>
        </w:tc>
        <w:tc>
          <w:tcPr>
            <w:tcW w:w="6987" w:type="dxa"/>
            <w:gridSpan w:val="3"/>
            <w:tcBorders>
              <w:top w:val="single" w:sz="4" w:space="0" w:color="auto"/>
              <w:left w:val="single" w:sz="4" w:space="0" w:color="auto"/>
              <w:bottom w:val="nil"/>
              <w:right w:val="single" w:sz="4" w:space="0" w:color="auto"/>
            </w:tcBorders>
            <w:shd w:val="clear" w:color="auto" w:fill="auto"/>
            <w:vAlign w:val="center"/>
          </w:tcPr>
          <w:p w14:paraId="54E38B6B" w14:textId="77777777" w:rsidR="00251F2D" w:rsidRPr="00EB63D9" w:rsidRDefault="003446B7" w:rsidP="00251F2D">
            <w:pPr>
              <w:spacing w:after="0" w:line="240" w:lineRule="auto"/>
              <w:jc w:val="both"/>
              <w:rPr>
                <w:rFonts w:ascii="Times New Roman" w:hAnsi="Times New Roman"/>
                <w:spacing w:val="-8"/>
                <w:sz w:val="20"/>
                <w:szCs w:val="20"/>
              </w:rPr>
            </w:pPr>
            <w:r w:rsidRPr="00EB63D9">
              <w:rPr>
                <w:rFonts w:ascii="Times New Roman" w:hAnsi="Times New Roman"/>
                <w:spacing w:val="-8"/>
                <w:sz w:val="20"/>
                <w:szCs w:val="20"/>
              </w:rPr>
              <w:t xml:space="preserve">Classe di riferimento: </w:t>
            </w:r>
          </w:p>
        </w:tc>
      </w:tr>
      <w:tr w:rsidR="00251F2D" w:rsidRPr="00EB63D9" w14:paraId="45CF3DEB" w14:textId="77777777" w:rsidTr="000667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36"/>
        </w:trPr>
        <w:tc>
          <w:tcPr>
            <w:tcW w:w="1843" w:type="dxa"/>
            <w:gridSpan w:val="2"/>
            <w:vMerge/>
            <w:vAlign w:val="center"/>
          </w:tcPr>
          <w:p w14:paraId="18622A51" w14:textId="77777777" w:rsidR="00251F2D" w:rsidRPr="00EB63D9" w:rsidRDefault="00251F2D" w:rsidP="00251F2D">
            <w:pPr>
              <w:spacing w:after="0" w:line="240" w:lineRule="auto"/>
              <w:rPr>
                <w:rFonts w:ascii="Times New Roman" w:hAnsi="Times New Roman"/>
                <w:spacing w:val="-8"/>
                <w:sz w:val="20"/>
                <w:szCs w:val="20"/>
              </w:rPr>
            </w:pPr>
          </w:p>
        </w:tc>
        <w:tc>
          <w:tcPr>
            <w:tcW w:w="284" w:type="dxa"/>
            <w:tcBorders>
              <w:bottom w:val="single" w:sz="2" w:space="0" w:color="auto"/>
            </w:tcBorders>
            <w:shd w:val="clear" w:color="auto" w:fill="000000"/>
            <w:vAlign w:val="center"/>
          </w:tcPr>
          <w:p w14:paraId="08FE23EB" w14:textId="77777777" w:rsidR="00251F2D" w:rsidRPr="00EB63D9" w:rsidRDefault="00251F2D" w:rsidP="00251F2D">
            <w:pPr>
              <w:spacing w:after="0" w:line="240" w:lineRule="auto"/>
              <w:rPr>
                <w:rFonts w:ascii="Times New Roman" w:hAnsi="Times New Roman"/>
                <w:b/>
                <w:spacing w:val="-8"/>
                <w:sz w:val="20"/>
                <w:szCs w:val="20"/>
              </w:rPr>
            </w:pPr>
          </w:p>
        </w:tc>
        <w:tc>
          <w:tcPr>
            <w:tcW w:w="809" w:type="dxa"/>
            <w:tcBorders>
              <w:top w:val="single" w:sz="4" w:space="0" w:color="auto"/>
              <w:right w:val="single" w:sz="4" w:space="0" w:color="auto"/>
            </w:tcBorders>
            <w:vAlign w:val="center"/>
          </w:tcPr>
          <w:p w14:paraId="18B4B495" w14:textId="77777777" w:rsidR="00251F2D" w:rsidRPr="00EB63D9" w:rsidRDefault="00251F2D" w:rsidP="00251F2D">
            <w:pPr>
              <w:spacing w:after="0" w:line="240" w:lineRule="auto"/>
              <w:rPr>
                <w:rFonts w:ascii="Times New Roman" w:hAnsi="Times New Roman"/>
                <w:b/>
                <w:i/>
                <w:spacing w:val="-8"/>
                <w:sz w:val="20"/>
                <w:szCs w:val="20"/>
              </w:rPr>
            </w:pPr>
            <w:r w:rsidRPr="00EB63D9">
              <w:rPr>
                <w:rFonts w:ascii="Times New Roman" w:hAnsi="Times New Roman"/>
                <w:b/>
                <w:i/>
                <w:spacing w:val="-8"/>
                <w:sz w:val="20"/>
                <w:szCs w:val="20"/>
              </w:rPr>
              <w:t>specifico</w:t>
            </w:r>
          </w:p>
        </w:tc>
        <w:tc>
          <w:tcPr>
            <w:tcW w:w="6987" w:type="dxa"/>
            <w:gridSpan w:val="3"/>
            <w:tcBorders>
              <w:top w:val="nil"/>
              <w:left w:val="single" w:sz="4" w:space="0" w:color="auto"/>
              <w:bottom w:val="single" w:sz="4" w:space="0" w:color="auto"/>
              <w:right w:val="single" w:sz="4" w:space="0" w:color="auto"/>
            </w:tcBorders>
            <w:shd w:val="clear" w:color="auto" w:fill="auto"/>
            <w:vAlign w:val="center"/>
          </w:tcPr>
          <w:p w14:paraId="6780732C" w14:textId="77777777" w:rsidR="00251F2D" w:rsidRPr="00EB63D9" w:rsidRDefault="00251F2D" w:rsidP="00251F2D">
            <w:pPr>
              <w:spacing w:after="0" w:line="240" w:lineRule="auto"/>
              <w:jc w:val="both"/>
              <w:rPr>
                <w:rFonts w:ascii="Times New Roman" w:hAnsi="Times New Roman"/>
                <w:b/>
                <w:spacing w:val="-8"/>
                <w:sz w:val="20"/>
                <w:szCs w:val="20"/>
              </w:rPr>
            </w:pPr>
          </w:p>
        </w:tc>
      </w:tr>
      <w:tr w:rsidR="00251F2D" w:rsidRPr="00EB63D9" w14:paraId="31CC7D83" w14:textId="77777777" w:rsidTr="000667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36"/>
        </w:trPr>
        <w:tc>
          <w:tcPr>
            <w:tcW w:w="2936" w:type="dxa"/>
            <w:gridSpan w:val="4"/>
            <w:vAlign w:val="center"/>
          </w:tcPr>
          <w:p w14:paraId="3A873F88" w14:textId="77777777" w:rsidR="00251F2D" w:rsidRPr="00EB63D9" w:rsidRDefault="00251F2D" w:rsidP="00251F2D">
            <w:pPr>
              <w:spacing w:after="0" w:line="240" w:lineRule="auto"/>
              <w:rPr>
                <w:rFonts w:ascii="Times New Roman" w:hAnsi="Times New Roman"/>
                <w:b/>
                <w:spacing w:val="-8"/>
                <w:sz w:val="20"/>
                <w:szCs w:val="20"/>
              </w:rPr>
            </w:pPr>
          </w:p>
        </w:tc>
        <w:tc>
          <w:tcPr>
            <w:tcW w:w="6987" w:type="dxa"/>
            <w:gridSpan w:val="3"/>
            <w:tcBorders>
              <w:top w:val="single" w:sz="4" w:space="0" w:color="auto"/>
              <w:bottom w:val="single" w:sz="4" w:space="0" w:color="auto"/>
            </w:tcBorders>
            <w:shd w:val="clear" w:color="auto" w:fill="auto"/>
            <w:vAlign w:val="center"/>
          </w:tcPr>
          <w:p w14:paraId="719D121B" w14:textId="77777777" w:rsidR="00251F2D" w:rsidRPr="00EB63D9" w:rsidRDefault="00251F2D" w:rsidP="00251F2D">
            <w:pPr>
              <w:spacing w:after="0" w:line="240" w:lineRule="auto"/>
              <w:jc w:val="both"/>
              <w:rPr>
                <w:rFonts w:ascii="Times New Roman" w:hAnsi="Times New Roman"/>
                <w:spacing w:val="-8"/>
                <w:sz w:val="20"/>
                <w:szCs w:val="20"/>
              </w:rPr>
            </w:pPr>
          </w:p>
        </w:tc>
      </w:tr>
      <w:tr w:rsidR="00251F2D" w:rsidRPr="00EB63D9" w14:paraId="365D0F5B" w14:textId="77777777" w:rsidTr="000667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36"/>
        </w:trPr>
        <w:tc>
          <w:tcPr>
            <w:tcW w:w="2936" w:type="dxa"/>
            <w:gridSpan w:val="4"/>
            <w:tcBorders>
              <w:bottom w:val="single" w:sz="4" w:space="0" w:color="auto"/>
            </w:tcBorders>
            <w:vAlign w:val="center"/>
          </w:tcPr>
          <w:p w14:paraId="0CF7CD0E" w14:textId="77777777" w:rsidR="00251F2D" w:rsidRPr="00EB63D9" w:rsidRDefault="00251F2D" w:rsidP="00251F2D">
            <w:pPr>
              <w:spacing w:after="0" w:line="240" w:lineRule="auto"/>
              <w:rPr>
                <w:rFonts w:ascii="Times New Roman" w:hAnsi="Times New Roman"/>
                <w:spacing w:val="-8"/>
                <w:sz w:val="20"/>
                <w:szCs w:val="20"/>
              </w:rPr>
            </w:pPr>
            <w:r w:rsidRPr="00EB63D9">
              <w:rPr>
                <w:rFonts w:ascii="Times New Roman" w:hAnsi="Times New Roman"/>
                <w:spacing w:val="-8"/>
                <w:sz w:val="20"/>
                <w:szCs w:val="20"/>
              </w:rPr>
              <w:t xml:space="preserve">Proponente osservazione </w:t>
            </w:r>
          </w:p>
        </w:tc>
        <w:tc>
          <w:tcPr>
            <w:tcW w:w="6987" w:type="dxa"/>
            <w:gridSpan w:val="3"/>
            <w:tcBorders>
              <w:bottom w:val="single" w:sz="4" w:space="0" w:color="auto"/>
            </w:tcBorders>
            <w:shd w:val="clear" w:color="auto" w:fill="auto"/>
            <w:vAlign w:val="center"/>
          </w:tcPr>
          <w:p w14:paraId="198249FC" w14:textId="77777777" w:rsidR="00251F2D" w:rsidRPr="00EB63D9" w:rsidRDefault="00251F2D" w:rsidP="00251F2D">
            <w:pPr>
              <w:spacing w:after="0" w:line="240" w:lineRule="auto"/>
              <w:rPr>
                <w:rFonts w:ascii="Times New Roman" w:hAnsi="Times New Roman"/>
                <w:spacing w:val="-8"/>
                <w:sz w:val="20"/>
                <w:szCs w:val="20"/>
              </w:rPr>
            </w:pPr>
            <w:r w:rsidRPr="00EB63D9">
              <w:rPr>
                <w:rFonts w:ascii="Times New Roman" w:hAnsi="Times New Roman"/>
                <w:spacing w:val="-8"/>
                <w:sz w:val="20"/>
                <w:szCs w:val="20"/>
              </w:rPr>
              <w:t>Estratto del P.G.T vigente</w:t>
            </w:r>
          </w:p>
        </w:tc>
      </w:tr>
      <w:tr w:rsidR="00251F2D" w:rsidRPr="00EB63D9" w14:paraId="2D7D86F3" w14:textId="77777777" w:rsidTr="003446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16"/>
        </w:trPr>
        <w:tc>
          <w:tcPr>
            <w:tcW w:w="2936" w:type="dxa"/>
            <w:gridSpan w:val="4"/>
            <w:tcBorders>
              <w:top w:val="single" w:sz="4" w:space="0" w:color="auto"/>
              <w:bottom w:val="single" w:sz="4" w:space="0" w:color="auto"/>
              <w:right w:val="single" w:sz="4" w:space="0" w:color="auto"/>
            </w:tcBorders>
          </w:tcPr>
          <w:p w14:paraId="2B22E27D" w14:textId="77777777" w:rsidR="003446B7" w:rsidRPr="00EB63D9" w:rsidRDefault="003446B7" w:rsidP="00251F2D">
            <w:pPr>
              <w:spacing w:after="0" w:line="240" w:lineRule="auto"/>
              <w:jc w:val="both"/>
              <w:rPr>
                <w:rFonts w:ascii="Times New Roman" w:hAnsi="Times New Roman"/>
                <w:b/>
                <w:spacing w:val="-8"/>
                <w:sz w:val="20"/>
                <w:szCs w:val="20"/>
              </w:rPr>
            </w:pPr>
          </w:p>
          <w:p w14:paraId="7457935F" w14:textId="77777777" w:rsidR="00CD1EC5" w:rsidRPr="00EB63D9" w:rsidRDefault="00CD1EC5" w:rsidP="00251F2D">
            <w:pPr>
              <w:spacing w:after="0" w:line="240" w:lineRule="auto"/>
              <w:jc w:val="both"/>
              <w:rPr>
                <w:rFonts w:ascii="Times New Roman" w:hAnsi="Times New Roman"/>
                <w:b/>
                <w:spacing w:val="-8"/>
                <w:sz w:val="20"/>
                <w:szCs w:val="20"/>
              </w:rPr>
            </w:pPr>
          </w:p>
        </w:tc>
        <w:tc>
          <w:tcPr>
            <w:tcW w:w="6987" w:type="dxa"/>
            <w:gridSpan w:val="3"/>
            <w:vMerge w:val="restart"/>
            <w:tcBorders>
              <w:top w:val="single" w:sz="4" w:space="0" w:color="auto"/>
              <w:left w:val="single" w:sz="4" w:space="0" w:color="auto"/>
              <w:right w:val="single" w:sz="4" w:space="0" w:color="auto"/>
            </w:tcBorders>
            <w:vAlign w:val="center"/>
          </w:tcPr>
          <w:p w14:paraId="5EBDAC08" w14:textId="77777777" w:rsidR="00251F2D" w:rsidRPr="00EB63D9" w:rsidRDefault="00251F2D" w:rsidP="00251F2D">
            <w:pPr>
              <w:spacing w:after="0" w:line="240" w:lineRule="auto"/>
              <w:jc w:val="center"/>
              <w:rPr>
                <w:rFonts w:ascii="Times New Roman" w:hAnsi="Times New Roman"/>
                <w:spacing w:val="-8"/>
                <w:sz w:val="20"/>
                <w:szCs w:val="20"/>
              </w:rPr>
            </w:pPr>
          </w:p>
        </w:tc>
      </w:tr>
      <w:tr w:rsidR="00251F2D" w:rsidRPr="00EB63D9" w14:paraId="26BB9A77" w14:textId="77777777" w:rsidTr="000667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60"/>
        </w:trPr>
        <w:tc>
          <w:tcPr>
            <w:tcW w:w="2936" w:type="dxa"/>
            <w:gridSpan w:val="4"/>
            <w:tcBorders>
              <w:top w:val="single" w:sz="4" w:space="0" w:color="auto"/>
              <w:bottom w:val="single" w:sz="4" w:space="0" w:color="auto"/>
              <w:right w:val="single" w:sz="4" w:space="0" w:color="auto"/>
            </w:tcBorders>
          </w:tcPr>
          <w:p w14:paraId="43AEDC2A" w14:textId="77777777" w:rsidR="00251F2D" w:rsidRPr="00EB63D9" w:rsidRDefault="00251F2D" w:rsidP="00251F2D">
            <w:pPr>
              <w:spacing w:after="0" w:line="240" w:lineRule="auto"/>
              <w:jc w:val="both"/>
              <w:rPr>
                <w:rFonts w:ascii="Times New Roman" w:hAnsi="Times New Roman"/>
                <w:spacing w:val="-8"/>
                <w:sz w:val="20"/>
                <w:szCs w:val="20"/>
              </w:rPr>
            </w:pPr>
            <w:r w:rsidRPr="00EB63D9">
              <w:rPr>
                <w:rFonts w:ascii="Times New Roman" w:hAnsi="Times New Roman"/>
                <w:spacing w:val="-8"/>
                <w:sz w:val="20"/>
                <w:szCs w:val="20"/>
              </w:rPr>
              <w:t>Documento interessato</w:t>
            </w:r>
          </w:p>
        </w:tc>
        <w:tc>
          <w:tcPr>
            <w:tcW w:w="6987" w:type="dxa"/>
            <w:gridSpan w:val="3"/>
            <w:vMerge/>
            <w:tcBorders>
              <w:top w:val="single" w:sz="4" w:space="0" w:color="auto"/>
              <w:left w:val="single" w:sz="4" w:space="0" w:color="auto"/>
              <w:right w:val="single" w:sz="4" w:space="0" w:color="auto"/>
            </w:tcBorders>
            <w:vAlign w:val="center"/>
          </w:tcPr>
          <w:p w14:paraId="26410077" w14:textId="77777777" w:rsidR="00251F2D" w:rsidRPr="00EB63D9" w:rsidRDefault="00251F2D" w:rsidP="00251F2D">
            <w:pPr>
              <w:spacing w:after="0" w:line="240" w:lineRule="auto"/>
              <w:jc w:val="center"/>
              <w:rPr>
                <w:rFonts w:ascii="Times New Roman" w:hAnsi="Times New Roman"/>
                <w:spacing w:val="-8"/>
                <w:sz w:val="20"/>
                <w:szCs w:val="20"/>
              </w:rPr>
            </w:pPr>
          </w:p>
        </w:tc>
      </w:tr>
      <w:tr w:rsidR="00251F2D" w:rsidRPr="00EB63D9" w14:paraId="3F771FEB" w14:textId="77777777" w:rsidTr="003446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85"/>
        </w:trPr>
        <w:tc>
          <w:tcPr>
            <w:tcW w:w="2936" w:type="dxa"/>
            <w:gridSpan w:val="4"/>
            <w:tcBorders>
              <w:top w:val="single" w:sz="4" w:space="0" w:color="auto"/>
              <w:bottom w:val="single" w:sz="4" w:space="0" w:color="auto"/>
              <w:right w:val="single" w:sz="4" w:space="0" w:color="auto"/>
            </w:tcBorders>
          </w:tcPr>
          <w:p w14:paraId="06219AC8" w14:textId="77777777" w:rsidR="003446B7" w:rsidRPr="00EB63D9" w:rsidRDefault="003446B7" w:rsidP="00251F2D">
            <w:pPr>
              <w:spacing w:after="0" w:line="240" w:lineRule="auto"/>
              <w:jc w:val="both"/>
              <w:rPr>
                <w:rFonts w:ascii="Times New Roman" w:hAnsi="Times New Roman"/>
                <w:b/>
                <w:spacing w:val="-8"/>
                <w:sz w:val="20"/>
                <w:szCs w:val="20"/>
              </w:rPr>
            </w:pPr>
          </w:p>
          <w:p w14:paraId="523B8C13" w14:textId="77777777" w:rsidR="00CD1EC5" w:rsidRPr="00EB63D9" w:rsidRDefault="00CD1EC5" w:rsidP="00251F2D">
            <w:pPr>
              <w:spacing w:after="0" w:line="240" w:lineRule="auto"/>
              <w:jc w:val="both"/>
              <w:rPr>
                <w:rFonts w:ascii="Times New Roman" w:hAnsi="Times New Roman"/>
                <w:b/>
                <w:spacing w:val="-8"/>
                <w:sz w:val="20"/>
                <w:szCs w:val="20"/>
              </w:rPr>
            </w:pPr>
          </w:p>
        </w:tc>
        <w:tc>
          <w:tcPr>
            <w:tcW w:w="6987" w:type="dxa"/>
            <w:gridSpan w:val="3"/>
            <w:vMerge/>
            <w:tcBorders>
              <w:top w:val="single" w:sz="4" w:space="0" w:color="auto"/>
              <w:left w:val="single" w:sz="4" w:space="0" w:color="auto"/>
              <w:right w:val="single" w:sz="4" w:space="0" w:color="auto"/>
            </w:tcBorders>
            <w:vAlign w:val="center"/>
          </w:tcPr>
          <w:p w14:paraId="51798F31" w14:textId="77777777" w:rsidR="00251F2D" w:rsidRPr="00EB63D9" w:rsidRDefault="00251F2D" w:rsidP="00251F2D">
            <w:pPr>
              <w:spacing w:after="0" w:line="240" w:lineRule="auto"/>
              <w:jc w:val="center"/>
              <w:rPr>
                <w:rFonts w:ascii="Times New Roman" w:hAnsi="Times New Roman"/>
                <w:spacing w:val="-8"/>
                <w:sz w:val="20"/>
                <w:szCs w:val="20"/>
              </w:rPr>
            </w:pPr>
          </w:p>
        </w:tc>
      </w:tr>
      <w:tr w:rsidR="00251F2D" w:rsidRPr="00EB63D9" w14:paraId="3B855608" w14:textId="77777777" w:rsidTr="000667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55"/>
        </w:trPr>
        <w:tc>
          <w:tcPr>
            <w:tcW w:w="2936" w:type="dxa"/>
            <w:gridSpan w:val="4"/>
            <w:tcBorders>
              <w:top w:val="single" w:sz="4" w:space="0" w:color="auto"/>
              <w:bottom w:val="single" w:sz="4" w:space="0" w:color="auto"/>
              <w:right w:val="single" w:sz="4" w:space="0" w:color="auto"/>
            </w:tcBorders>
            <w:vAlign w:val="center"/>
          </w:tcPr>
          <w:p w14:paraId="58106165" w14:textId="77777777" w:rsidR="00251F2D" w:rsidRPr="00EB63D9" w:rsidRDefault="00251F2D" w:rsidP="00251F2D">
            <w:pPr>
              <w:spacing w:after="0" w:line="240" w:lineRule="auto"/>
              <w:rPr>
                <w:rFonts w:ascii="Times New Roman" w:hAnsi="Times New Roman"/>
                <w:spacing w:val="-8"/>
                <w:sz w:val="20"/>
                <w:szCs w:val="20"/>
              </w:rPr>
            </w:pPr>
            <w:r w:rsidRPr="00EB63D9">
              <w:rPr>
                <w:rFonts w:ascii="Times New Roman" w:hAnsi="Times New Roman"/>
                <w:spacing w:val="-8"/>
                <w:sz w:val="20"/>
                <w:szCs w:val="20"/>
              </w:rPr>
              <w:t>Destinazione P.G.T vigente</w:t>
            </w:r>
          </w:p>
        </w:tc>
        <w:tc>
          <w:tcPr>
            <w:tcW w:w="6987" w:type="dxa"/>
            <w:gridSpan w:val="3"/>
            <w:vMerge/>
            <w:tcBorders>
              <w:left w:val="single" w:sz="4" w:space="0" w:color="auto"/>
              <w:right w:val="single" w:sz="4" w:space="0" w:color="auto"/>
            </w:tcBorders>
            <w:vAlign w:val="center"/>
          </w:tcPr>
          <w:p w14:paraId="07755688" w14:textId="77777777" w:rsidR="00251F2D" w:rsidRPr="00EB63D9" w:rsidRDefault="00251F2D" w:rsidP="00251F2D">
            <w:pPr>
              <w:spacing w:after="0" w:line="240" w:lineRule="auto"/>
              <w:jc w:val="both"/>
              <w:rPr>
                <w:rFonts w:ascii="Times New Roman" w:hAnsi="Times New Roman"/>
                <w:spacing w:val="-8"/>
                <w:sz w:val="20"/>
                <w:szCs w:val="20"/>
              </w:rPr>
            </w:pPr>
          </w:p>
        </w:tc>
      </w:tr>
      <w:tr w:rsidR="00251F2D" w:rsidRPr="00EB63D9" w14:paraId="70293CB3" w14:textId="77777777" w:rsidTr="003446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58"/>
        </w:trPr>
        <w:tc>
          <w:tcPr>
            <w:tcW w:w="2936" w:type="dxa"/>
            <w:gridSpan w:val="4"/>
            <w:tcBorders>
              <w:right w:val="single" w:sz="4" w:space="0" w:color="auto"/>
            </w:tcBorders>
            <w:vAlign w:val="center"/>
          </w:tcPr>
          <w:p w14:paraId="05423458" w14:textId="77777777" w:rsidR="003446B7" w:rsidRPr="00EB63D9" w:rsidRDefault="003446B7" w:rsidP="003446B7">
            <w:pPr>
              <w:spacing w:after="0" w:line="240" w:lineRule="auto"/>
              <w:jc w:val="both"/>
              <w:rPr>
                <w:rFonts w:ascii="Times New Roman" w:hAnsi="Times New Roman"/>
                <w:b/>
                <w:spacing w:val="-8"/>
                <w:sz w:val="20"/>
                <w:szCs w:val="20"/>
              </w:rPr>
            </w:pPr>
          </w:p>
          <w:p w14:paraId="57DED9BA" w14:textId="77777777" w:rsidR="00CD1EC5" w:rsidRPr="00EB63D9" w:rsidRDefault="00CD1EC5" w:rsidP="003446B7">
            <w:pPr>
              <w:spacing w:after="0" w:line="240" w:lineRule="auto"/>
              <w:jc w:val="both"/>
              <w:rPr>
                <w:rFonts w:ascii="Times New Roman" w:hAnsi="Times New Roman"/>
                <w:b/>
                <w:spacing w:val="-8"/>
                <w:sz w:val="20"/>
                <w:szCs w:val="20"/>
              </w:rPr>
            </w:pPr>
          </w:p>
        </w:tc>
        <w:tc>
          <w:tcPr>
            <w:tcW w:w="6987" w:type="dxa"/>
            <w:gridSpan w:val="3"/>
            <w:vMerge/>
            <w:tcBorders>
              <w:left w:val="single" w:sz="4" w:space="0" w:color="auto"/>
              <w:right w:val="single" w:sz="4" w:space="0" w:color="auto"/>
            </w:tcBorders>
            <w:vAlign w:val="center"/>
          </w:tcPr>
          <w:p w14:paraId="1B539288" w14:textId="77777777" w:rsidR="00251F2D" w:rsidRPr="00EB63D9" w:rsidRDefault="00251F2D" w:rsidP="00251F2D">
            <w:pPr>
              <w:spacing w:after="0" w:line="240" w:lineRule="auto"/>
              <w:jc w:val="both"/>
              <w:rPr>
                <w:rFonts w:ascii="Times New Roman" w:hAnsi="Times New Roman"/>
                <w:spacing w:val="-8"/>
                <w:sz w:val="20"/>
                <w:szCs w:val="20"/>
              </w:rPr>
            </w:pPr>
          </w:p>
        </w:tc>
      </w:tr>
      <w:tr w:rsidR="00251F2D" w:rsidRPr="00EB63D9" w14:paraId="540616CA" w14:textId="77777777" w:rsidTr="000667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300"/>
        </w:trPr>
        <w:tc>
          <w:tcPr>
            <w:tcW w:w="2936" w:type="dxa"/>
            <w:gridSpan w:val="4"/>
            <w:tcBorders>
              <w:bottom w:val="single" w:sz="4" w:space="0" w:color="auto"/>
              <w:right w:val="single" w:sz="4" w:space="0" w:color="auto"/>
            </w:tcBorders>
            <w:vAlign w:val="center"/>
          </w:tcPr>
          <w:p w14:paraId="790AA24C" w14:textId="77777777" w:rsidR="00251F2D" w:rsidRPr="00EB63D9" w:rsidRDefault="00251F2D" w:rsidP="00251F2D">
            <w:pPr>
              <w:spacing w:after="0" w:line="240" w:lineRule="auto"/>
              <w:rPr>
                <w:rFonts w:ascii="Times New Roman" w:hAnsi="Times New Roman"/>
                <w:spacing w:val="-8"/>
                <w:sz w:val="20"/>
                <w:szCs w:val="20"/>
              </w:rPr>
            </w:pPr>
            <w:r w:rsidRPr="00EB63D9">
              <w:rPr>
                <w:rFonts w:ascii="Times New Roman" w:hAnsi="Times New Roman"/>
                <w:spacing w:val="-8"/>
                <w:sz w:val="20"/>
                <w:szCs w:val="20"/>
              </w:rPr>
              <w:t>Limiti urbanistico/ambientali</w:t>
            </w:r>
          </w:p>
        </w:tc>
        <w:tc>
          <w:tcPr>
            <w:tcW w:w="6987" w:type="dxa"/>
            <w:gridSpan w:val="3"/>
            <w:vMerge/>
            <w:tcBorders>
              <w:left w:val="single" w:sz="4" w:space="0" w:color="auto"/>
              <w:right w:val="single" w:sz="4" w:space="0" w:color="auto"/>
            </w:tcBorders>
            <w:vAlign w:val="center"/>
          </w:tcPr>
          <w:p w14:paraId="280146CE" w14:textId="77777777" w:rsidR="00251F2D" w:rsidRPr="00EB63D9" w:rsidRDefault="00251F2D" w:rsidP="00251F2D">
            <w:pPr>
              <w:spacing w:after="0" w:line="240" w:lineRule="auto"/>
              <w:jc w:val="both"/>
              <w:rPr>
                <w:rFonts w:ascii="Times New Roman" w:hAnsi="Times New Roman"/>
                <w:spacing w:val="-8"/>
                <w:sz w:val="20"/>
                <w:szCs w:val="20"/>
              </w:rPr>
            </w:pPr>
          </w:p>
        </w:tc>
      </w:tr>
      <w:tr w:rsidR="00251F2D" w:rsidRPr="00EB63D9" w14:paraId="19D722B6" w14:textId="77777777" w:rsidTr="003446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85"/>
        </w:trPr>
        <w:tc>
          <w:tcPr>
            <w:tcW w:w="2936" w:type="dxa"/>
            <w:gridSpan w:val="4"/>
            <w:tcBorders>
              <w:bottom w:val="single" w:sz="4" w:space="0" w:color="auto"/>
              <w:right w:val="single" w:sz="4" w:space="0" w:color="auto"/>
            </w:tcBorders>
            <w:vAlign w:val="center"/>
          </w:tcPr>
          <w:p w14:paraId="08A527F1" w14:textId="77777777" w:rsidR="003446B7" w:rsidRPr="00EB63D9" w:rsidRDefault="003446B7" w:rsidP="003446B7">
            <w:pPr>
              <w:spacing w:after="0" w:line="240" w:lineRule="auto"/>
              <w:jc w:val="both"/>
              <w:rPr>
                <w:rFonts w:ascii="Times New Roman" w:hAnsi="Times New Roman"/>
                <w:b/>
                <w:spacing w:val="-8"/>
                <w:sz w:val="20"/>
                <w:szCs w:val="20"/>
              </w:rPr>
            </w:pPr>
          </w:p>
          <w:p w14:paraId="42F9F2E3" w14:textId="77777777" w:rsidR="00CD1EC5" w:rsidRPr="00EB63D9" w:rsidRDefault="00CD1EC5" w:rsidP="003446B7">
            <w:pPr>
              <w:spacing w:after="0" w:line="240" w:lineRule="auto"/>
              <w:jc w:val="both"/>
              <w:rPr>
                <w:rFonts w:ascii="Times New Roman" w:hAnsi="Times New Roman"/>
                <w:b/>
                <w:spacing w:val="-8"/>
                <w:sz w:val="20"/>
                <w:szCs w:val="20"/>
              </w:rPr>
            </w:pPr>
          </w:p>
        </w:tc>
        <w:tc>
          <w:tcPr>
            <w:tcW w:w="6987" w:type="dxa"/>
            <w:gridSpan w:val="3"/>
            <w:vMerge/>
            <w:tcBorders>
              <w:left w:val="single" w:sz="4" w:space="0" w:color="auto"/>
              <w:right w:val="single" w:sz="4" w:space="0" w:color="auto"/>
            </w:tcBorders>
            <w:vAlign w:val="center"/>
          </w:tcPr>
          <w:p w14:paraId="09E7B9FF" w14:textId="77777777" w:rsidR="00251F2D" w:rsidRPr="00EB63D9" w:rsidRDefault="00251F2D" w:rsidP="00251F2D">
            <w:pPr>
              <w:spacing w:after="0" w:line="240" w:lineRule="auto"/>
              <w:jc w:val="both"/>
              <w:rPr>
                <w:rFonts w:ascii="Times New Roman" w:hAnsi="Times New Roman"/>
                <w:spacing w:val="-8"/>
                <w:sz w:val="20"/>
                <w:szCs w:val="20"/>
              </w:rPr>
            </w:pPr>
          </w:p>
        </w:tc>
      </w:tr>
      <w:tr w:rsidR="00251F2D" w:rsidRPr="00EB63D9" w14:paraId="2EC4A1F5" w14:textId="77777777" w:rsidTr="000667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55"/>
        </w:trPr>
        <w:tc>
          <w:tcPr>
            <w:tcW w:w="1587" w:type="dxa"/>
            <w:tcBorders>
              <w:bottom w:val="single" w:sz="4" w:space="0" w:color="auto"/>
            </w:tcBorders>
            <w:vAlign w:val="center"/>
          </w:tcPr>
          <w:p w14:paraId="6D5B66FF" w14:textId="77777777" w:rsidR="00251F2D" w:rsidRPr="00EB63D9" w:rsidRDefault="00251F2D" w:rsidP="00251F2D">
            <w:pPr>
              <w:spacing w:after="0" w:line="240" w:lineRule="auto"/>
              <w:rPr>
                <w:rFonts w:ascii="Times New Roman" w:hAnsi="Times New Roman"/>
                <w:spacing w:val="-8"/>
                <w:sz w:val="20"/>
                <w:szCs w:val="20"/>
              </w:rPr>
            </w:pPr>
            <w:r w:rsidRPr="00EB63D9">
              <w:rPr>
                <w:rFonts w:ascii="Times New Roman" w:hAnsi="Times New Roman"/>
                <w:spacing w:val="-8"/>
                <w:sz w:val="20"/>
                <w:szCs w:val="20"/>
              </w:rPr>
              <w:t>Area da SIT</w:t>
            </w:r>
          </w:p>
        </w:tc>
        <w:tc>
          <w:tcPr>
            <w:tcW w:w="1349" w:type="dxa"/>
            <w:gridSpan w:val="3"/>
            <w:tcBorders>
              <w:bottom w:val="single" w:sz="4" w:space="0" w:color="auto"/>
              <w:right w:val="single" w:sz="4" w:space="0" w:color="auto"/>
            </w:tcBorders>
            <w:vAlign w:val="center"/>
          </w:tcPr>
          <w:p w14:paraId="668B3E65" w14:textId="77777777" w:rsidR="00251F2D" w:rsidRPr="00EB63D9" w:rsidRDefault="00251F2D" w:rsidP="00251F2D">
            <w:pPr>
              <w:tabs>
                <w:tab w:val="left" w:pos="45"/>
              </w:tabs>
              <w:spacing w:after="0" w:line="240" w:lineRule="auto"/>
              <w:ind w:left="-97"/>
              <w:jc w:val="right"/>
              <w:rPr>
                <w:rFonts w:ascii="Times New Roman" w:hAnsi="Times New Roman"/>
                <w:b/>
                <w:spacing w:val="-8"/>
                <w:sz w:val="20"/>
                <w:szCs w:val="20"/>
              </w:rPr>
            </w:pPr>
            <w:r w:rsidRPr="00EB63D9">
              <w:rPr>
                <w:rFonts w:ascii="Times New Roman" w:hAnsi="Times New Roman"/>
                <w:b/>
                <w:spacing w:val="-8"/>
                <w:sz w:val="20"/>
                <w:szCs w:val="20"/>
              </w:rPr>
              <w:t>1.173 mq</w:t>
            </w:r>
          </w:p>
        </w:tc>
        <w:tc>
          <w:tcPr>
            <w:tcW w:w="6987" w:type="dxa"/>
            <w:gridSpan w:val="3"/>
            <w:vMerge/>
            <w:tcBorders>
              <w:left w:val="single" w:sz="4" w:space="0" w:color="auto"/>
              <w:right w:val="single" w:sz="4" w:space="0" w:color="auto"/>
            </w:tcBorders>
            <w:vAlign w:val="center"/>
          </w:tcPr>
          <w:p w14:paraId="06E588FA" w14:textId="77777777" w:rsidR="00251F2D" w:rsidRPr="00EB63D9" w:rsidRDefault="00251F2D" w:rsidP="00251F2D">
            <w:pPr>
              <w:spacing w:after="0" w:line="240" w:lineRule="auto"/>
              <w:jc w:val="both"/>
              <w:rPr>
                <w:rFonts w:ascii="Times New Roman" w:hAnsi="Times New Roman"/>
                <w:spacing w:val="-8"/>
                <w:sz w:val="20"/>
                <w:szCs w:val="20"/>
              </w:rPr>
            </w:pPr>
          </w:p>
        </w:tc>
      </w:tr>
      <w:tr w:rsidR="00251F2D" w:rsidRPr="00EB63D9" w14:paraId="2840F177" w14:textId="77777777" w:rsidTr="003446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85"/>
        </w:trPr>
        <w:tc>
          <w:tcPr>
            <w:tcW w:w="2936" w:type="dxa"/>
            <w:gridSpan w:val="4"/>
            <w:tcBorders>
              <w:bottom w:val="single" w:sz="4" w:space="0" w:color="auto"/>
              <w:right w:val="single" w:sz="4" w:space="0" w:color="auto"/>
            </w:tcBorders>
            <w:vAlign w:val="center"/>
          </w:tcPr>
          <w:p w14:paraId="48860440" w14:textId="77777777" w:rsidR="00CD1EC5" w:rsidRPr="00EB63D9" w:rsidRDefault="00CD1EC5" w:rsidP="00251F2D">
            <w:pPr>
              <w:spacing w:after="0" w:line="240" w:lineRule="auto"/>
              <w:rPr>
                <w:rFonts w:ascii="Times New Roman" w:hAnsi="Times New Roman"/>
                <w:b/>
                <w:spacing w:val="-8"/>
                <w:sz w:val="20"/>
                <w:szCs w:val="20"/>
              </w:rPr>
            </w:pPr>
          </w:p>
        </w:tc>
        <w:tc>
          <w:tcPr>
            <w:tcW w:w="6987" w:type="dxa"/>
            <w:gridSpan w:val="3"/>
            <w:vMerge/>
            <w:tcBorders>
              <w:left w:val="single" w:sz="4" w:space="0" w:color="auto"/>
              <w:right w:val="single" w:sz="4" w:space="0" w:color="auto"/>
            </w:tcBorders>
            <w:vAlign w:val="center"/>
          </w:tcPr>
          <w:p w14:paraId="585DF9B1" w14:textId="77777777" w:rsidR="00251F2D" w:rsidRPr="00EB63D9" w:rsidRDefault="00251F2D" w:rsidP="00251F2D">
            <w:pPr>
              <w:spacing w:after="0" w:line="240" w:lineRule="auto"/>
              <w:jc w:val="both"/>
              <w:rPr>
                <w:rFonts w:ascii="Times New Roman" w:hAnsi="Times New Roman"/>
                <w:spacing w:val="-8"/>
                <w:sz w:val="20"/>
                <w:szCs w:val="20"/>
              </w:rPr>
            </w:pPr>
          </w:p>
        </w:tc>
      </w:tr>
      <w:tr w:rsidR="00251F2D" w:rsidRPr="00EB63D9" w14:paraId="275E81F8" w14:textId="77777777" w:rsidTr="000667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471"/>
        </w:trPr>
        <w:tc>
          <w:tcPr>
            <w:tcW w:w="1587" w:type="dxa"/>
            <w:vMerge w:val="restart"/>
            <w:vAlign w:val="center"/>
          </w:tcPr>
          <w:p w14:paraId="5E7C26DD" w14:textId="77777777" w:rsidR="00251F2D" w:rsidRPr="00EB63D9" w:rsidRDefault="00251F2D" w:rsidP="00251F2D">
            <w:pPr>
              <w:spacing w:after="0" w:line="240" w:lineRule="auto"/>
              <w:rPr>
                <w:rFonts w:ascii="Times New Roman" w:hAnsi="Times New Roman"/>
                <w:spacing w:val="-8"/>
                <w:sz w:val="20"/>
                <w:szCs w:val="20"/>
              </w:rPr>
            </w:pPr>
            <w:r w:rsidRPr="00EB63D9">
              <w:rPr>
                <w:rFonts w:ascii="Times New Roman" w:hAnsi="Times New Roman"/>
                <w:spacing w:val="-8"/>
                <w:sz w:val="20"/>
                <w:szCs w:val="20"/>
              </w:rPr>
              <w:t>Presenza di edifici nel lotto</w:t>
            </w:r>
          </w:p>
        </w:tc>
        <w:tc>
          <w:tcPr>
            <w:tcW w:w="256" w:type="dxa"/>
            <w:tcBorders>
              <w:bottom w:val="single" w:sz="4" w:space="0" w:color="auto"/>
              <w:right w:val="single" w:sz="4" w:space="0" w:color="auto"/>
            </w:tcBorders>
            <w:shd w:val="clear" w:color="auto" w:fill="auto"/>
            <w:vAlign w:val="center"/>
          </w:tcPr>
          <w:p w14:paraId="5BEBD4CF" w14:textId="77777777" w:rsidR="00251F2D" w:rsidRPr="00EB63D9" w:rsidRDefault="00251F2D" w:rsidP="00251F2D">
            <w:pPr>
              <w:spacing w:after="0" w:line="240" w:lineRule="auto"/>
              <w:jc w:val="right"/>
              <w:rPr>
                <w:rFonts w:ascii="Times New Roman" w:hAnsi="Times New Roman"/>
                <w:b/>
                <w:spacing w:val="-8"/>
                <w:sz w:val="20"/>
                <w:szCs w:val="20"/>
              </w:rPr>
            </w:pPr>
          </w:p>
        </w:tc>
        <w:tc>
          <w:tcPr>
            <w:tcW w:w="1093" w:type="dxa"/>
            <w:gridSpan w:val="2"/>
            <w:tcBorders>
              <w:bottom w:val="single" w:sz="4" w:space="0" w:color="auto"/>
              <w:right w:val="single" w:sz="4" w:space="0" w:color="auto"/>
            </w:tcBorders>
            <w:vAlign w:val="center"/>
          </w:tcPr>
          <w:p w14:paraId="014FF1F4" w14:textId="77777777" w:rsidR="00251F2D" w:rsidRPr="00EB63D9" w:rsidRDefault="00251F2D" w:rsidP="00251F2D">
            <w:pPr>
              <w:spacing w:after="0" w:line="240" w:lineRule="auto"/>
              <w:jc w:val="center"/>
              <w:rPr>
                <w:rFonts w:ascii="Times New Roman" w:hAnsi="Times New Roman"/>
                <w:b/>
                <w:spacing w:val="-8"/>
                <w:sz w:val="20"/>
                <w:szCs w:val="20"/>
              </w:rPr>
            </w:pPr>
            <w:r w:rsidRPr="00EB63D9">
              <w:rPr>
                <w:rFonts w:ascii="Times New Roman" w:hAnsi="Times New Roman"/>
                <w:b/>
                <w:spacing w:val="-8"/>
                <w:sz w:val="20"/>
                <w:szCs w:val="20"/>
              </w:rPr>
              <w:t xml:space="preserve">SI </w:t>
            </w:r>
          </w:p>
        </w:tc>
        <w:tc>
          <w:tcPr>
            <w:tcW w:w="6987" w:type="dxa"/>
            <w:gridSpan w:val="3"/>
            <w:vMerge/>
            <w:tcBorders>
              <w:left w:val="single" w:sz="4" w:space="0" w:color="auto"/>
              <w:right w:val="single" w:sz="4" w:space="0" w:color="auto"/>
            </w:tcBorders>
            <w:vAlign w:val="center"/>
          </w:tcPr>
          <w:p w14:paraId="7301CE91" w14:textId="77777777" w:rsidR="00251F2D" w:rsidRPr="00EB63D9" w:rsidRDefault="00251F2D" w:rsidP="00251F2D">
            <w:pPr>
              <w:spacing w:after="0" w:line="240" w:lineRule="auto"/>
              <w:jc w:val="both"/>
              <w:rPr>
                <w:rFonts w:ascii="Times New Roman" w:hAnsi="Times New Roman"/>
                <w:spacing w:val="-8"/>
                <w:sz w:val="20"/>
                <w:szCs w:val="20"/>
              </w:rPr>
            </w:pPr>
          </w:p>
        </w:tc>
      </w:tr>
      <w:tr w:rsidR="00251F2D" w:rsidRPr="00EB63D9" w14:paraId="117EDDC1" w14:textId="77777777" w:rsidTr="000667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05"/>
        </w:trPr>
        <w:tc>
          <w:tcPr>
            <w:tcW w:w="1587" w:type="dxa"/>
            <w:vMerge/>
            <w:tcBorders>
              <w:bottom w:val="single" w:sz="4" w:space="0" w:color="auto"/>
            </w:tcBorders>
            <w:vAlign w:val="center"/>
          </w:tcPr>
          <w:p w14:paraId="6FACDEAF" w14:textId="77777777" w:rsidR="00251F2D" w:rsidRPr="00EB63D9" w:rsidRDefault="00251F2D" w:rsidP="00251F2D">
            <w:pPr>
              <w:spacing w:after="0" w:line="240" w:lineRule="auto"/>
              <w:rPr>
                <w:rFonts w:ascii="Times New Roman" w:hAnsi="Times New Roman"/>
                <w:spacing w:val="-8"/>
                <w:sz w:val="20"/>
                <w:szCs w:val="20"/>
              </w:rPr>
            </w:pPr>
          </w:p>
        </w:tc>
        <w:tc>
          <w:tcPr>
            <w:tcW w:w="256" w:type="dxa"/>
            <w:tcBorders>
              <w:bottom w:val="single" w:sz="4" w:space="0" w:color="auto"/>
              <w:right w:val="single" w:sz="4" w:space="0" w:color="auto"/>
            </w:tcBorders>
            <w:shd w:val="clear" w:color="auto" w:fill="000000"/>
            <w:vAlign w:val="center"/>
          </w:tcPr>
          <w:p w14:paraId="55E7C660" w14:textId="77777777" w:rsidR="00251F2D" w:rsidRPr="00EB63D9" w:rsidRDefault="00251F2D" w:rsidP="00251F2D">
            <w:pPr>
              <w:spacing w:after="0" w:line="240" w:lineRule="auto"/>
              <w:jc w:val="right"/>
              <w:rPr>
                <w:rFonts w:ascii="Times New Roman" w:hAnsi="Times New Roman"/>
                <w:b/>
                <w:spacing w:val="-8"/>
                <w:sz w:val="20"/>
                <w:szCs w:val="20"/>
              </w:rPr>
            </w:pPr>
          </w:p>
        </w:tc>
        <w:tc>
          <w:tcPr>
            <w:tcW w:w="1093" w:type="dxa"/>
            <w:gridSpan w:val="2"/>
            <w:tcBorders>
              <w:bottom w:val="single" w:sz="4" w:space="0" w:color="auto"/>
              <w:right w:val="single" w:sz="4" w:space="0" w:color="auto"/>
            </w:tcBorders>
            <w:vAlign w:val="center"/>
          </w:tcPr>
          <w:p w14:paraId="37B232CF" w14:textId="77777777" w:rsidR="00251F2D" w:rsidRPr="00EB63D9" w:rsidRDefault="00251F2D" w:rsidP="00251F2D">
            <w:pPr>
              <w:spacing w:after="0" w:line="240" w:lineRule="auto"/>
              <w:jc w:val="center"/>
              <w:rPr>
                <w:rFonts w:ascii="Times New Roman" w:hAnsi="Times New Roman"/>
                <w:noProof/>
                <w:spacing w:val="-8"/>
                <w:sz w:val="20"/>
                <w:szCs w:val="20"/>
              </w:rPr>
            </w:pPr>
            <w:r w:rsidRPr="00EB63D9">
              <w:rPr>
                <w:rFonts w:ascii="Times New Roman" w:hAnsi="Times New Roman"/>
                <w:b/>
                <w:spacing w:val="-8"/>
                <w:sz w:val="20"/>
                <w:szCs w:val="20"/>
              </w:rPr>
              <w:t>NO</w:t>
            </w:r>
          </w:p>
        </w:tc>
        <w:tc>
          <w:tcPr>
            <w:tcW w:w="6987" w:type="dxa"/>
            <w:gridSpan w:val="3"/>
            <w:vMerge/>
            <w:tcBorders>
              <w:left w:val="single" w:sz="4" w:space="0" w:color="auto"/>
              <w:bottom w:val="single" w:sz="4" w:space="0" w:color="auto"/>
              <w:right w:val="single" w:sz="4" w:space="0" w:color="auto"/>
            </w:tcBorders>
            <w:vAlign w:val="center"/>
          </w:tcPr>
          <w:p w14:paraId="4A53F22F" w14:textId="77777777" w:rsidR="00251F2D" w:rsidRPr="00EB63D9" w:rsidRDefault="00251F2D" w:rsidP="00251F2D">
            <w:pPr>
              <w:spacing w:after="0" w:line="240" w:lineRule="auto"/>
              <w:jc w:val="both"/>
              <w:rPr>
                <w:rFonts w:ascii="Times New Roman" w:hAnsi="Times New Roman"/>
                <w:spacing w:val="-8"/>
                <w:sz w:val="20"/>
                <w:szCs w:val="20"/>
              </w:rPr>
            </w:pPr>
          </w:p>
        </w:tc>
      </w:tr>
      <w:tr w:rsidR="00251F2D" w:rsidRPr="00EB63D9" w14:paraId="6E33AAF3" w14:textId="77777777" w:rsidTr="000667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55"/>
        </w:trPr>
        <w:tc>
          <w:tcPr>
            <w:tcW w:w="9923" w:type="dxa"/>
            <w:gridSpan w:val="7"/>
            <w:tcBorders>
              <w:top w:val="single" w:sz="4" w:space="0" w:color="auto"/>
              <w:left w:val="nil"/>
              <w:right w:val="nil"/>
            </w:tcBorders>
            <w:vAlign w:val="center"/>
          </w:tcPr>
          <w:p w14:paraId="4B0DDF13" w14:textId="77777777" w:rsidR="00251F2D" w:rsidRPr="00EB63D9" w:rsidRDefault="00251F2D" w:rsidP="00251F2D">
            <w:pPr>
              <w:spacing w:after="0" w:line="240" w:lineRule="auto"/>
              <w:jc w:val="both"/>
              <w:rPr>
                <w:rFonts w:ascii="Times New Roman" w:hAnsi="Times New Roman"/>
                <w:spacing w:val="-8"/>
                <w:sz w:val="20"/>
                <w:szCs w:val="20"/>
              </w:rPr>
            </w:pPr>
          </w:p>
        </w:tc>
      </w:tr>
      <w:tr w:rsidR="00251F2D" w:rsidRPr="00EB63D9" w14:paraId="50C1F4F2" w14:textId="77777777" w:rsidTr="000667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55"/>
        </w:trPr>
        <w:tc>
          <w:tcPr>
            <w:tcW w:w="9923" w:type="dxa"/>
            <w:gridSpan w:val="7"/>
            <w:shd w:val="clear" w:color="auto" w:fill="FFFF99"/>
            <w:vAlign w:val="center"/>
          </w:tcPr>
          <w:p w14:paraId="4F321E51" w14:textId="77777777" w:rsidR="00251F2D" w:rsidRPr="00EB63D9" w:rsidRDefault="00251F2D" w:rsidP="00251F2D">
            <w:pPr>
              <w:spacing w:after="0" w:line="240" w:lineRule="auto"/>
              <w:jc w:val="both"/>
              <w:rPr>
                <w:rFonts w:ascii="Times New Roman" w:hAnsi="Times New Roman"/>
                <w:spacing w:val="-8"/>
                <w:sz w:val="20"/>
                <w:szCs w:val="20"/>
              </w:rPr>
            </w:pPr>
            <w:r w:rsidRPr="00EB63D9">
              <w:rPr>
                <w:rFonts w:ascii="Times New Roman" w:hAnsi="Times New Roman"/>
                <w:spacing w:val="-8"/>
                <w:sz w:val="20"/>
                <w:szCs w:val="20"/>
              </w:rPr>
              <w:t>Contenuto dell’istanza</w:t>
            </w:r>
          </w:p>
        </w:tc>
      </w:tr>
      <w:tr w:rsidR="00251F2D" w:rsidRPr="00EB63D9" w14:paraId="17D5C04D" w14:textId="77777777" w:rsidTr="003446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85"/>
        </w:trPr>
        <w:tc>
          <w:tcPr>
            <w:tcW w:w="9923" w:type="dxa"/>
            <w:gridSpan w:val="7"/>
            <w:vAlign w:val="center"/>
          </w:tcPr>
          <w:p w14:paraId="6EE9BBC7" w14:textId="77777777" w:rsidR="003446B7" w:rsidRPr="00EB63D9" w:rsidRDefault="003446B7" w:rsidP="00251F2D">
            <w:pPr>
              <w:spacing w:after="0" w:line="240" w:lineRule="auto"/>
              <w:jc w:val="both"/>
              <w:rPr>
                <w:rFonts w:ascii="Times New Roman" w:hAnsi="Times New Roman"/>
                <w:b/>
                <w:spacing w:val="-8"/>
                <w:sz w:val="20"/>
                <w:szCs w:val="20"/>
              </w:rPr>
            </w:pPr>
          </w:p>
        </w:tc>
      </w:tr>
      <w:tr w:rsidR="00251F2D" w:rsidRPr="00EB63D9" w14:paraId="50E17E35" w14:textId="77777777" w:rsidTr="000667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55"/>
        </w:trPr>
        <w:tc>
          <w:tcPr>
            <w:tcW w:w="9923" w:type="dxa"/>
            <w:gridSpan w:val="7"/>
            <w:shd w:val="clear" w:color="auto" w:fill="FFFF99"/>
            <w:vAlign w:val="center"/>
          </w:tcPr>
          <w:p w14:paraId="7E3EF8F3" w14:textId="77777777" w:rsidR="00251F2D" w:rsidRPr="00EB63D9" w:rsidRDefault="00251F2D" w:rsidP="00251F2D">
            <w:pPr>
              <w:spacing w:after="0" w:line="240" w:lineRule="auto"/>
              <w:jc w:val="both"/>
              <w:rPr>
                <w:rFonts w:ascii="Times New Roman" w:hAnsi="Times New Roman"/>
                <w:spacing w:val="-8"/>
                <w:sz w:val="20"/>
                <w:szCs w:val="20"/>
              </w:rPr>
            </w:pPr>
            <w:r w:rsidRPr="00EB63D9">
              <w:rPr>
                <w:rFonts w:ascii="Times New Roman" w:hAnsi="Times New Roman"/>
                <w:spacing w:val="-8"/>
                <w:sz w:val="20"/>
                <w:szCs w:val="20"/>
              </w:rPr>
              <w:t>Interesse pubblico dimostrato</w:t>
            </w:r>
          </w:p>
        </w:tc>
      </w:tr>
      <w:tr w:rsidR="00251F2D" w:rsidRPr="00EB63D9" w14:paraId="059DBE3C" w14:textId="77777777" w:rsidTr="003446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85"/>
        </w:trPr>
        <w:tc>
          <w:tcPr>
            <w:tcW w:w="9923" w:type="dxa"/>
            <w:gridSpan w:val="7"/>
            <w:vAlign w:val="center"/>
          </w:tcPr>
          <w:p w14:paraId="0874D861" w14:textId="77777777" w:rsidR="003446B7" w:rsidRPr="00EB63D9" w:rsidRDefault="003446B7" w:rsidP="00251F2D">
            <w:pPr>
              <w:spacing w:after="0" w:line="240" w:lineRule="auto"/>
              <w:jc w:val="both"/>
              <w:rPr>
                <w:rFonts w:ascii="Times New Roman" w:hAnsi="Times New Roman"/>
                <w:b/>
                <w:spacing w:val="-8"/>
                <w:sz w:val="20"/>
                <w:szCs w:val="20"/>
              </w:rPr>
            </w:pPr>
          </w:p>
        </w:tc>
      </w:tr>
    </w:tbl>
    <w:p w14:paraId="0F97B1BB" w14:textId="6E87ACFF" w:rsidR="00466674" w:rsidRPr="00EB63D9" w:rsidRDefault="003446B7" w:rsidP="00ED5EFC">
      <w:pPr>
        <w:spacing w:after="0" w:line="240" w:lineRule="auto"/>
        <w:jc w:val="both"/>
        <w:rPr>
          <w:rFonts w:ascii="Times New Roman" w:hAnsi="Times New Roman"/>
          <w:spacing w:val="-8"/>
          <w:sz w:val="24"/>
        </w:rPr>
      </w:pPr>
      <w:r>
        <w:rPr>
          <w:rFonts w:ascii="Times New Roman" w:hAnsi="Times New Roman"/>
          <w:sz w:val="24"/>
        </w:rPr>
        <w:br w:type="page"/>
      </w:r>
      <w:r w:rsidR="00466674" w:rsidRPr="00EB63D9">
        <w:rPr>
          <w:rFonts w:ascii="Times New Roman" w:hAnsi="Times New Roman"/>
          <w:spacing w:val="-8"/>
          <w:sz w:val="24"/>
        </w:rPr>
        <w:lastRenderedPageBreak/>
        <w:t xml:space="preserve">Le istanze presentate sono </w:t>
      </w:r>
      <w:r w:rsidR="00F52E8F" w:rsidRPr="00EB63D9">
        <w:rPr>
          <w:rFonts w:ascii="Times New Roman" w:hAnsi="Times New Roman"/>
          <w:spacing w:val="-8"/>
          <w:sz w:val="24"/>
        </w:rPr>
        <w:t>1</w:t>
      </w:r>
      <w:r w:rsidR="00720D42">
        <w:rPr>
          <w:rFonts w:ascii="Times New Roman" w:hAnsi="Times New Roman"/>
          <w:spacing w:val="-8"/>
          <w:sz w:val="24"/>
        </w:rPr>
        <w:t>4</w:t>
      </w:r>
      <w:r w:rsidR="00F52E8F" w:rsidRPr="00EB63D9">
        <w:rPr>
          <w:rFonts w:ascii="Times New Roman" w:hAnsi="Times New Roman"/>
          <w:spacing w:val="-8"/>
          <w:sz w:val="24"/>
        </w:rPr>
        <w:t xml:space="preserve"> e vengono opportunamente schedate nell’allegato 1 “</w:t>
      </w:r>
      <w:r w:rsidR="00F52E8F" w:rsidRPr="00EB63D9">
        <w:rPr>
          <w:rFonts w:ascii="Times New Roman" w:hAnsi="Times New Roman"/>
          <w:i/>
          <w:spacing w:val="-8"/>
          <w:sz w:val="24"/>
        </w:rPr>
        <w:t>Schede delle proposte pervenute in occasione dell’avvio del procedimento del Pgt</w:t>
      </w:r>
      <w:r w:rsidR="00F52E8F" w:rsidRPr="00EB63D9">
        <w:rPr>
          <w:rFonts w:ascii="Times New Roman" w:hAnsi="Times New Roman"/>
          <w:spacing w:val="-8"/>
          <w:sz w:val="24"/>
        </w:rPr>
        <w:t>”</w:t>
      </w:r>
      <w:r w:rsidR="009D441F" w:rsidRPr="00EB63D9">
        <w:rPr>
          <w:rFonts w:ascii="Times New Roman" w:hAnsi="Times New Roman"/>
          <w:spacing w:val="-8"/>
          <w:sz w:val="24"/>
        </w:rPr>
        <w:t>.</w:t>
      </w:r>
    </w:p>
    <w:p w14:paraId="498A13AC" w14:textId="77777777" w:rsidR="00466674" w:rsidRPr="00EB63D9" w:rsidRDefault="00466674" w:rsidP="00ED5EFC">
      <w:pPr>
        <w:spacing w:after="0" w:line="240" w:lineRule="auto"/>
        <w:jc w:val="both"/>
        <w:rPr>
          <w:rFonts w:ascii="Times New Roman" w:hAnsi="Times New Roman"/>
          <w:spacing w:val="-8"/>
          <w:sz w:val="24"/>
        </w:rPr>
      </w:pPr>
    </w:p>
    <w:p w14:paraId="512184ED" w14:textId="77777777" w:rsidR="00466674" w:rsidRPr="00EB63D9" w:rsidRDefault="009D441F" w:rsidP="00ED5EFC">
      <w:pPr>
        <w:spacing w:after="0" w:line="240" w:lineRule="auto"/>
        <w:jc w:val="both"/>
        <w:rPr>
          <w:rFonts w:ascii="Times New Roman" w:hAnsi="Times New Roman"/>
          <w:spacing w:val="-8"/>
          <w:sz w:val="24"/>
        </w:rPr>
      </w:pPr>
      <w:r w:rsidRPr="00EB63D9">
        <w:rPr>
          <w:rFonts w:ascii="Times New Roman" w:hAnsi="Times New Roman"/>
          <w:spacing w:val="-8"/>
          <w:sz w:val="24"/>
        </w:rPr>
        <w:t>1.1.2</w:t>
      </w:r>
      <w:r w:rsidRPr="00EB63D9">
        <w:rPr>
          <w:rFonts w:ascii="Times New Roman" w:hAnsi="Times New Roman"/>
          <w:spacing w:val="-8"/>
          <w:sz w:val="24"/>
        </w:rPr>
        <w:tab/>
      </w:r>
      <w:r w:rsidRPr="00EB63D9">
        <w:rPr>
          <w:rFonts w:ascii="Times New Roman" w:hAnsi="Times New Roman"/>
          <w:i/>
          <w:spacing w:val="-8"/>
          <w:sz w:val="24"/>
          <w:szCs w:val="24"/>
        </w:rPr>
        <w:t>I carichi insediati derivanti dall’eventuale ricezione delle istanze pervenute</w:t>
      </w:r>
    </w:p>
    <w:p w14:paraId="0DF550F7" w14:textId="77777777" w:rsidR="00466674" w:rsidRPr="00EB63D9" w:rsidRDefault="00466674" w:rsidP="00ED5EFC">
      <w:pPr>
        <w:spacing w:after="0" w:line="240" w:lineRule="auto"/>
        <w:jc w:val="both"/>
        <w:rPr>
          <w:rFonts w:ascii="Times New Roman" w:hAnsi="Times New Roman"/>
          <w:spacing w:val="-8"/>
          <w:sz w:val="24"/>
        </w:rPr>
      </w:pPr>
    </w:p>
    <w:p w14:paraId="172FD78B" w14:textId="103B7CFB" w:rsidR="00466674" w:rsidRPr="00EB63D9" w:rsidRDefault="009D441F" w:rsidP="00ED5EFC">
      <w:pPr>
        <w:spacing w:after="0" w:line="240" w:lineRule="auto"/>
        <w:jc w:val="both"/>
        <w:rPr>
          <w:rFonts w:ascii="Times New Roman" w:hAnsi="Times New Roman"/>
          <w:spacing w:val="-8"/>
          <w:sz w:val="24"/>
        </w:rPr>
      </w:pPr>
      <w:r w:rsidRPr="00EB63D9">
        <w:rPr>
          <w:rFonts w:ascii="Times New Roman" w:hAnsi="Times New Roman"/>
          <w:spacing w:val="-8"/>
          <w:sz w:val="24"/>
        </w:rPr>
        <w:t>A seguito dell’individuazione delle istanze risulta ora importante capire quali i volumi/superfici eventualmente mess</w:t>
      </w:r>
      <w:r w:rsidR="00F63A3E">
        <w:rPr>
          <w:rFonts w:ascii="Times New Roman" w:hAnsi="Times New Roman"/>
          <w:spacing w:val="-8"/>
          <w:sz w:val="24"/>
        </w:rPr>
        <w:t>i</w:t>
      </w:r>
      <w:r w:rsidRPr="00EB63D9">
        <w:rPr>
          <w:rFonts w:ascii="Times New Roman" w:hAnsi="Times New Roman"/>
          <w:spacing w:val="-8"/>
          <w:sz w:val="24"/>
        </w:rPr>
        <w:t xml:space="preserve"> in discussione.</w:t>
      </w:r>
    </w:p>
    <w:p w14:paraId="458A56B7" w14:textId="4BE8AEE5" w:rsidR="00466674" w:rsidRPr="00EB63D9" w:rsidRDefault="00720D42" w:rsidP="00720D42">
      <w:pPr>
        <w:spacing w:after="0" w:line="240" w:lineRule="auto"/>
        <w:jc w:val="center"/>
        <w:rPr>
          <w:rFonts w:ascii="Times New Roman" w:hAnsi="Times New Roman"/>
          <w:spacing w:val="-8"/>
          <w:sz w:val="24"/>
        </w:rPr>
      </w:pPr>
      <w:r>
        <w:rPr>
          <w:rFonts w:ascii="Times New Roman" w:hAnsi="Times New Roman"/>
          <w:noProof/>
          <w:spacing w:val="-8"/>
          <w:sz w:val="24"/>
        </w:rPr>
        <w:drawing>
          <wp:inline distT="0" distB="0" distL="0" distR="0" wp14:anchorId="63CB2F21" wp14:editId="35CE55B7">
            <wp:extent cx="5721350" cy="3330516"/>
            <wp:effectExtent l="0" t="0" r="0" b="0"/>
            <wp:docPr id="212452696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3575" cy="3337632"/>
                    </a:xfrm>
                    <a:prstGeom prst="rect">
                      <a:avLst/>
                    </a:prstGeom>
                    <a:noFill/>
                    <a:ln>
                      <a:noFill/>
                    </a:ln>
                  </pic:spPr>
                </pic:pic>
              </a:graphicData>
            </a:graphic>
          </wp:inline>
        </w:drawing>
      </w:r>
    </w:p>
    <w:p w14:paraId="672D88F7" w14:textId="77777777" w:rsidR="00CD5B90" w:rsidRPr="00EB63D9" w:rsidRDefault="00CD5B90" w:rsidP="00CD1EC5">
      <w:pPr>
        <w:spacing w:after="0" w:line="240" w:lineRule="auto"/>
        <w:rPr>
          <w:rFonts w:ascii="Times New Roman" w:hAnsi="Times New Roman"/>
          <w:spacing w:val="-8"/>
          <w:sz w:val="24"/>
        </w:rPr>
      </w:pPr>
      <w:r w:rsidRPr="00EB63D9">
        <w:rPr>
          <w:rFonts w:ascii="Times New Roman" w:hAnsi="Times New Roman"/>
          <w:spacing w:val="-8"/>
          <w:sz w:val="24"/>
        </w:rPr>
        <w:t>Le proposte pervenute interessano una superficie di circa 67.404 mq di cui:</w:t>
      </w:r>
    </w:p>
    <w:p w14:paraId="58EC4771" w14:textId="77777777" w:rsidR="00CD5B90" w:rsidRPr="00EB63D9" w:rsidRDefault="00CD5B90" w:rsidP="00CD1EC5">
      <w:pPr>
        <w:spacing w:after="0" w:line="240" w:lineRule="auto"/>
        <w:rPr>
          <w:rFonts w:ascii="Times New Roman" w:hAnsi="Times New Roman"/>
          <w:spacing w:val="-8"/>
          <w:sz w:val="24"/>
        </w:rPr>
      </w:pPr>
    </w:p>
    <w:p w14:paraId="7B7DA079" w14:textId="77777777" w:rsidR="00CD5B90" w:rsidRPr="00EB63D9" w:rsidRDefault="00CD5B90" w:rsidP="00CD1EC5">
      <w:pPr>
        <w:spacing w:after="0" w:line="240" w:lineRule="auto"/>
        <w:rPr>
          <w:rFonts w:ascii="Times New Roman" w:hAnsi="Times New Roman"/>
          <w:spacing w:val="-8"/>
          <w:sz w:val="24"/>
        </w:rPr>
      </w:pPr>
      <w:r w:rsidRPr="00EB63D9">
        <w:rPr>
          <w:rFonts w:ascii="Times New Roman" w:hAnsi="Times New Roman"/>
          <w:spacing w:val="-8"/>
          <w:sz w:val="24"/>
        </w:rPr>
        <w:t>Classe 1:</w:t>
      </w:r>
      <w:r w:rsidRPr="00EB63D9">
        <w:rPr>
          <w:rFonts w:ascii="Times New Roman" w:hAnsi="Times New Roman"/>
          <w:spacing w:val="-8"/>
          <w:sz w:val="24"/>
        </w:rPr>
        <w:tab/>
        <w:t xml:space="preserve">  6.463 mq</w:t>
      </w:r>
      <w:r w:rsidR="008C45F9" w:rsidRPr="00EB63D9">
        <w:rPr>
          <w:rFonts w:ascii="Times New Roman" w:hAnsi="Times New Roman"/>
          <w:spacing w:val="-8"/>
          <w:sz w:val="24"/>
        </w:rPr>
        <w:tab/>
        <w:t>pari al</w:t>
      </w:r>
      <w:r w:rsidR="008C45F9" w:rsidRPr="00EB63D9">
        <w:rPr>
          <w:rFonts w:ascii="Times New Roman" w:hAnsi="Times New Roman"/>
          <w:spacing w:val="-8"/>
          <w:sz w:val="24"/>
        </w:rPr>
        <w:tab/>
      </w:r>
      <w:r w:rsidR="008C45F9" w:rsidRPr="00EB63D9">
        <w:rPr>
          <w:rFonts w:ascii="Times New Roman" w:hAnsi="Times New Roman"/>
          <w:spacing w:val="-8"/>
          <w:sz w:val="24"/>
        </w:rPr>
        <w:tab/>
        <w:t>9,58</w:t>
      </w:r>
      <w:r w:rsidR="008C45F9" w:rsidRPr="00EB63D9">
        <w:rPr>
          <w:rFonts w:ascii="Times New Roman" w:hAnsi="Times New Roman"/>
          <w:spacing w:val="-8"/>
          <w:sz w:val="24"/>
        </w:rPr>
        <w:tab/>
        <w:t>%</w:t>
      </w:r>
      <w:r w:rsidR="008C45F9" w:rsidRPr="00EB63D9">
        <w:rPr>
          <w:rFonts w:ascii="Times New Roman" w:hAnsi="Times New Roman"/>
          <w:spacing w:val="-8"/>
          <w:sz w:val="24"/>
        </w:rPr>
        <w:tab/>
      </w:r>
      <w:r w:rsidR="00C7447E">
        <w:rPr>
          <w:rFonts w:ascii="Times New Roman" w:hAnsi="Times New Roman"/>
          <w:spacing w:val="-8"/>
          <w:sz w:val="24"/>
        </w:rPr>
        <w:t>Istanze che determinano c</w:t>
      </w:r>
      <w:r w:rsidR="008C45F9" w:rsidRPr="00EB63D9">
        <w:rPr>
          <w:rFonts w:ascii="Times New Roman" w:hAnsi="Times New Roman"/>
          <w:spacing w:val="-8"/>
          <w:sz w:val="24"/>
        </w:rPr>
        <w:t>onsumo di suolo</w:t>
      </w:r>
    </w:p>
    <w:p w14:paraId="1D824DC7" w14:textId="77777777" w:rsidR="00CD5B90" w:rsidRPr="00EB63D9" w:rsidRDefault="00CD5B90" w:rsidP="00CD1EC5">
      <w:pPr>
        <w:spacing w:after="0" w:line="240" w:lineRule="auto"/>
        <w:rPr>
          <w:rFonts w:ascii="Times New Roman" w:hAnsi="Times New Roman"/>
          <w:spacing w:val="-8"/>
          <w:sz w:val="24"/>
        </w:rPr>
      </w:pPr>
      <w:r w:rsidRPr="00EB63D9">
        <w:rPr>
          <w:rFonts w:ascii="Times New Roman" w:hAnsi="Times New Roman"/>
          <w:spacing w:val="-8"/>
          <w:sz w:val="24"/>
        </w:rPr>
        <w:t>Classe 2:</w:t>
      </w:r>
      <w:r w:rsidRPr="00EB63D9">
        <w:rPr>
          <w:rFonts w:ascii="Times New Roman" w:hAnsi="Times New Roman"/>
          <w:spacing w:val="-8"/>
          <w:sz w:val="24"/>
        </w:rPr>
        <w:tab/>
        <w:t>13.884 mq</w:t>
      </w:r>
      <w:r w:rsidR="008C45F9" w:rsidRPr="00EB63D9">
        <w:rPr>
          <w:rFonts w:ascii="Times New Roman" w:hAnsi="Times New Roman"/>
          <w:spacing w:val="-8"/>
          <w:sz w:val="24"/>
        </w:rPr>
        <w:tab/>
        <w:t>pari al</w:t>
      </w:r>
      <w:r w:rsidR="008C45F9" w:rsidRPr="00EB63D9">
        <w:rPr>
          <w:rFonts w:ascii="Times New Roman" w:hAnsi="Times New Roman"/>
          <w:spacing w:val="-8"/>
          <w:sz w:val="24"/>
        </w:rPr>
        <w:tab/>
      </w:r>
      <w:r w:rsidR="008C45F9" w:rsidRPr="00EB63D9">
        <w:rPr>
          <w:rFonts w:ascii="Times New Roman" w:hAnsi="Times New Roman"/>
          <w:spacing w:val="-8"/>
          <w:sz w:val="24"/>
        </w:rPr>
        <w:tab/>
        <w:t>20,60</w:t>
      </w:r>
      <w:r w:rsidR="008C45F9" w:rsidRPr="00EB63D9">
        <w:rPr>
          <w:rFonts w:ascii="Times New Roman" w:hAnsi="Times New Roman"/>
          <w:spacing w:val="-8"/>
          <w:sz w:val="24"/>
        </w:rPr>
        <w:tab/>
        <w:t>%</w:t>
      </w:r>
    </w:p>
    <w:p w14:paraId="2AEE7CAC" w14:textId="77777777" w:rsidR="00CD5B90" w:rsidRPr="00EB63D9" w:rsidRDefault="00CD5B90" w:rsidP="00CD1EC5">
      <w:pPr>
        <w:spacing w:after="0" w:line="240" w:lineRule="auto"/>
        <w:rPr>
          <w:rFonts w:ascii="Times New Roman" w:hAnsi="Times New Roman"/>
          <w:spacing w:val="-8"/>
          <w:sz w:val="24"/>
        </w:rPr>
      </w:pPr>
      <w:r w:rsidRPr="00EB63D9">
        <w:rPr>
          <w:rFonts w:ascii="Times New Roman" w:hAnsi="Times New Roman"/>
          <w:spacing w:val="-8"/>
          <w:sz w:val="24"/>
        </w:rPr>
        <w:t>Classe 3:</w:t>
      </w:r>
      <w:r w:rsidRPr="00EB63D9">
        <w:rPr>
          <w:rFonts w:ascii="Times New Roman" w:hAnsi="Times New Roman"/>
          <w:spacing w:val="-8"/>
          <w:sz w:val="24"/>
        </w:rPr>
        <w:tab/>
      </w:r>
      <w:r w:rsidR="008C45F9" w:rsidRPr="00EB63D9">
        <w:rPr>
          <w:rFonts w:ascii="Times New Roman" w:hAnsi="Times New Roman"/>
          <w:spacing w:val="-8"/>
          <w:sz w:val="24"/>
        </w:rPr>
        <w:t xml:space="preserve">  9.832 mq</w:t>
      </w:r>
      <w:r w:rsidR="008C45F9" w:rsidRPr="00EB63D9">
        <w:rPr>
          <w:rFonts w:ascii="Times New Roman" w:hAnsi="Times New Roman"/>
          <w:spacing w:val="-8"/>
          <w:sz w:val="24"/>
        </w:rPr>
        <w:tab/>
        <w:t>pari al</w:t>
      </w:r>
      <w:r w:rsidR="008C45F9" w:rsidRPr="00EB63D9">
        <w:rPr>
          <w:rFonts w:ascii="Times New Roman" w:hAnsi="Times New Roman"/>
          <w:spacing w:val="-8"/>
          <w:sz w:val="24"/>
        </w:rPr>
        <w:tab/>
      </w:r>
      <w:r w:rsidR="008C45F9" w:rsidRPr="00EB63D9">
        <w:rPr>
          <w:rFonts w:ascii="Times New Roman" w:hAnsi="Times New Roman"/>
          <w:spacing w:val="-8"/>
          <w:sz w:val="24"/>
        </w:rPr>
        <w:tab/>
        <w:t>14,59</w:t>
      </w:r>
      <w:r w:rsidR="008C45F9" w:rsidRPr="00EB63D9">
        <w:rPr>
          <w:rFonts w:ascii="Times New Roman" w:hAnsi="Times New Roman"/>
          <w:spacing w:val="-8"/>
          <w:sz w:val="24"/>
        </w:rPr>
        <w:tab/>
        <w:t>%</w:t>
      </w:r>
    </w:p>
    <w:p w14:paraId="1A31A0DD" w14:textId="77777777" w:rsidR="00CD5B90" w:rsidRPr="00EB63D9" w:rsidRDefault="00CD5B90" w:rsidP="00CD1EC5">
      <w:pPr>
        <w:spacing w:after="0" w:line="240" w:lineRule="auto"/>
        <w:rPr>
          <w:rFonts w:ascii="Times New Roman" w:hAnsi="Times New Roman"/>
          <w:spacing w:val="-8"/>
          <w:sz w:val="24"/>
        </w:rPr>
      </w:pPr>
      <w:r w:rsidRPr="00EB63D9">
        <w:rPr>
          <w:rFonts w:ascii="Times New Roman" w:hAnsi="Times New Roman"/>
          <w:spacing w:val="-8"/>
          <w:sz w:val="24"/>
        </w:rPr>
        <w:t>Classe 4:</w:t>
      </w:r>
      <w:r w:rsidR="008C45F9" w:rsidRPr="00EB63D9">
        <w:rPr>
          <w:rFonts w:ascii="Times New Roman" w:hAnsi="Times New Roman"/>
          <w:spacing w:val="-8"/>
          <w:sz w:val="24"/>
        </w:rPr>
        <w:tab/>
        <w:t>37.225 mq</w:t>
      </w:r>
      <w:r w:rsidR="008C45F9" w:rsidRPr="00EB63D9">
        <w:rPr>
          <w:rFonts w:ascii="Times New Roman" w:hAnsi="Times New Roman"/>
          <w:spacing w:val="-8"/>
          <w:sz w:val="24"/>
        </w:rPr>
        <w:tab/>
        <w:t>pari al</w:t>
      </w:r>
      <w:r w:rsidR="008C45F9" w:rsidRPr="00EB63D9">
        <w:rPr>
          <w:rFonts w:ascii="Times New Roman" w:hAnsi="Times New Roman"/>
          <w:spacing w:val="-8"/>
          <w:sz w:val="24"/>
        </w:rPr>
        <w:tab/>
      </w:r>
      <w:r w:rsidR="008C45F9" w:rsidRPr="00EB63D9">
        <w:rPr>
          <w:rFonts w:ascii="Times New Roman" w:hAnsi="Times New Roman"/>
          <w:spacing w:val="-8"/>
          <w:sz w:val="24"/>
        </w:rPr>
        <w:tab/>
        <w:t>55,23</w:t>
      </w:r>
      <w:r w:rsidR="008C45F9" w:rsidRPr="00EB63D9">
        <w:rPr>
          <w:rFonts w:ascii="Times New Roman" w:hAnsi="Times New Roman"/>
          <w:spacing w:val="-8"/>
          <w:sz w:val="24"/>
        </w:rPr>
        <w:tab/>
        <w:t>%</w:t>
      </w:r>
    </w:p>
    <w:p w14:paraId="7CF4F19C" w14:textId="77777777" w:rsidR="00CD5B90" w:rsidRPr="00EB63D9" w:rsidRDefault="00CD5B90" w:rsidP="00CD1EC5">
      <w:pPr>
        <w:spacing w:after="0" w:line="240" w:lineRule="auto"/>
        <w:rPr>
          <w:rFonts w:ascii="Times New Roman" w:hAnsi="Times New Roman"/>
          <w:spacing w:val="-8"/>
          <w:sz w:val="24"/>
        </w:rPr>
      </w:pPr>
    </w:p>
    <w:p w14:paraId="5BE5D7C5" w14:textId="6ECE416A" w:rsidR="007C7B2C" w:rsidRDefault="00CE4BC6" w:rsidP="00CE4BC6">
      <w:pPr>
        <w:spacing w:after="0" w:line="240" w:lineRule="auto"/>
        <w:jc w:val="both"/>
        <w:rPr>
          <w:rFonts w:ascii="Times New Roman" w:hAnsi="Times New Roman"/>
          <w:spacing w:val="-8"/>
          <w:sz w:val="24"/>
        </w:rPr>
      </w:pPr>
      <w:r>
        <w:rPr>
          <w:rFonts w:ascii="Times New Roman" w:hAnsi="Times New Roman"/>
          <w:spacing w:val="-8"/>
          <w:sz w:val="24"/>
        </w:rPr>
        <w:t>Al fine di stimare il peso insediativo residenziale a</w:t>
      </w:r>
      <w:r w:rsidR="007C7B2C" w:rsidRPr="00EB63D9">
        <w:rPr>
          <w:rFonts w:ascii="Times New Roman" w:hAnsi="Times New Roman"/>
          <w:spacing w:val="-8"/>
          <w:sz w:val="24"/>
        </w:rPr>
        <w:t>pplichiamo alla classe l (Istanza tesa ad ottenere incremento della superficie residenziale) la densità edilizia delle Zone BV “Residenziale di completamento e di verde privato” su lott</w:t>
      </w:r>
      <w:r>
        <w:rPr>
          <w:rFonts w:ascii="Times New Roman" w:hAnsi="Times New Roman"/>
          <w:spacing w:val="-8"/>
          <w:sz w:val="24"/>
        </w:rPr>
        <w:t>o libero e pari allo 0,5 mc/mq. Al fine del calcolo dei Residenti Teorici applichiamo un approccio prudenziale di 100 mc/ab richiamato nell’ormai abrogata Lr. 51/1975 “</w:t>
      </w:r>
      <w:r w:rsidRPr="00CE4BC6">
        <w:rPr>
          <w:rFonts w:ascii="Times New Roman" w:hAnsi="Times New Roman"/>
          <w:i/>
          <w:spacing w:val="-8"/>
          <w:sz w:val="24"/>
        </w:rPr>
        <w:t>Disciplina urbanistica del territorio regionale e misure di salvaguardia del patrimonio naturale e paesistico</w:t>
      </w:r>
      <w:r>
        <w:rPr>
          <w:rFonts w:ascii="Times New Roman" w:hAnsi="Times New Roman"/>
          <w:spacing w:val="-8"/>
          <w:sz w:val="24"/>
        </w:rPr>
        <w:t>” art. 19, comma 1, lett. b) prima della modifica ai sensi della Lr. 1/2001 “</w:t>
      </w:r>
      <w:r w:rsidRPr="00CE4BC6">
        <w:rPr>
          <w:rFonts w:ascii="Times New Roman" w:hAnsi="Times New Roman"/>
          <w:i/>
          <w:spacing w:val="-8"/>
          <w:sz w:val="24"/>
        </w:rPr>
        <w:t>Disciplina dei mutamenti di destinazione d’uso di immobili per la dotazione aree per attrezzature pubbliche e di uso pubblico</w:t>
      </w:r>
      <w:r>
        <w:rPr>
          <w:rFonts w:ascii="Times New Roman" w:hAnsi="Times New Roman"/>
          <w:spacing w:val="-8"/>
          <w:sz w:val="24"/>
        </w:rPr>
        <w:t>” che incrementò il</w:t>
      </w:r>
      <w:r w:rsidR="00720D42">
        <w:rPr>
          <w:rFonts w:ascii="Times New Roman" w:hAnsi="Times New Roman"/>
          <w:spacing w:val="-8"/>
          <w:sz w:val="24"/>
        </w:rPr>
        <w:t xml:space="preserve"> </w:t>
      </w:r>
      <w:r>
        <w:rPr>
          <w:rFonts w:ascii="Times New Roman" w:hAnsi="Times New Roman"/>
          <w:spacing w:val="-8"/>
          <w:sz w:val="24"/>
        </w:rPr>
        <w:t>parametro per il computo della popolazione teorica a 150 mc/ab.</w:t>
      </w:r>
    </w:p>
    <w:p w14:paraId="1B938233" w14:textId="77777777" w:rsidR="00CE4BC6" w:rsidRPr="00EB63D9" w:rsidRDefault="00CE4BC6" w:rsidP="00CE4BC6">
      <w:pPr>
        <w:spacing w:after="0" w:line="240" w:lineRule="auto"/>
        <w:jc w:val="both"/>
        <w:rPr>
          <w:rFonts w:ascii="Times New Roman" w:hAnsi="Times New Roman"/>
          <w:spacing w:val="-8"/>
          <w:sz w:val="24"/>
        </w:rPr>
      </w:pPr>
    </w:p>
    <w:p w14:paraId="04F6AC02" w14:textId="77777777" w:rsidR="007C7B2C" w:rsidRPr="00EB63D9" w:rsidRDefault="007C7B2C" w:rsidP="00CD1EC5">
      <w:pPr>
        <w:spacing w:after="0" w:line="240" w:lineRule="auto"/>
        <w:rPr>
          <w:rFonts w:ascii="Times New Roman" w:hAnsi="Times New Roman"/>
          <w:spacing w:val="-8"/>
          <w:sz w:val="24"/>
        </w:rPr>
      </w:pPr>
      <w:r w:rsidRPr="00EB63D9">
        <w:rPr>
          <w:rFonts w:ascii="Times New Roman" w:hAnsi="Times New Roman"/>
          <w:spacing w:val="-8"/>
          <w:sz w:val="24"/>
        </w:rPr>
        <w:t>6.463 mq x 0,5 mc/mq = 3.181, 5 mc / 100 m</w:t>
      </w:r>
      <w:r w:rsidR="00CE4BC6">
        <w:rPr>
          <w:rFonts w:ascii="Times New Roman" w:hAnsi="Times New Roman"/>
          <w:spacing w:val="-8"/>
          <w:sz w:val="24"/>
        </w:rPr>
        <w:t>c</w:t>
      </w:r>
      <w:r w:rsidRPr="00EB63D9">
        <w:rPr>
          <w:rFonts w:ascii="Times New Roman" w:hAnsi="Times New Roman"/>
          <w:spacing w:val="-8"/>
          <w:sz w:val="24"/>
        </w:rPr>
        <w:t xml:space="preserve">/ab (approccio prudenziale) = </w:t>
      </w:r>
      <w:r w:rsidRPr="00EB63D9">
        <w:rPr>
          <w:rFonts w:ascii="Times New Roman" w:hAnsi="Times New Roman"/>
          <w:b/>
          <w:spacing w:val="-8"/>
          <w:sz w:val="24"/>
        </w:rPr>
        <w:t>32 abitanti</w:t>
      </w:r>
    </w:p>
    <w:p w14:paraId="0631752A" w14:textId="77777777" w:rsidR="008C45F9" w:rsidRPr="00EB63D9" w:rsidRDefault="008C45F9" w:rsidP="00CD1EC5">
      <w:pPr>
        <w:spacing w:after="0" w:line="240" w:lineRule="auto"/>
        <w:rPr>
          <w:rFonts w:ascii="Times New Roman" w:hAnsi="Times New Roman"/>
          <w:spacing w:val="-8"/>
          <w:sz w:val="24"/>
        </w:rPr>
      </w:pPr>
    </w:p>
    <w:p w14:paraId="326874B8" w14:textId="0EB91262" w:rsidR="007C7B2C" w:rsidRPr="00EB63D9" w:rsidRDefault="007C7B2C" w:rsidP="003B224A">
      <w:pPr>
        <w:spacing w:after="0" w:line="240" w:lineRule="auto"/>
        <w:jc w:val="both"/>
        <w:rPr>
          <w:rFonts w:ascii="Times New Roman" w:hAnsi="Times New Roman"/>
          <w:b/>
          <w:spacing w:val="-8"/>
          <w:sz w:val="24"/>
        </w:rPr>
      </w:pPr>
      <w:r w:rsidRPr="00EB63D9">
        <w:rPr>
          <w:rFonts w:ascii="Times New Roman" w:hAnsi="Times New Roman"/>
          <w:spacing w:val="-8"/>
          <w:sz w:val="24"/>
        </w:rPr>
        <w:t xml:space="preserve">Considerando la popolazione al </w:t>
      </w:r>
      <w:r w:rsidR="00720D42" w:rsidRPr="00EB63D9">
        <w:rPr>
          <w:rFonts w:ascii="Times New Roman" w:hAnsi="Times New Roman"/>
          <w:spacing w:val="-8"/>
          <w:sz w:val="24"/>
        </w:rPr>
        <w:t>1° gennaio</w:t>
      </w:r>
      <w:r w:rsidRPr="00EB63D9">
        <w:rPr>
          <w:rFonts w:ascii="Times New Roman" w:hAnsi="Times New Roman"/>
          <w:spacing w:val="-8"/>
          <w:sz w:val="24"/>
        </w:rPr>
        <w:t xml:space="preserve"> 2020 e pari a 6.510 abitanti (dato Istat) l’incremento degli abitanti teorici fornito dall’eventuale accoglimento delle istanze (al netto delle valutazioni riferite al consumo di suolo) risulta dello </w:t>
      </w:r>
      <w:r w:rsidRPr="00EB63D9">
        <w:rPr>
          <w:rFonts w:ascii="Times New Roman" w:hAnsi="Times New Roman"/>
          <w:b/>
          <w:spacing w:val="-8"/>
          <w:sz w:val="24"/>
        </w:rPr>
        <w:t>0,5 %</w:t>
      </w:r>
      <w:r w:rsidR="00ED3099">
        <w:rPr>
          <w:rFonts w:ascii="Times New Roman" w:hAnsi="Times New Roman"/>
          <w:b/>
          <w:spacing w:val="-8"/>
          <w:sz w:val="24"/>
        </w:rPr>
        <w:t>.</w:t>
      </w:r>
    </w:p>
    <w:p w14:paraId="6C5293FA" w14:textId="77777777" w:rsidR="00CE4BC6" w:rsidRDefault="00552B29" w:rsidP="003B224A">
      <w:pPr>
        <w:spacing w:after="0" w:line="240" w:lineRule="auto"/>
        <w:jc w:val="both"/>
        <w:rPr>
          <w:rFonts w:ascii="Times New Roman" w:hAnsi="Times New Roman"/>
          <w:spacing w:val="-8"/>
          <w:sz w:val="24"/>
        </w:rPr>
      </w:pPr>
      <w:r w:rsidRPr="00EB63D9">
        <w:rPr>
          <w:rFonts w:ascii="Times New Roman" w:hAnsi="Times New Roman"/>
          <w:spacing w:val="-8"/>
          <w:sz w:val="24"/>
        </w:rPr>
        <w:t>Impraticabile</w:t>
      </w:r>
      <w:r w:rsidR="003B224A" w:rsidRPr="00EB63D9">
        <w:rPr>
          <w:rFonts w:ascii="Times New Roman" w:hAnsi="Times New Roman"/>
          <w:spacing w:val="-8"/>
          <w:sz w:val="24"/>
        </w:rPr>
        <w:t xml:space="preserve">, con i dati forniti dagli istanti, effettuare una valutazione </w:t>
      </w:r>
      <w:r w:rsidRPr="00EB63D9">
        <w:rPr>
          <w:rFonts w:ascii="Times New Roman" w:hAnsi="Times New Roman"/>
          <w:spacing w:val="-8"/>
          <w:sz w:val="24"/>
        </w:rPr>
        <w:t xml:space="preserve">credibile </w:t>
      </w:r>
      <w:r w:rsidR="003B224A" w:rsidRPr="00EB63D9">
        <w:rPr>
          <w:rFonts w:ascii="Times New Roman" w:hAnsi="Times New Roman"/>
          <w:spacing w:val="-8"/>
          <w:sz w:val="24"/>
        </w:rPr>
        <w:t>di incremento della Sl non residenziale per la mancanza di parametri edilizio/urbanistici</w:t>
      </w:r>
      <w:r w:rsidRPr="00EB63D9">
        <w:rPr>
          <w:rFonts w:ascii="Times New Roman" w:hAnsi="Times New Roman"/>
          <w:spacing w:val="-8"/>
          <w:sz w:val="24"/>
        </w:rPr>
        <w:t xml:space="preserve"> e per la carenza </w:t>
      </w:r>
      <w:r w:rsidR="00CE4BC6">
        <w:rPr>
          <w:rFonts w:ascii="Times New Roman" w:hAnsi="Times New Roman"/>
          <w:spacing w:val="-8"/>
          <w:sz w:val="24"/>
        </w:rPr>
        <w:t xml:space="preserve">di una descrizione adeguata </w:t>
      </w:r>
      <w:r w:rsidRPr="00EB63D9">
        <w:rPr>
          <w:rFonts w:ascii="Times New Roman" w:hAnsi="Times New Roman"/>
          <w:spacing w:val="-8"/>
          <w:sz w:val="24"/>
        </w:rPr>
        <w:t>degli effettivi bisogni degli istanti</w:t>
      </w:r>
      <w:r w:rsidR="003B224A" w:rsidRPr="00EB63D9">
        <w:rPr>
          <w:rFonts w:ascii="Times New Roman" w:hAnsi="Times New Roman"/>
          <w:spacing w:val="-8"/>
          <w:sz w:val="24"/>
        </w:rPr>
        <w:t xml:space="preserve">. </w:t>
      </w:r>
    </w:p>
    <w:p w14:paraId="3703D58E" w14:textId="77777777" w:rsidR="003B224A" w:rsidRPr="00EB63D9" w:rsidRDefault="003B224A" w:rsidP="003B224A">
      <w:pPr>
        <w:spacing w:after="0" w:line="240" w:lineRule="auto"/>
        <w:jc w:val="both"/>
        <w:rPr>
          <w:rFonts w:ascii="Times New Roman" w:hAnsi="Times New Roman"/>
          <w:spacing w:val="-8"/>
          <w:sz w:val="24"/>
        </w:rPr>
      </w:pPr>
      <w:r w:rsidRPr="00EB63D9">
        <w:rPr>
          <w:rFonts w:ascii="Times New Roman" w:hAnsi="Times New Roman"/>
          <w:spacing w:val="-8"/>
          <w:sz w:val="24"/>
        </w:rPr>
        <w:lastRenderedPageBreak/>
        <w:t>Giova invece richiamare il fatto che oltre il 55% della superficie interessata dalle istanze risulta finalizzata al mantenimento di</w:t>
      </w:r>
      <w:r w:rsidR="00CE4BC6">
        <w:rPr>
          <w:rFonts w:ascii="Times New Roman" w:hAnsi="Times New Roman"/>
          <w:spacing w:val="-8"/>
          <w:sz w:val="24"/>
        </w:rPr>
        <w:t xml:space="preserve"> un’attività agricola in essere con una richiesta di riclassificazione che permetta di attuare una serie di pratiche agricole ad oggi non consentite con la destinazione funzionale assunta. </w:t>
      </w:r>
    </w:p>
    <w:p w14:paraId="29248C9E" w14:textId="77777777" w:rsidR="007C7B2C" w:rsidRPr="00EB63D9" w:rsidRDefault="007C7B2C" w:rsidP="00CD1EC5">
      <w:pPr>
        <w:spacing w:after="0" w:line="240" w:lineRule="auto"/>
        <w:rPr>
          <w:rFonts w:ascii="Times New Roman" w:hAnsi="Times New Roman"/>
          <w:spacing w:val="-8"/>
          <w:sz w:val="24"/>
        </w:rPr>
      </w:pPr>
    </w:p>
    <w:p w14:paraId="7A334FAE" w14:textId="77777777" w:rsidR="00536AF4" w:rsidRPr="00EB63D9" w:rsidRDefault="00536AF4" w:rsidP="00CD1EC5">
      <w:pPr>
        <w:spacing w:after="0" w:line="240" w:lineRule="auto"/>
        <w:rPr>
          <w:rFonts w:ascii="Times New Roman" w:hAnsi="Times New Roman"/>
          <w:spacing w:val="-8"/>
          <w:sz w:val="24"/>
          <w:szCs w:val="24"/>
        </w:rPr>
      </w:pPr>
      <w:r w:rsidRPr="00EB63D9">
        <w:rPr>
          <w:rFonts w:ascii="Times New Roman" w:hAnsi="Times New Roman"/>
          <w:spacing w:val="-8"/>
          <w:sz w:val="24"/>
          <w:szCs w:val="24"/>
        </w:rPr>
        <w:t>1.2</w:t>
      </w:r>
      <w:r w:rsidRPr="00EB63D9">
        <w:rPr>
          <w:rFonts w:ascii="Times New Roman" w:hAnsi="Times New Roman"/>
          <w:spacing w:val="-8"/>
          <w:sz w:val="24"/>
          <w:szCs w:val="24"/>
        </w:rPr>
        <w:tab/>
        <w:t>Gli indirizzi strategici</w:t>
      </w:r>
    </w:p>
    <w:p w14:paraId="1D84AE97" w14:textId="77777777" w:rsidR="00466674" w:rsidRPr="00EB63D9" w:rsidRDefault="00466674" w:rsidP="00536AF4">
      <w:pPr>
        <w:spacing w:after="0" w:line="240" w:lineRule="auto"/>
        <w:jc w:val="both"/>
        <w:rPr>
          <w:rFonts w:ascii="Times New Roman" w:hAnsi="Times New Roman"/>
          <w:spacing w:val="-8"/>
          <w:sz w:val="24"/>
          <w:szCs w:val="24"/>
        </w:rPr>
      </w:pPr>
    </w:p>
    <w:p w14:paraId="062A8B62" w14:textId="77777777" w:rsidR="00536AF4" w:rsidRPr="00EB63D9" w:rsidRDefault="00536AF4" w:rsidP="00536AF4">
      <w:pPr>
        <w:spacing w:after="0" w:line="240" w:lineRule="auto"/>
        <w:jc w:val="both"/>
        <w:rPr>
          <w:rFonts w:ascii="Times New Roman" w:hAnsi="Times New Roman"/>
          <w:spacing w:val="-8"/>
          <w:sz w:val="24"/>
          <w:szCs w:val="24"/>
        </w:rPr>
      </w:pPr>
      <w:r w:rsidRPr="00EB63D9">
        <w:rPr>
          <w:rFonts w:ascii="Times New Roman" w:hAnsi="Times New Roman"/>
          <w:spacing w:val="-8"/>
          <w:sz w:val="24"/>
          <w:szCs w:val="24"/>
        </w:rPr>
        <w:t>Congiuntamente all’avvio della valutazione delle istanze risulta necessaria la definizione degli obiettivi che il Documento di piano ma, più in generale, il Piano di governo del territorio intendono perseguire; essi vengono desunti sia dalla valutazione critica degli strumenti urbanistici localmente e territorialmente vigenti, sia dalle scelte che l’Amministrazione intende assumere nel governo delle trasformazioni urbanistiche, sia dalle sollecitazioni che a vario titolo sono pervenute dalle istanze della cittadinanza: è questo, dunque, il momento della scelta delle direzioni strategiche da assumere nella redazione del Pgt.</w:t>
      </w:r>
      <w:r w:rsidR="00701DF3" w:rsidRPr="00EB63D9">
        <w:rPr>
          <w:rFonts w:ascii="Times New Roman" w:hAnsi="Times New Roman"/>
          <w:spacing w:val="-8"/>
          <w:sz w:val="24"/>
          <w:szCs w:val="24"/>
        </w:rPr>
        <w:t xml:space="preserve"> con l’identificazione degli obiettivi strategici </w:t>
      </w:r>
    </w:p>
    <w:p w14:paraId="2931EEBE" w14:textId="77777777" w:rsidR="00536AF4" w:rsidRPr="00EB63D9" w:rsidRDefault="00536AF4" w:rsidP="00536AF4">
      <w:pPr>
        <w:spacing w:after="0" w:line="240" w:lineRule="auto"/>
        <w:rPr>
          <w:rFonts w:ascii="Times New Roman" w:hAnsi="Times New Roman"/>
          <w:b/>
          <w:spacing w:val="-8"/>
          <w:sz w:val="24"/>
          <w:szCs w:val="24"/>
        </w:rPr>
      </w:pPr>
    </w:p>
    <w:p w14:paraId="7BA0B514" w14:textId="77777777" w:rsidR="00552B29" w:rsidRPr="00EB63D9" w:rsidRDefault="00D54BD4" w:rsidP="00D54BD4">
      <w:pPr>
        <w:pStyle w:val="Paragrafoelenco"/>
        <w:spacing w:after="0" w:line="240" w:lineRule="auto"/>
        <w:ind w:left="0" w:right="-1"/>
        <w:jc w:val="both"/>
        <w:rPr>
          <w:rFonts w:ascii="Times New Roman" w:hAnsi="Times New Roman"/>
          <w:i/>
          <w:spacing w:val="-8"/>
          <w:sz w:val="24"/>
          <w:szCs w:val="24"/>
        </w:rPr>
      </w:pPr>
      <w:r w:rsidRPr="00EB63D9">
        <w:rPr>
          <w:rFonts w:ascii="Times New Roman" w:hAnsi="Times New Roman"/>
          <w:spacing w:val="-8"/>
          <w:sz w:val="24"/>
          <w:szCs w:val="24"/>
        </w:rPr>
        <w:t>1.2.1</w:t>
      </w:r>
      <w:r w:rsidRPr="00EB63D9">
        <w:rPr>
          <w:rFonts w:ascii="Times New Roman" w:hAnsi="Times New Roman"/>
          <w:spacing w:val="-8"/>
          <w:sz w:val="24"/>
          <w:szCs w:val="24"/>
        </w:rPr>
        <w:tab/>
      </w:r>
      <w:r w:rsidR="00552B29" w:rsidRPr="00EB63D9">
        <w:rPr>
          <w:rFonts w:ascii="Times New Roman" w:hAnsi="Times New Roman"/>
          <w:i/>
          <w:spacing w:val="-8"/>
          <w:sz w:val="24"/>
          <w:szCs w:val="24"/>
        </w:rPr>
        <w:t>Alcune prospettive per il territorio di Bregnano</w:t>
      </w:r>
    </w:p>
    <w:p w14:paraId="5F4FBA19" w14:textId="77777777" w:rsidR="00552B29" w:rsidRPr="00EB63D9" w:rsidRDefault="00552B29" w:rsidP="00552B29">
      <w:pPr>
        <w:spacing w:after="0" w:line="240" w:lineRule="auto"/>
        <w:ind w:right="-1"/>
        <w:jc w:val="both"/>
        <w:rPr>
          <w:rFonts w:ascii="Times New Roman" w:hAnsi="Times New Roman"/>
          <w:spacing w:val="-8"/>
          <w:sz w:val="24"/>
          <w:szCs w:val="24"/>
        </w:rPr>
      </w:pPr>
    </w:p>
    <w:p w14:paraId="10A33869" w14:textId="5CAC89D1" w:rsidR="00552B29" w:rsidRPr="00EB63D9" w:rsidRDefault="00552B29" w:rsidP="00552B29">
      <w:pPr>
        <w:spacing w:after="0" w:line="240" w:lineRule="auto"/>
        <w:ind w:right="-1"/>
        <w:jc w:val="both"/>
        <w:rPr>
          <w:rFonts w:ascii="Times New Roman" w:hAnsi="Times New Roman"/>
          <w:spacing w:val="-8"/>
          <w:sz w:val="24"/>
          <w:szCs w:val="24"/>
        </w:rPr>
      </w:pPr>
      <w:r w:rsidRPr="00EB63D9">
        <w:rPr>
          <w:rFonts w:ascii="Times New Roman" w:hAnsi="Times New Roman"/>
          <w:spacing w:val="-8"/>
          <w:sz w:val="24"/>
          <w:szCs w:val="24"/>
        </w:rPr>
        <w:t xml:space="preserve">Negli ultimi anni e con marcata evidenza nel periodo Pre-COVID, si è assistito ad una rapida evoluzione del mercato e della competizione che non interessa più le singole imprese ma abbraccia invece interi sistemi territoriali che competono tra loro per acquisire nuove risorse sociali ed economiche. Si avverte pertanto, con sempre maggior intensità, la necessità di avviare iniziative tese a favorire lo sviluppo sostenibile delle città favorendo il consolidamento delle attività locali, il miglioramento della qualità di vita anche attraverso il potenziamento dell’accessibilità e del sistema dei servizi pubblici e di uso pubblico, superando le tradizionali competenze di mera gestione per approdare a soluzioni innovative atte a ridare nuovo slancio e nuovo impulso a tutto il territorio. Si è infatti convinti che è importante affrontare il futuro con nuove e più sostenibili prospettive, con particolare spirito creativo. Con proposte e progetti innovativi che puntino non solo a salvaguardare e consolidare il tessuto economico, imprenditoriale e sociale esistente, ma che garantiscano una nuova fase di valorizzazione del sistema ambientale quale elemento fondamentale di attrazione del territorio. In questo contesto le aree urbane sono costrette a porsi obiettivi di potenziamento della propria competitività economia, sociale e ambientale al fine di offrire un “prodotto territoriale” soddisfacente e concorrenziale. </w:t>
      </w:r>
      <w:r w:rsidR="00F63A3E" w:rsidRPr="00EB63D9">
        <w:rPr>
          <w:rFonts w:ascii="Times New Roman" w:hAnsi="Times New Roman"/>
          <w:spacing w:val="-8"/>
          <w:sz w:val="24"/>
          <w:szCs w:val="24"/>
        </w:rPr>
        <w:t>È</w:t>
      </w:r>
      <w:r w:rsidRPr="00EB63D9">
        <w:rPr>
          <w:rFonts w:ascii="Times New Roman" w:hAnsi="Times New Roman"/>
          <w:spacing w:val="-8"/>
          <w:sz w:val="24"/>
          <w:szCs w:val="24"/>
        </w:rPr>
        <w:t xml:space="preserve"> per questo che un ente pubblico non può più pensare solo alla programmazione e alla pianificazione urbanistica del territorio in senso stretto e tradizionale. </w:t>
      </w:r>
      <w:r w:rsidR="00F63A3E" w:rsidRPr="00EB63D9">
        <w:rPr>
          <w:rFonts w:ascii="Times New Roman" w:hAnsi="Times New Roman"/>
          <w:spacing w:val="-8"/>
          <w:sz w:val="24"/>
          <w:szCs w:val="24"/>
        </w:rPr>
        <w:t>I territori</w:t>
      </w:r>
      <w:r w:rsidRPr="00EB63D9">
        <w:rPr>
          <w:rFonts w:ascii="Times New Roman" w:hAnsi="Times New Roman"/>
          <w:spacing w:val="-8"/>
          <w:sz w:val="24"/>
          <w:szCs w:val="24"/>
        </w:rPr>
        <w:t>, piccoli o grandi che siano, non devono assopirsi di fronte agli attuali problemi ma devono reagire, mostrando una grande capacità di intervento creativo e cercando di attrarre nuove risorse, puntando sia sulle infrastrutture, sia sui servizi, sia ancora sulle nuove e concrete opportunità di lavoro per i giovani.</w:t>
      </w:r>
    </w:p>
    <w:p w14:paraId="60B7DA20" w14:textId="77777777" w:rsidR="00552B29" w:rsidRPr="00EB63D9" w:rsidRDefault="00552B29" w:rsidP="00552B29">
      <w:pPr>
        <w:spacing w:after="0" w:line="240" w:lineRule="auto"/>
        <w:ind w:right="-1"/>
        <w:jc w:val="both"/>
        <w:rPr>
          <w:rFonts w:ascii="Times New Roman" w:hAnsi="Times New Roman"/>
          <w:spacing w:val="-8"/>
          <w:sz w:val="24"/>
          <w:szCs w:val="24"/>
        </w:rPr>
      </w:pPr>
    </w:p>
    <w:p w14:paraId="0837F07E" w14:textId="77777777" w:rsidR="00552B29" w:rsidRPr="00EB63D9" w:rsidRDefault="00552B29" w:rsidP="00552B29">
      <w:pPr>
        <w:spacing w:after="0" w:line="240" w:lineRule="auto"/>
        <w:ind w:right="-1"/>
        <w:jc w:val="both"/>
        <w:rPr>
          <w:rFonts w:ascii="Times New Roman" w:hAnsi="Times New Roman"/>
          <w:spacing w:val="-8"/>
          <w:sz w:val="24"/>
          <w:szCs w:val="24"/>
        </w:rPr>
      </w:pPr>
      <w:r w:rsidRPr="00EB63D9">
        <w:rPr>
          <w:rFonts w:ascii="Times New Roman" w:hAnsi="Times New Roman"/>
          <w:spacing w:val="-8"/>
          <w:sz w:val="24"/>
          <w:szCs w:val="24"/>
        </w:rPr>
        <w:t>1.2</w:t>
      </w:r>
      <w:r w:rsidR="00D54BD4" w:rsidRPr="00EB63D9">
        <w:rPr>
          <w:rFonts w:ascii="Times New Roman" w:hAnsi="Times New Roman"/>
          <w:spacing w:val="-8"/>
          <w:sz w:val="24"/>
          <w:szCs w:val="24"/>
        </w:rPr>
        <w:t>.2</w:t>
      </w:r>
      <w:r w:rsidRPr="00EB63D9">
        <w:rPr>
          <w:rFonts w:ascii="Times New Roman" w:hAnsi="Times New Roman"/>
          <w:spacing w:val="-8"/>
          <w:sz w:val="24"/>
          <w:szCs w:val="24"/>
        </w:rPr>
        <w:tab/>
      </w:r>
      <w:r w:rsidRPr="00EB63D9">
        <w:rPr>
          <w:rFonts w:ascii="Times New Roman" w:hAnsi="Times New Roman"/>
          <w:i/>
          <w:spacing w:val="-8"/>
          <w:sz w:val="24"/>
          <w:szCs w:val="24"/>
        </w:rPr>
        <w:t>Le strategie assunte dall’Amministrazione</w:t>
      </w:r>
      <w:r w:rsidR="00D54BD4" w:rsidRPr="00EB63D9">
        <w:rPr>
          <w:rFonts w:ascii="Times New Roman" w:hAnsi="Times New Roman"/>
          <w:i/>
          <w:spacing w:val="-8"/>
          <w:sz w:val="24"/>
          <w:szCs w:val="24"/>
        </w:rPr>
        <w:t xml:space="preserve"> comunale</w:t>
      </w:r>
    </w:p>
    <w:p w14:paraId="6511D6B5" w14:textId="77777777" w:rsidR="00552B29" w:rsidRPr="00EB63D9" w:rsidRDefault="00552B29" w:rsidP="00552B29">
      <w:pPr>
        <w:spacing w:after="0" w:line="240" w:lineRule="auto"/>
        <w:ind w:right="-1"/>
        <w:jc w:val="both"/>
        <w:rPr>
          <w:rFonts w:ascii="Times New Roman" w:hAnsi="Times New Roman"/>
          <w:spacing w:val="-8"/>
          <w:sz w:val="24"/>
          <w:szCs w:val="24"/>
        </w:rPr>
      </w:pPr>
    </w:p>
    <w:p w14:paraId="7866BBC9" w14:textId="77777777" w:rsidR="00552B29" w:rsidRPr="00EB63D9" w:rsidRDefault="00552B29" w:rsidP="00D54BD4">
      <w:pPr>
        <w:spacing w:after="0" w:line="240" w:lineRule="auto"/>
        <w:ind w:right="-1"/>
        <w:jc w:val="both"/>
        <w:rPr>
          <w:rFonts w:ascii="Times New Roman" w:hAnsi="Times New Roman"/>
          <w:spacing w:val="-8"/>
          <w:sz w:val="24"/>
          <w:szCs w:val="24"/>
        </w:rPr>
      </w:pPr>
      <w:r w:rsidRPr="00EB63D9">
        <w:rPr>
          <w:rFonts w:ascii="Times New Roman" w:hAnsi="Times New Roman"/>
          <w:spacing w:val="-8"/>
          <w:sz w:val="24"/>
          <w:szCs w:val="24"/>
        </w:rPr>
        <w:t>La variante generale al Piano di governo del territorio del Comune di Bregnano, avviata con Delibera di Giunta Comunale n. 68 del 4 settembre 2020, si pone quale principale obiettivo quello della programmazione e sviluppo competitivo di un territorio che, partendo dalle trasformazioni sociali, demografiche e ambientali indotte non solo da una rinnovata sensibilità territoriale, ma anche dalle dinamiche economiche derivanti dalla Pandemia da Covid 19, possa riconoscere e celebrare un’identità locale che permetta ai bregnanesi di valorizzare e rendere competitivi i numerosi elementi positivi (ambientali, territoriali, di accessibilità etc..) minimizzando al contempo le diseconomie di scala eventualmente presenti.</w:t>
      </w:r>
    </w:p>
    <w:p w14:paraId="183F0CA7" w14:textId="77777777" w:rsidR="00552B29" w:rsidRPr="00EB63D9" w:rsidRDefault="00552B29" w:rsidP="00D54BD4">
      <w:pPr>
        <w:spacing w:after="0" w:line="240" w:lineRule="auto"/>
        <w:ind w:right="-1"/>
        <w:jc w:val="both"/>
        <w:rPr>
          <w:rFonts w:ascii="Times New Roman" w:hAnsi="Times New Roman"/>
          <w:spacing w:val="-8"/>
          <w:sz w:val="24"/>
          <w:szCs w:val="24"/>
        </w:rPr>
      </w:pPr>
      <w:r w:rsidRPr="00EB63D9">
        <w:rPr>
          <w:rFonts w:ascii="Times New Roman" w:hAnsi="Times New Roman"/>
          <w:spacing w:val="-8"/>
          <w:sz w:val="24"/>
          <w:szCs w:val="24"/>
        </w:rPr>
        <w:t xml:space="preserve">Da qui la necessità di un piano che renda Bregnano sempre più accogliente, accessibile, competitivo e funzionale. Obiettivo che non potrà essere raggiunto senza l’attuarsi di una vera e propria “abitabilità” della città ovvero l’interazione tra le diverse realtà che animano il Comune, quella sociale dei cittadini, intesa come richiesta di mobilità, sicurezza, accessibilità ai servizi; quella industriale ed artigianale, intesa come le fabbriche e i laboratori presenti sul territorio e le loro richieste di spazi, energia ed accessibilità; quella pubblica legata ad un equilibrato recupero del patrimonio urbano esistente ed a un generale miglioramento </w:t>
      </w:r>
      <w:r w:rsidRPr="00EB63D9">
        <w:rPr>
          <w:rFonts w:ascii="Times New Roman" w:hAnsi="Times New Roman"/>
          <w:spacing w:val="-8"/>
          <w:sz w:val="24"/>
          <w:szCs w:val="24"/>
        </w:rPr>
        <w:lastRenderedPageBreak/>
        <w:t>dei servizi offerti dalla pubblica amministrazione, con riguardo all’innovazione tecnologica ed alla tutela ambientale.</w:t>
      </w:r>
    </w:p>
    <w:p w14:paraId="45D5153F" w14:textId="77777777" w:rsidR="00552B29" w:rsidRDefault="00552B29" w:rsidP="00D54BD4">
      <w:pPr>
        <w:spacing w:after="0" w:line="240" w:lineRule="auto"/>
        <w:jc w:val="both"/>
        <w:rPr>
          <w:rFonts w:ascii="Times New Roman" w:hAnsi="Times New Roman"/>
          <w:spacing w:val="-8"/>
          <w:sz w:val="24"/>
        </w:rPr>
      </w:pPr>
      <w:r w:rsidRPr="00EB63D9">
        <w:rPr>
          <w:rFonts w:ascii="Times New Roman" w:hAnsi="Times New Roman"/>
          <w:spacing w:val="-8"/>
          <w:sz w:val="24"/>
        </w:rPr>
        <w:t xml:space="preserve">Nell’ambito della </w:t>
      </w:r>
      <w:r w:rsidRPr="00C57F38">
        <w:rPr>
          <w:rFonts w:ascii="Times New Roman" w:hAnsi="Times New Roman"/>
          <w:spacing w:val="-8"/>
          <w:sz w:val="24"/>
        </w:rPr>
        <w:t xml:space="preserve">delibera </w:t>
      </w:r>
      <w:r w:rsidRPr="00C57F38">
        <w:rPr>
          <w:rFonts w:ascii="Times New Roman" w:hAnsi="Times New Roman"/>
          <w:b/>
          <w:spacing w:val="-8"/>
          <w:sz w:val="24"/>
        </w:rPr>
        <w:t xml:space="preserve">n. </w:t>
      </w:r>
      <w:r w:rsidR="004F298D" w:rsidRPr="00C57F38">
        <w:rPr>
          <w:rFonts w:ascii="Times New Roman" w:hAnsi="Times New Roman"/>
          <w:b/>
          <w:spacing w:val="-8"/>
          <w:sz w:val="24"/>
        </w:rPr>
        <w:t>68</w:t>
      </w:r>
      <w:r w:rsidRPr="00C57F38">
        <w:rPr>
          <w:rFonts w:ascii="Times New Roman" w:hAnsi="Times New Roman"/>
          <w:b/>
          <w:spacing w:val="-8"/>
          <w:sz w:val="24"/>
        </w:rPr>
        <w:t xml:space="preserve"> del </w:t>
      </w:r>
      <w:r w:rsidR="004F298D" w:rsidRPr="00C57F38">
        <w:rPr>
          <w:rFonts w:ascii="Times New Roman" w:hAnsi="Times New Roman"/>
          <w:b/>
          <w:spacing w:val="-8"/>
          <w:sz w:val="24"/>
        </w:rPr>
        <w:t>04</w:t>
      </w:r>
      <w:r w:rsidRPr="00C57F38">
        <w:rPr>
          <w:rFonts w:ascii="Times New Roman" w:hAnsi="Times New Roman"/>
          <w:b/>
          <w:spacing w:val="-8"/>
          <w:sz w:val="24"/>
        </w:rPr>
        <w:t>/</w:t>
      </w:r>
      <w:r w:rsidR="004F298D" w:rsidRPr="00C57F38">
        <w:rPr>
          <w:rFonts w:ascii="Times New Roman" w:hAnsi="Times New Roman"/>
          <w:b/>
          <w:spacing w:val="-8"/>
          <w:sz w:val="24"/>
        </w:rPr>
        <w:t>09</w:t>
      </w:r>
      <w:r w:rsidRPr="00C57F38">
        <w:rPr>
          <w:rFonts w:ascii="Times New Roman" w:hAnsi="Times New Roman"/>
          <w:b/>
          <w:spacing w:val="-8"/>
          <w:sz w:val="24"/>
        </w:rPr>
        <w:t>/</w:t>
      </w:r>
      <w:r w:rsidR="004F298D" w:rsidRPr="00C57F38">
        <w:rPr>
          <w:rFonts w:ascii="Times New Roman" w:hAnsi="Times New Roman"/>
          <w:b/>
          <w:spacing w:val="-8"/>
          <w:sz w:val="24"/>
        </w:rPr>
        <w:t>2020</w:t>
      </w:r>
      <w:r w:rsidRPr="00C57F38">
        <w:rPr>
          <w:rFonts w:ascii="Times New Roman" w:hAnsi="Times New Roman"/>
          <w:spacing w:val="-8"/>
          <w:sz w:val="24"/>
        </w:rPr>
        <w:t>, la</w:t>
      </w:r>
      <w:r w:rsidRPr="00EB63D9">
        <w:rPr>
          <w:rFonts w:ascii="Times New Roman" w:hAnsi="Times New Roman"/>
          <w:spacing w:val="-8"/>
          <w:sz w:val="24"/>
        </w:rPr>
        <w:t xml:space="preserve"> Giunta comunale ha provveduto alla formulazione di criteri ed indirizzi preliminari per la redazione del Piano di governo del Territorio, al fine di orientare l’azione pianificatoria in una logica di sviluppo sostenibile e contribuire cosi al perseguimento di quegli obiettivi di sostenibilità definiti </w:t>
      </w:r>
      <w:r w:rsidR="00F76C60">
        <w:rPr>
          <w:rFonts w:ascii="Times New Roman" w:hAnsi="Times New Roman"/>
          <w:spacing w:val="-8"/>
          <w:sz w:val="24"/>
        </w:rPr>
        <w:t xml:space="preserve">anche </w:t>
      </w:r>
      <w:r w:rsidRPr="00EB63D9">
        <w:rPr>
          <w:rFonts w:ascii="Times New Roman" w:hAnsi="Times New Roman"/>
          <w:spacing w:val="-8"/>
          <w:sz w:val="24"/>
        </w:rPr>
        <w:t>nell’ambito dell’Agenda 2030 “</w:t>
      </w:r>
      <w:r w:rsidRPr="00EB63D9">
        <w:rPr>
          <w:rFonts w:ascii="Times New Roman" w:hAnsi="Times New Roman"/>
          <w:i/>
          <w:spacing w:val="-8"/>
          <w:sz w:val="24"/>
        </w:rPr>
        <w:t>per uno sviluppo sostenibile</w:t>
      </w:r>
      <w:r w:rsidRPr="00EB63D9">
        <w:rPr>
          <w:rFonts w:ascii="Times New Roman" w:hAnsi="Times New Roman"/>
          <w:spacing w:val="-8"/>
          <w:sz w:val="24"/>
        </w:rPr>
        <w:t>”.</w:t>
      </w:r>
      <w:r w:rsidR="00F76C60">
        <w:rPr>
          <w:rFonts w:ascii="Times New Roman" w:hAnsi="Times New Roman"/>
          <w:spacing w:val="-8"/>
          <w:sz w:val="24"/>
        </w:rPr>
        <w:t xml:space="preserve"> </w:t>
      </w:r>
      <w:r w:rsidRPr="00EB63D9">
        <w:rPr>
          <w:rFonts w:ascii="Times New Roman" w:hAnsi="Times New Roman"/>
          <w:spacing w:val="-8"/>
          <w:sz w:val="24"/>
        </w:rPr>
        <w:t xml:space="preserve">I punti richiamati </w:t>
      </w:r>
      <w:r w:rsidR="00654481">
        <w:rPr>
          <w:rFonts w:ascii="Times New Roman" w:hAnsi="Times New Roman"/>
          <w:spacing w:val="-8"/>
          <w:sz w:val="24"/>
        </w:rPr>
        <w:t xml:space="preserve">che potrebbero portare ad una visione di città al 2030 </w:t>
      </w:r>
      <w:r w:rsidRPr="00EB63D9">
        <w:rPr>
          <w:rFonts w:ascii="Times New Roman" w:hAnsi="Times New Roman"/>
          <w:spacing w:val="-8"/>
          <w:sz w:val="24"/>
        </w:rPr>
        <w:t>sono qui descritti:</w:t>
      </w:r>
    </w:p>
    <w:p w14:paraId="1A9CDCAB" w14:textId="77777777" w:rsidR="00C7447E" w:rsidRPr="004876DA" w:rsidRDefault="00C7447E" w:rsidP="00D54BD4">
      <w:pPr>
        <w:spacing w:after="0" w:line="240" w:lineRule="auto"/>
        <w:jc w:val="both"/>
        <w:rPr>
          <w:rFonts w:ascii="Times New Roman" w:hAnsi="Times New Roman"/>
          <w:spacing w:val="-8"/>
          <w:sz w:val="24"/>
        </w:rPr>
      </w:pPr>
    </w:p>
    <w:p w14:paraId="0ECA4A3D" w14:textId="77777777" w:rsidR="00654481" w:rsidRPr="00F8191D" w:rsidRDefault="00F8191D" w:rsidP="00654481">
      <w:pPr>
        <w:pStyle w:val="rtf1ListParagraph"/>
        <w:ind w:left="0" w:right="-1"/>
        <w:jc w:val="both"/>
        <w:rPr>
          <w:rFonts w:eastAsia="Calibri"/>
          <w:b/>
          <w:spacing w:val="-8"/>
          <w:szCs w:val="22"/>
          <w:lang w:eastAsia="en-US"/>
        </w:rPr>
      </w:pPr>
      <w:r w:rsidRPr="00F8191D">
        <w:rPr>
          <w:rFonts w:eastAsia="Calibri"/>
          <w:b/>
          <w:spacing w:val="-8"/>
          <w:szCs w:val="22"/>
          <w:lang w:eastAsia="en-US"/>
        </w:rPr>
        <w:t xml:space="preserve">A - </w:t>
      </w:r>
      <w:r w:rsidR="00FB182A" w:rsidRPr="00F8191D">
        <w:rPr>
          <w:rFonts w:eastAsia="Calibri"/>
          <w:b/>
          <w:spacing w:val="-8"/>
          <w:szCs w:val="22"/>
          <w:lang w:eastAsia="en-US"/>
        </w:rPr>
        <w:t>Principali obiettivi</w:t>
      </w:r>
      <w:r w:rsidR="003D28F0" w:rsidRPr="00F8191D">
        <w:rPr>
          <w:rFonts w:eastAsia="Calibri"/>
          <w:b/>
          <w:spacing w:val="-8"/>
          <w:szCs w:val="22"/>
          <w:lang w:eastAsia="en-US"/>
        </w:rPr>
        <w:t xml:space="preserve"> di natura urbana</w:t>
      </w:r>
    </w:p>
    <w:p w14:paraId="018ECFE5" w14:textId="77777777" w:rsidR="003D28F0" w:rsidRPr="004876DA" w:rsidRDefault="003D28F0" w:rsidP="00654481">
      <w:pPr>
        <w:pStyle w:val="rtf1ListParagraph"/>
        <w:ind w:left="0" w:right="-1"/>
        <w:jc w:val="both"/>
        <w:rPr>
          <w:rFonts w:eastAsia="Calibri"/>
          <w:spacing w:val="-8"/>
          <w:szCs w:val="22"/>
          <w:lang w:eastAsia="en-US"/>
        </w:rPr>
      </w:pPr>
    </w:p>
    <w:p w14:paraId="5ECA2D7A" w14:textId="77777777" w:rsidR="00FB182A" w:rsidRPr="004876DA" w:rsidRDefault="00F8191D" w:rsidP="00F8191D">
      <w:pPr>
        <w:pStyle w:val="rtf1ListParagraph"/>
        <w:ind w:left="284" w:right="-1"/>
        <w:jc w:val="both"/>
        <w:rPr>
          <w:spacing w:val="-8"/>
        </w:rPr>
      </w:pPr>
      <w:r>
        <w:rPr>
          <w:rFonts w:eastAsia="Calibri"/>
          <w:spacing w:val="-8"/>
          <w:szCs w:val="22"/>
          <w:lang w:eastAsia="en-US"/>
        </w:rPr>
        <w:t xml:space="preserve">A1- </w:t>
      </w:r>
      <w:r w:rsidR="00654481" w:rsidRPr="004876DA">
        <w:rPr>
          <w:rFonts w:eastAsia="Calibri"/>
          <w:spacing w:val="-8"/>
          <w:szCs w:val="22"/>
          <w:lang w:eastAsia="en-US"/>
        </w:rPr>
        <w:t xml:space="preserve">Al fine di </w:t>
      </w:r>
      <w:r w:rsidR="00654481" w:rsidRPr="004876DA">
        <w:rPr>
          <w:rFonts w:eastAsia="Calibri"/>
          <w:b/>
          <w:spacing w:val="-8"/>
          <w:szCs w:val="22"/>
          <w:lang w:eastAsia="en-US"/>
        </w:rPr>
        <w:t>ridurre il consumo di suolo</w:t>
      </w:r>
      <w:r w:rsidR="00FB182A" w:rsidRPr="004876DA">
        <w:rPr>
          <w:rFonts w:eastAsia="Calibri"/>
          <w:spacing w:val="-8"/>
          <w:szCs w:val="22"/>
          <w:lang w:eastAsia="en-US"/>
        </w:rPr>
        <w:t xml:space="preserve"> l’Amministrazione comunale intende promuovere</w:t>
      </w:r>
      <w:r w:rsidR="00654481" w:rsidRPr="004876DA">
        <w:rPr>
          <w:rFonts w:eastAsia="Calibri"/>
          <w:spacing w:val="-8"/>
          <w:szCs w:val="22"/>
          <w:lang w:eastAsia="en-US"/>
        </w:rPr>
        <w:t xml:space="preserve"> la riqualificazione d</w:t>
      </w:r>
      <w:r w:rsidR="00FB182A" w:rsidRPr="004876DA">
        <w:rPr>
          <w:rFonts w:eastAsia="Calibri"/>
          <w:spacing w:val="-8"/>
          <w:szCs w:val="22"/>
          <w:lang w:eastAsia="en-US"/>
        </w:rPr>
        <w:t>ei</w:t>
      </w:r>
      <w:r w:rsidR="00654481" w:rsidRPr="004876DA">
        <w:rPr>
          <w:rFonts w:eastAsia="Calibri"/>
          <w:spacing w:val="-8"/>
          <w:szCs w:val="22"/>
          <w:lang w:eastAsia="en-US"/>
        </w:rPr>
        <w:t xml:space="preserve"> tessuti urbani già esistenti abbandonat</w:t>
      </w:r>
      <w:r w:rsidR="00FB182A" w:rsidRPr="004876DA">
        <w:rPr>
          <w:rFonts w:eastAsia="Calibri"/>
          <w:spacing w:val="-8"/>
          <w:szCs w:val="22"/>
          <w:lang w:eastAsia="en-US"/>
        </w:rPr>
        <w:t xml:space="preserve">i, sottoutilizzati o degradati anche mediante il </w:t>
      </w:r>
      <w:r w:rsidR="00552B29" w:rsidRPr="004876DA">
        <w:rPr>
          <w:rFonts w:eastAsia="Calibri"/>
          <w:spacing w:val="-8"/>
          <w:szCs w:val="22"/>
          <w:lang w:eastAsia="en-US"/>
        </w:rPr>
        <w:t>recepimento della normativa ex Lr. 31/2014 recante “</w:t>
      </w:r>
      <w:r w:rsidR="00552B29" w:rsidRPr="004876DA">
        <w:rPr>
          <w:rFonts w:eastAsia="Calibri"/>
          <w:i/>
          <w:spacing w:val="-8"/>
          <w:szCs w:val="22"/>
          <w:lang w:eastAsia="en-US"/>
        </w:rPr>
        <w:t>Disposizioni per la riduzione del consumo di suolo e per la riqualificazione del suolo degradato</w:t>
      </w:r>
      <w:r w:rsidR="00552B29" w:rsidRPr="004876DA">
        <w:rPr>
          <w:rFonts w:eastAsia="Calibri"/>
          <w:spacing w:val="-8"/>
          <w:szCs w:val="22"/>
          <w:lang w:eastAsia="en-US"/>
        </w:rPr>
        <w:t>”</w:t>
      </w:r>
      <w:r w:rsidR="006B74D1" w:rsidRPr="004876DA">
        <w:rPr>
          <w:rFonts w:eastAsia="Calibri"/>
          <w:spacing w:val="-8"/>
          <w:szCs w:val="22"/>
          <w:lang w:eastAsia="en-US"/>
        </w:rPr>
        <w:t xml:space="preserve"> </w:t>
      </w:r>
      <w:r w:rsidR="00C256A3" w:rsidRPr="004876DA">
        <w:rPr>
          <w:rFonts w:eastAsia="Calibri"/>
          <w:spacing w:val="-8"/>
          <w:szCs w:val="22"/>
          <w:lang w:eastAsia="en-US"/>
        </w:rPr>
        <w:t>e della</w:t>
      </w:r>
      <w:r w:rsidR="00552B29" w:rsidRPr="004876DA">
        <w:rPr>
          <w:rFonts w:eastAsia="Calibri"/>
          <w:spacing w:val="-8"/>
          <w:szCs w:val="22"/>
          <w:lang w:eastAsia="en-US"/>
        </w:rPr>
        <w:t xml:space="preserve"> Lr 18/2019 “</w:t>
      </w:r>
      <w:r w:rsidR="00552B29" w:rsidRPr="004876DA">
        <w:rPr>
          <w:i/>
          <w:spacing w:val="-8"/>
        </w:rPr>
        <w:t>Misure di semplificazione e incentivazione per la rigenerazione urbana e territoriale, nonché per il recupero del patrimonio edilizio esistente. Modifiche e integrazioni alla legge regionale 11 marzo 2005, n.12 (Legge per il governo del territorio) e ad altre leggi regionali</w:t>
      </w:r>
      <w:r w:rsidR="00552B29" w:rsidRPr="004876DA">
        <w:rPr>
          <w:spacing w:val="-8"/>
        </w:rPr>
        <w:t>”</w:t>
      </w:r>
      <w:r w:rsidR="00C256A3" w:rsidRPr="004876DA">
        <w:rPr>
          <w:spacing w:val="-8"/>
        </w:rPr>
        <w:t>.</w:t>
      </w:r>
      <w:r w:rsidR="00FB182A" w:rsidRPr="004876DA">
        <w:rPr>
          <w:spacing w:val="-8"/>
        </w:rPr>
        <w:t xml:space="preserve"> L’intervento sul costruito permette inoltre di migliorare le prestazioni energetiche dello spazio già urbanizzato, in coerenza con gli obiettivi presenti anche nel Piano Nazionale di Ripresa e Resilienza (PNRR) migliorando conte</w:t>
      </w:r>
      <w:r w:rsidR="002B1575">
        <w:rPr>
          <w:spacing w:val="-8"/>
        </w:rPr>
        <w:t>stualmente il paesaggio urbano;</w:t>
      </w:r>
    </w:p>
    <w:p w14:paraId="0D3F7E63" w14:textId="77777777" w:rsidR="00552B29" w:rsidRDefault="00F8191D" w:rsidP="00F8191D">
      <w:pPr>
        <w:pStyle w:val="rtf1ListParagraph"/>
        <w:ind w:left="284" w:right="-1"/>
        <w:jc w:val="both"/>
        <w:rPr>
          <w:rFonts w:eastAsia="Calibri"/>
          <w:spacing w:val="-8"/>
          <w:szCs w:val="22"/>
          <w:lang w:eastAsia="en-US"/>
        </w:rPr>
      </w:pPr>
      <w:r w:rsidRPr="00F8191D">
        <w:rPr>
          <w:rFonts w:eastAsia="Calibri"/>
          <w:spacing w:val="-8"/>
          <w:szCs w:val="22"/>
          <w:lang w:eastAsia="en-US"/>
        </w:rPr>
        <w:t>A2 -</w:t>
      </w:r>
      <w:r>
        <w:rPr>
          <w:rFonts w:eastAsia="Calibri"/>
          <w:b/>
          <w:spacing w:val="-8"/>
          <w:szCs w:val="22"/>
          <w:lang w:eastAsia="en-US"/>
        </w:rPr>
        <w:t xml:space="preserve"> </w:t>
      </w:r>
      <w:r w:rsidR="00C256A3" w:rsidRPr="004876DA">
        <w:rPr>
          <w:rFonts w:eastAsia="Calibri"/>
          <w:b/>
          <w:spacing w:val="-8"/>
          <w:szCs w:val="22"/>
          <w:lang w:eastAsia="en-US"/>
        </w:rPr>
        <w:t>a</w:t>
      </w:r>
      <w:r w:rsidR="00552B29" w:rsidRPr="004876DA">
        <w:rPr>
          <w:rFonts w:eastAsia="Calibri"/>
          <w:b/>
          <w:spacing w:val="-8"/>
          <w:szCs w:val="22"/>
          <w:lang w:eastAsia="en-US"/>
        </w:rPr>
        <w:t>deguamento</w:t>
      </w:r>
      <w:r w:rsidR="00552B29" w:rsidRPr="004876DA">
        <w:rPr>
          <w:rFonts w:eastAsia="Calibri"/>
          <w:spacing w:val="-8"/>
          <w:szCs w:val="22"/>
          <w:lang w:eastAsia="en-US"/>
        </w:rPr>
        <w:t xml:space="preserve"> del Piano </w:t>
      </w:r>
      <w:r w:rsidR="00F76C60" w:rsidRPr="004876DA">
        <w:rPr>
          <w:rFonts w:eastAsia="Calibri"/>
          <w:spacing w:val="-8"/>
          <w:szCs w:val="22"/>
          <w:lang w:eastAsia="en-US"/>
        </w:rPr>
        <w:t xml:space="preserve">di governo del territorio </w:t>
      </w:r>
      <w:r w:rsidR="006B74D1" w:rsidRPr="004876DA">
        <w:rPr>
          <w:rFonts w:eastAsia="Calibri"/>
          <w:spacing w:val="-8"/>
          <w:szCs w:val="22"/>
          <w:lang w:eastAsia="en-US"/>
        </w:rPr>
        <w:t xml:space="preserve">agli obiettivi e azioni di cui </w:t>
      </w:r>
      <w:r w:rsidR="006B74D1" w:rsidRPr="004876DA">
        <w:rPr>
          <w:rFonts w:eastAsia="Calibri"/>
          <w:b/>
          <w:spacing w:val="-8"/>
          <w:szCs w:val="22"/>
          <w:lang w:eastAsia="en-US"/>
        </w:rPr>
        <w:t>al PTR</w:t>
      </w:r>
      <w:r w:rsidR="006B74D1" w:rsidRPr="004876DA">
        <w:rPr>
          <w:rFonts w:eastAsia="Calibri"/>
          <w:spacing w:val="-8"/>
          <w:szCs w:val="22"/>
          <w:lang w:eastAsia="en-US"/>
        </w:rPr>
        <w:t xml:space="preserve"> (aggiornamento 2019) nonché </w:t>
      </w:r>
      <w:r w:rsidR="00552B29" w:rsidRPr="004876DA">
        <w:rPr>
          <w:rFonts w:eastAsia="Calibri"/>
          <w:spacing w:val="-8"/>
          <w:szCs w:val="22"/>
          <w:lang w:eastAsia="en-US"/>
        </w:rPr>
        <w:t xml:space="preserve">alle prescrizioni derivanti dalla variante </w:t>
      </w:r>
      <w:r w:rsidR="00552B29" w:rsidRPr="004876DA">
        <w:rPr>
          <w:rFonts w:eastAsia="Calibri"/>
          <w:b/>
          <w:spacing w:val="-8"/>
          <w:szCs w:val="22"/>
          <w:lang w:eastAsia="en-US"/>
        </w:rPr>
        <w:t>al PTCP</w:t>
      </w:r>
      <w:r w:rsidR="00552B29" w:rsidRPr="004876DA">
        <w:rPr>
          <w:rFonts w:eastAsia="Calibri"/>
          <w:spacing w:val="-8"/>
          <w:szCs w:val="22"/>
          <w:lang w:eastAsia="en-US"/>
        </w:rPr>
        <w:t xml:space="preserve"> la cui variante risulta in itinere</w:t>
      </w:r>
      <w:r w:rsidR="00C256A3" w:rsidRPr="004876DA">
        <w:rPr>
          <w:rFonts w:eastAsia="Calibri"/>
          <w:spacing w:val="-8"/>
          <w:szCs w:val="22"/>
          <w:lang w:eastAsia="en-US"/>
        </w:rPr>
        <w:t xml:space="preserve">. Tali adeguamenti si rendono indispensabili al fine di un coordinamento tra gli strumenti di pianificazione alle differenti scale nonché all’applicazione a scala locale degli obiettivi </w:t>
      </w:r>
      <w:r w:rsidR="003D28F0">
        <w:rPr>
          <w:rFonts w:eastAsia="Calibri"/>
          <w:spacing w:val="-8"/>
          <w:szCs w:val="22"/>
          <w:lang w:eastAsia="en-US"/>
        </w:rPr>
        <w:t>assunti a livello territoriale;</w:t>
      </w:r>
    </w:p>
    <w:p w14:paraId="57E04B78" w14:textId="77777777" w:rsidR="003D28F0" w:rsidRPr="004876DA" w:rsidRDefault="00F8191D" w:rsidP="00F8191D">
      <w:pPr>
        <w:pStyle w:val="rtf1ListParagraph"/>
        <w:ind w:left="284" w:right="-1"/>
        <w:jc w:val="both"/>
        <w:rPr>
          <w:rFonts w:eastAsia="Calibri"/>
          <w:spacing w:val="-8"/>
          <w:szCs w:val="22"/>
          <w:lang w:eastAsia="en-US"/>
        </w:rPr>
      </w:pPr>
      <w:r w:rsidRPr="00F8191D">
        <w:rPr>
          <w:rFonts w:eastAsia="Calibri"/>
          <w:spacing w:val="-8"/>
          <w:szCs w:val="22"/>
          <w:lang w:eastAsia="en-US"/>
        </w:rPr>
        <w:t xml:space="preserve">A3 - </w:t>
      </w:r>
      <w:r w:rsidR="003D28F0" w:rsidRPr="004876DA">
        <w:rPr>
          <w:rFonts w:eastAsia="Calibri"/>
          <w:b/>
          <w:spacing w:val="-8"/>
          <w:szCs w:val="22"/>
          <w:lang w:eastAsia="en-US"/>
        </w:rPr>
        <w:t>semplificare la normativa</w:t>
      </w:r>
      <w:r w:rsidR="003D28F0" w:rsidRPr="004876DA">
        <w:rPr>
          <w:rFonts w:eastAsia="Calibri"/>
          <w:spacing w:val="-8"/>
          <w:szCs w:val="22"/>
          <w:lang w:eastAsia="en-US"/>
        </w:rPr>
        <w:t xml:space="preserve"> di Piano a tratti complessa e di non facile applicazione;</w:t>
      </w:r>
    </w:p>
    <w:p w14:paraId="52BC1A93" w14:textId="77777777" w:rsidR="003D28F0" w:rsidRPr="004876DA" w:rsidRDefault="00F8191D" w:rsidP="00F8191D">
      <w:pPr>
        <w:pStyle w:val="rtf1ListParagraph"/>
        <w:ind w:left="284" w:right="-1"/>
        <w:jc w:val="both"/>
        <w:rPr>
          <w:rFonts w:eastAsia="Calibri"/>
          <w:spacing w:val="-8"/>
          <w:szCs w:val="22"/>
          <w:lang w:eastAsia="en-US"/>
        </w:rPr>
      </w:pPr>
      <w:r>
        <w:rPr>
          <w:rFonts w:eastAsia="Calibri"/>
          <w:spacing w:val="-8"/>
          <w:szCs w:val="22"/>
          <w:lang w:eastAsia="en-US"/>
        </w:rPr>
        <w:t xml:space="preserve">A4 - </w:t>
      </w:r>
      <w:r w:rsidR="003D28F0" w:rsidRPr="004876DA">
        <w:rPr>
          <w:rFonts w:eastAsia="Calibri"/>
          <w:spacing w:val="-8"/>
          <w:szCs w:val="22"/>
          <w:lang w:eastAsia="en-US"/>
        </w:rPr>
        <w:t xml:space="preserve">favorire la realizzazione di </w:t>
      </w:r>
      <w:r w:rsidR="003D28F0" w:rsidRPr="004876DA">
        <w:rPr>
          <w:rFonts w:eastAsia="Calibri"/>
          <w:b/>
          <w:spacing w:val="-8"/>
          <w:szCs w:val="22"/>
          <w:lang w:eastAsia="en-US"/>
        </w:rPr>
        <w:t>edifici a emissioni zero (NZEB)</w:t>
      </w:r>
      <w:r w:rsidR="003D28F0" w:rsidRPr="004876DA">
        <w:rPr>
          <w:rFonts w:eastAsia="Calibri"/>
          <w:spacing w:val="-8"/>
          <w:szCs w:val="22"/>
          <w:lang w:eastAsia="en-US"/>
        </w:rPr>
        <w:t xml:space="preserve"> attraverso una normativa capace di fornire incentivi progressivi e legati all’efficienza energetica dell’edificio;</w:t>
      </w:r>
    </w:p>
    <w:p w14:paraId="15546D65" w14:textId="77777777" w:rsidR="003D28F0" w:rsidRDefault="00F8191D" w:rsidP="00F8191D">
      <w:pPr>
        <w:pStyle w:val="rtf1ListParagraph"/>
        <w:ind w:left="284" w:right="-1"/>
        <w:jc w:val="both"/>
        <w:rPr>
          <w:rFonts w:eastAsia="Calibri"/>
          <w:spacing w:val="-8"/>
          <w:szCs w:val="22"/>
          <w:lang w:eastAsia="en-US"/>
        </w:rPr>
      </w:pPr>
      <w:r>
        <w:rPr>
          <w:rFonts w:eastAsia="Calibri"/>
          <w:spacing w:val="-8"/>
          <w:szCs w:val="22"/>
          <w:lang w:eastAsia="en-US"/>
        </w:rPr>
        <w:t xml:space="preserve">A5 - </w:t>
      </w:r>
      <w:r w:rsidR="003D28F0">
        <w:rPr>
          <w:rFonts w:eastAsia="Calibri"/>
          <w:spacing w:val="-8"/>
          <w:szCs w:val="22"/>
          <w:lang w:eastAsia="en-US"/>
        </w:rPr>
        <w:t xml:space="preserve">Migliorare la </w:t>
      </w:r>
      <w:r w:rsidR="003D28F0" w:rsidRPr="00E0146A">
        <w:rPr>
          <w:rFonts w:eastAsia="Calibri"/>
          <w:b/>
          <w:spacing w:val="-8"/>
          <w:szCs w:val="22"/>
          <w:lang w:eastAsia="en-US"/>
        </w:rPr>
        <w:t>qualità dei contesti urbani</w:t>
      </w:r>
      <w:r w:rsidR="003D28F0">
        <w:rPr>
          <w:rFonts w:eastAsia="Calibri"/>
          <w:spacing w:val="-8"/>
          <w:szCs w:val="22"/>
          <w:lang w:eastAsia="en-US"/>
        </w:rPr>
        <w:t xml:space="preserve"> favorendo la multifunzionalità delle funzioni, la qualità architettonica degli interventi, la riduzione del fabbisogno energetico, sostenendo il recupero dei Nuclei di antica formazione quale espressione dell’identità territoriale;</w:t>
      </w:r>
    </w:p>
    <w:p w14:paraId="62F5760F" w14:textId="77777777" w:rsidR="003D28F0" w:rsidRDefault="00F8191D" w:rsidP="00F8191D">
      <w:pPr>
        <w:pStyle w:val="rtf1ListParagraph"/>
        <w:ind w:left="284" w:right="-1"/>
        <w:jc w:val="both"/>
        <w:rPr>
          <w:rFonts w:eastAsia="Calibri"/>
          <w:spacing w:val="-8"/>
          <w:szCs w:val="22"/>
          <w:lang w:eastAsia="en-US"/>
        </w:rPr>
      </w:pPr>
      <w:r>
        <w:rPr>
          <w:rFonts w:eastAsia="Calibri"/>
          <w:spacing w:val="-8"/>
          <w:szCs w:val="22"/>
          <w:lang w:eastAsia="en-US"/>
        </w:rPr>
        <w:t xml:space="preserve">A6 - </w:t>
      </w:r>
      <w:r w:rsidR="003D28F0" w:rsidRPr="004876DA">
        <w:rPr>
          <w:rFonts w:eastAsia="Calibri"/>
          <w:spacing w:val="-8"/>
          <w:szCs w:val="22"/>
          <w:lang w:eastAsia="en-US"/>
        </w:rPr>
        <w:t xml:space="preserve">la complessità della materia urbanistica richiede un controllo da parte dell’Ente Pubblico capace di stimolare le trasformazioni urbane e contestualmente di migliorare il sistema dei servizi e del verde. </w:t>
      </w:r>
      <w:r w:rsidR="0075571C">
        <w:rPr>
          <w:rFonts w:eastAsia="Calibri"/>
          <w:spacing w:val="-8"/>
          <w:szCs w:val="22"/>
          <w:lang w:eastAsia="en-US"/>
        </w:rPr>
        <w:t>P</w:t>
      </w:r>
      <w:r w:rsidR="003D28F0" w:rsidRPr="004876DA">
        <w:rPr>
          <w:rFonts w:eastAsia="Calibri"/>
          <w:spacing w:val="-8"/>
          <w:szCs w:val="22"/>
          <w:lang w:eastAsia="en-US"/>
        </w:rPr>
        <w:t xml:space="preserve">er favorire queste azioni </w:t>
      </w:r>
      <w:r w:rsidR="0075571C">
        <w:rPr>
          <w:rFonts w:eastAsia="Calibri"/>
          <w:spacing w:val="-8"/>
          <w:szCs w:val="22"/>
          <w:lang w:eastAsia="en-US"/>
        </w:rPr>
        <w:t xml:space="preserve">di fondamentale importanza risultano gli strumenti di </w:t>
      </w:r>
      <w:r w:rsidR="00AD2A4C">
        <w:rPr>
          <w:rFonts w:eastAsia="Calibri"/>
          <w:b/>
          <w:spacing w:val="-8"/>
          <w:szCs w:val="22"/>
          <w:lang w:eastAsia="en-US"/>
        </w:rPr>
        <w:t>Compensazione</w:t>
      </w:r>
      <w:r w:rsidR="0075571C" w:rsidRPr="0075571C">
        <w:rPr>
          <w:rFonts w:eastAsia="Calibri"/>
          <w:b/>
          <w:spacing w:val="-8"/>
          <w:szCs w:val="22"/>
          <w:lang w:eastAsia="en-US"/>
        </w:rPr>
        <w:t xml:space="preserve"> </w:t>
      </w:r>
      <w:r w:rsidR="0075571C" w:rsidRPr="0075571C">
        <w:rPr>
          <w:rFonts w:eastAsia="Calibri"/>
          <w:spacing w:val="-8"/>
          <w:szCs w:val="22"/>
          <w:lang w:eastAsia="en-US"/>
        </w:rPr>
        <w:t>e</w:t>
      </w:r>
      <w:r w:rsidR="0075571C" w:rsidRPr="0075571C">
        <w:rPr>
          <w:rFonts w:eastAsia="Calibri"/>
          <w:b/>
          <w:spacing w:val="-8"/>
          <w:szCs w:val="22"/>
          <w:lang w:eastAsia="en-US"/>
        </w:rPr>
        <w:t xml:space="preserve"> </w:t>
      </w:r>
      <w:r w:rsidR="0075571C">
        <w:rPr>
          <w:rFonts w:eastAsia="Calibri"/>
          <w:b/>
          <w:spacing w:val="-8"/>
          <w:szCs w:val="22"/>
          <w:lang w:eastAsia="en-US"/>
        </w:rPr>
        <w:t>I</w:t>
      </w:r>
      <w:r w:rsidR="0075571C" w:rsidRPr="0075571C">
        <w:rPr>
          <w:rFonts w:eastAsia="Calibri"/>
          <w:b/>
          <w:spacing w:val="-8"/>
          <w:szCs w:val="22"/>
          <w:lang w:eastAsia="en-US"/>
        </w:rPr>
        <w:t>ncentivazione</w:t>
      </w:r>
      <w:r w:rsidR="0075571C">
        <w:rPr>
          <w:rFonts w:eastAsia="Calibri"/>
          <w:spacing w:val="-8"/>
          <w:szCs w:val="22"/>
          <w:lang w:eastAsia="en-US"/>
        </w:rPr>
        <w:t xml:space="preserve"> e il relativo </w:t>
      </w:r>
      <w:r w:rsidR="003D28F0">
        <w:rPr>
          <w:rFonts w:eastAsia="Calibri"/>
          <w:b/>
          <w:spacing w:val="-8"/>
          <w:szCs w:val="22"/>
          <w:lang w:eastAsia="en-US"/>
        </w:rPr>
        <w:t>r</w:t>
      </w:r>
      <w:r w:rsidR="003D28F0" w:rsidRPr="004876DA">
        <w:rPr>
          <w:rFonts w:eastAsia="Calibri"/>
          <w:b/>
          <w:spacing w:val="-8"/>
          <w:szCs w:val="22"/>
          <w:lang w:eastAsia="en-US"/>
        </w:rPr>
        <w:t>egistro dei diritti edificatori</w:t>
      </w:r>
      <w:r w:rsidR="003D28F0" w:rsidRPr="004876DA">
        <w:rPr>
          <w:rFonts w:eastAsia="Calibri"/>
          <w:spacing w:val="-8"/>
          <w:szCs w:val="22"/>
          <w:lang w:eastAsia="en-US"/>
        </w:rPr>
        <w:t xml:space="preserve"> il quale permette di rendere effettiva l’applicazione dei principi di cui all’art. 11 della Lr. 12/2005 s.m.i. e favorire il persegu</w:t>
      </w:r>
      <w:r w:rsidR="003D28F0">
        <w:rPr>
          <w:rFonts w:eastAsia="Calibri"/>
          <w:spacing w:val="-8"/>
          <w:szCs w:val="22"/>
          <w:lang w:eastAsia="en-US"/>
        </w:rPr>
        <w:t>imento degli obiettivi di piano;</w:t>
      </w:r>
    </w:p>
    <w:p w14:paraId="7DBF0A64" w14:textId="77777777" w:rsidR="003D28F0" w:rsidRDefault="003D28F0" w:rsidP="003D28F0">
      <w:pPr>
        <w:pStyle w:val="rtf1ListParagraph"/>
        <w:ind w:left="284" w:right="-1"/>
        <w:jc w:val="both"/>
        <w:rPr>
          <w:rFonts w:eastAsia="Calibri"/>
          <w:spacing w:val="-8"/>
          <w:szCs w:val="22"/>
          <w:lang w:eastAsia="en-US"/>
        </w:rPr>
      </w:pPr>
    </w:p>
    <w:p w14:paraId="24FEA294" w14:textId="77777777" w:rsidR="003D28F0" w:rsidRPr="00F8191D" w:rsidRDefault="00F8191D" w:rsidP="003D28F0">
      <w:pPr>
        <w:pStyle w:val="rtf1ListParagraph"/>
        <w:ind w:left="0" w:right="-1"/>
        <w:jc w:val="both"/>
        <w:rPr>
          <w:rFonts w:eastAsia="Calibri"/>
          <w:b/>
          <w:spacing w:val="-8"/>
          <w:szCs w:val="22"/>
          <w:lang w:eastAsia="en-US"/>
        </w:rPr>
      </w:pPr>
      <w:r w:rsidRPr="00F8191D">
        <w:rPr>
          <w:rFonts w:eastAsia="Calibri"/>
          <w:b/>
          <w:spacing w:val="-8"/>
          <w:szCs w:val="22"/>
          <w:lang w:eastAsia="en-US"/>
        </w:rPr>
        <w:t xml:space="preserve">B - </w:t>
      </w:r>
      <w:r w:rsidR="003D28F0" w:rsidRPr="00F8191D">
        <w:rPr>
          <w:rFonts w:eastAsia="Calibri"/>
          <w:b/>
          <w:spacing w:val="-8"/>
          <w:szCs w:val="22"/>
          <w:lang w:eastAsia="en-US"/>
        </w:rPr>
        <w:t>Principali obiettivi di natura ambientale</w:t>
      </w:r>
      <w:r w:rsidR="002C3033">
        <w:rPr>
          <w:rFonts w:eastAsia="Calibri"/>
          <w:b/>
          <w:spacing w:val="-8"/>
          <w:szCs w:val="22"/>
          <w:lang w:eastAsia="en-US"/>
        </w:rPr>
        <w:t xml:space="preserve"> e paesaggistica</w:t>
      </w:r>
    </w:p>
    <w:p w14:paraId="57AFD22B" w14:textId="77777777" w:rsidR="003D28F0" w:rsidRPr="004876DA" w:rsidRDefault="003D28F0" w:rsidP="003D28F0">
      <w:pPr>
        <w:pStyle w:val="rtf1ListParagraph"/>
        <w:ind w:left="284" w:right="-1"/>
        <w:jc w:val="both"/>
        <w:rPr>
          <w:rFonts w:eastAsia="Calibri"/>
          <w:spacing w:val="-8"/>
          <w:szCs w:val="22"/>
          <w:lang w:eastAsia="en-US"/>
        </w:rPr>
      </w:pPr>
    </w:p>
    <w:p w14:paraId="0F1EA3A0" w14:textId="77777777" w:rsidR="00552B29" w:rsidRDefault="00F8191D" w:rsidP="00F8191D">
      <w:pPr>
        <w:pStyle w:val="rtf1ListParagraph"/>
        <w:ind w:left="284" w:right="-1"/>
        <w:jc w:val="both"/>
        <w:rPr>
          <w:rFonts w:eastAsia="Calibri"/>
          <w:spacing w:val="-8"/>
          <w:szCs w:val="22"/>
          <w:lang w:eastAsia="en-US"/>
        </w:rPr>
      </w:pPr>
      <w:r w:rsidRPr="00F8191D">
        <w:rPr>
          <w:rFonts w:eastAsia="Calibri"/>
          <w:spacing w:val="-8"/>
          <w:szCs w:val="22"/>
          <w:lang w:eastAsia="en-US"/>
        </w:rPr>
        <w:t>B1 -</w:t>
      </w:r>
      <w:r>
        <w:rPr>
          <w:rFonts w:eastAsia="Calibri"/>
          <w:b/>
          <w:spacing w:val="-8"/>
          <w:szCs w:val="22"/>
          <w:lang w:eastAsia="en-US"/>
        </w:rPr>
        <w:t xml:space="preserve"> </w:t>
      </w:r>
      <w:r w:rsidR="00552B29" w:rsidRPr="004876DA">
        <w:rPr>
          <w:rFonts w:eastAsia="Calibri"/>
          <w:b/>
          <w:spacing w:val="-8"/>
          <w:szCs w:val="22"/>
          <w:lang w:eastAsia="en-US"/>
        </w:rPr>
        <w:t>adeguamento</w:t>
      </w:r>
      <w:r w:rsidR="00552B29" w:rsidRPr="004876DA">
        <w:rPr>
          <w:rFonts w:eastAsia="Calibri"/>
          <w:spacing w:val="-8"/>
          <w:szCs w:val="22"/>
          <w:lang w:eastAsia="en-US"/>
        </w:rPr>
        <w:t xml:space="preserve"> del piano </w:t>
      </w:r>
      <w:r w:rsidR="00F76C60" w:rsidRPr="004876DA">
        <w:rPr>
          <w:rFonts w:eastAsia="Calibri"/>
          <w:spacing w:val="-8"/>
          <w:szCs w:val="22"/>
          <w:lang w:eastAsia="en-US"/>
        </w:rPr>
        <w:t xml:space="preserve">di governo del territorio </w:t>
      </w:r>
      <w:r w:rsidR="00552B29" w:rsidRPr="004876DA">
        <w:rPr>
          <w:rFonts w:eastAsia="Calibri"/>
          <w:spacing w:val="-8"/>
          <w:szCs w:val="22"/>
          <w:lang w:eastAsia="en-US"/>
        </w:rPr>
        <w:t xml:space="preserve">ai principi e obblighi derivanti </w:t>
      </w:r>
      <w:r w:rsidR="00552B29" w:rsidRPr="004876DA">
        <w:rPr>
          <w:rFonts w:eastAsia="Calibri"/>
          <w:b/>
          <w:spacing w:val="-8"/>
          <w:szCs w:val="22"/>
          <w:lang w:eastAsia="en-US"/>
        </w:rPr>
        <w:t>dal</w:t>
      </w:r>
      <w:r w:rsidR="006B74D1" w:rsidRPr="004876DA">
        <w:rPr>
          <w:rFonts w:eastAsia="Calibri"/>
          <w:b/>
          <w:spacing w:val="-8"/>
          <w:szCs w:val="22"/>
          <w:lang w:eastAsia="en-US"/>
        </w:rPr>
        <w:t xml:space="preserve"> Regolamento Regionale n. 7 del 2017</w:t>
      </w:r>
      <w:r w:rsidR="006B74D1" w:rsidRPr="004876DA">
        <w:rPr>
          <w:rFonts w:eastAsia="Calibri"/>
          <w:spacing w:val="-8"/>
          <w:szCs w:val="22"/>
          <w:lang w:eastAsia="en-US"/>
        </w:rPr>
        <w:t xml:space="preserve"> “</w:t>
      </w:r>
      <w:r w:rsidR="006B74D1" w:rsidRPr="004876DA">
        <w:rPr>
          <w:rFonts w:eastAsia="Calibri"/>
          <w:i/>
          <w:spacing w:val="-8"/>
          <w:szCs w:val="22"/>
          <w:lang w:eastAsia="en-US"/>
        </w:rPr>
        <w:t>Regolamento recante criteri e metodi per il rispetto del principio dell’invarianza idraulica ed idrologica ai sensi dell’art. 58 bis della legge regionale 11 marzo 2005, n. 12 (Legge per il governo del territorio)</w:t>
      </w:r>
      <w:r w:rsidR="006B74D1" w:rsidRPr="004876DA">
        <w:rPr>
          <w:rFonts w:eastAsia="Calibri"/>
          <w:spacing w:val="-8"/>
          <w:szCs w:val="22"/>
          <w:lang w:eastAsia="en-US"/>
        </w:rPr>
        <w:t>”</w:t>
      </w:r>
      <w:r w:rsidR="00C256A3" w:rsidRPr="004876DA">
        <w:rPr>
          <w:rFonts w:eastAsia="Calibri"/>
          <w:spacing w:val="-8"/>
          <w:szCs w:val="22"/>
          <w:lang w:eastAsia="en-US"/>
        </w:rPr>
        <w:t xml:space="preserve"> al fine di rispondere alle nuove esigenze </w:t>
      </w:r>
      <w:r w:rsidR="00DA5BDD">
        <w:rPr>
          <w:rFonts w:eastAsia="Calibri"/>
          <w:spacing w:val="-8"/>
          <w:szCs w:val="22"/>
          <w:lang w:eastAsia="en-US"/>
        </w:rPr>
        <w:t xml:space="preserve">di regolazione dei deflussi urbani, </w:t>
      </w:r>
      <w:r w:rsidR="00C256A3" w:rsidRPr="004876DA">
        <w:rPr>
          <w:rFonts w:eastAsia="Calibri"/>
          <w:spacing w:val="-8"/>
          <w:szCs w:val="22"/>
          <w:lang w:eastAsia="en-US"/>
        </w:rPr>
        <w:t>acuite dal cambiamento climatico in corso</w:t>
      </w:r>
      <w:r w:rsidR="00552B29" w:rsidRPr="004876DA">
        <w:rPr>
          <w:rFonts w:eastAsia="Calibri"/>
          <w:spacing w:val="-8"/>
          <w:szCs w:val="22"/>
          <w:lang w:eastAsia="en-US"/>
        </w:rPr>
        <w:t>;</w:t>
      </w:r>
    </w:p>
    <w:p w14:paraId="2577E919" w14:textId="4D47464A" w:rsidR="00552B29" w:rsidRDefault="00F8191D" w:rsidP="00F8191D">
      <w:pPr>
        <w:pStyle w:val="rtf1ListParagraph"/>
        <w:ind w:left="284" w:right="-1"/>
        <w:jc w:val="both"/>
        <w:rPr>
          <w:rFonts w:eastAsia="Calibri"/>
          <w:spacing w:val="-8"/>
          <w:szCs w:val="22"/>
          <w:lang w:eastAsia="en-US"/>
        </w:rPr>
      </w:pPr>
      <w:r>
        <w:rPr>
          <w:rFonts w:eastAsia="Calibri"/>
          <w:spacing w:val="-8"/>
          <w:szCs w:val="22"/>
          <w:lang w:eastAsia="en-US"/>
        </w:rPr>
        <w:t xml:space="preserve">B2 - </w:t>
      </w:r>
      <w:r w:rsidR="003D28F0" w:rsidRPr="004876DA">
        <w:rPr>
          <w:rFonts w:eastAsia="Calibri"/>
          <w:spacing w:val="-8"/>
          <w:szCs w:val="22"/>
          <w:lang w:eastAsia="en-US"/>
        </w:rPr>
        <w:t xml:space="preserve">presa d’atto del progetto </w:t>
      </w:r>
      <w:r w:rsidR="003D28F0">
        <w:rPr>
          <w:rFonts w:eastAsia="Calibri"/>
          <w:spacing w:val="-8"/>
          <w:szCs w:val="22"/>
          <w:lang w:eastAsia="en-US"/>
        </w:rPr>
        <w:t xml:space="preserve">e della successiva realizzazione </w:t>
      </w:r>
      <w:r w:rsidR="00F63A3E">
        <w:rPr>
          <w:rFonts w:eastAsia="Calibri"/>
          <w:spacing w:val="-8"/>
          <w:szCs w:val="22"/>
          <w:lang w:eastAsia="en-US"/>
        </w:rPr>
        <w:t>delle</w:t>
      </w:r>
      <w:r w:rsidR="00F63A3E" w:rsidRPr="004876DA">
        <w:rPr>
          <w:rFonts w:eastAsia="Calibri"/>
          <w:spacing w:val="-8"/>
          <w:szCs w:val="22"/>
          <w:lang w:eastAsia="en-US"/>
        </w:rPr>
        <w:t xml:space="preserve"> </w:t>
      </w:r>
      <w:r w:rsidR="00F63A3E" w:rsidRPr="004876DA">
        <w:rPr>
          <w:rFonts w:eastAsia="Calibri"/>
          <w:b/>
          <w:spacing w:val="-8"/>
          <w:szCs w:val="22"/>
          <w:lang w:eastAsia="en-US"/>
        </w:rPr>
        <w:t>vasche</w:t>
      </w:r>
      <w:r w:rsidR="003D28F0" w:rsidRPr="004876DA">
        <w:rPr>
          <w:rFonts w:eastAsia="Calibri"/>
          <w:b/>
          <w:spacing w:val="-8"/>
          <w:szCs w:val="22"/>
          <w:lang w:eastAsia="en-US"/>
        </w:rPr>
        <w:t xml:space="preserve"> di laminazione del Torrente Lura</w:t>
      </w:r>
      <w:r w:rsidR="00DA5BDD">
        <w:rPr>
          <w:rFonts w:eastAsia="Calibri"/>
          <w:b/>
          <w:spacing w:val="-8"/>
          <w:szCs w:val="22"/>
          <w:lang w:eastAsia="en-US"/>
        </w:rPr>
        <w:t xml:space="preserve"> </w:t>
      </w:r>
      <w:r w:rsidR="00DA5BDD" w:rsidRPr="00DA5BDD">
        <w:rPr>
          <w:rFonts w:eastAsia="Calibri"/>
          <w:spacing w:val="-8"/>
          <w:szCs w:val="22"/>
          <w:lang w:eastAsia="en-US"/>
        </w:rPr>
        <w:t>necessarie per la prevenzione del rischio idraulico e idrogeologico del bacino del Torrente Lura</w:t>
      </w:r>
      <w:r w:rsidR="003D28F0" w:rsidRPr="00DA5BDD">
        <w:rPr>
          <w:rFonts w:eastAsia="Calibri"/>
          <w:spacing w:val="-8"/>
          <w:szCs w:val="22"/>
          <w:lang w:eastAsia="en-US"/>
        </w:rPr>
        <w:t>;</w:t>
      </w:r>
    </w:p>
    <w:p w14:paraId="043631DD" w14:textId="074C8EC4" w:rsidR="00552B29" w:rsidRDefault="00F8191D" w:rsidP="00F8191D">
      <w:pPr>
        <w:pStyle w:val="rtf1ListParagraph"/>
        <w:ind w:left="284" w:right="-1"/>
        <w:jc w:val="both"/>
        <w:rPr>
          <w:rFonts w:eastAsia="Calibri"/>
          <w:spacing w:val="-8"/>
          <w:szCs w:val="22"/>
          <w:lang w:eastAsia="en-US"/>
        </w:rPr>
      </w:pPr>
      <w:r>
        <w:rPr>
          <w:rFonts w:eastAsia="Calibri"/>
          <w:spacing w:val="-8"/>
          <w:szCs w:val="22"/>
          <w:lang w:eastAsia="en-US"/>
        </w:rPr>
        <w:t xml:space="preserve">B3 - </w:t>
      </w:r>
      <w:r w:rsidR="00552B29" w:rsidRPr="004876DA">
        <w:rPr>
          <w:rFonts w:eastAsia="Calibri"/>
          <w:spacing w:val="-8"/>
          <w:szCs w:val="22"/>
          <w:lang w:eastAsia="en-US"/>
        </w:rPr>
        <w:t xml:space="preserve">potenziamento della </w:t>
      </w:r>
      <w:r w:rsidR="00552B29" w:rsidRPr="004876DA">
        <w:rPr>
          <w:rFonts w:eastAsia="Calibri"/>
          <w:b/>
          <w:spacing w:val="-8"/>
          <w:szCs w:val="22"/>
          <w:lang w:eastAsia="en-US"/>
        </w:rPr>
        <w:t>rete verde</w:t>
      </w:r>
      <w:r w:rsidR="00552B29" w:rsidRPr="004876DA">
        <w:rPr>
          <w:rFonts w:eastAsia="Calibri"/>
          <w:spacing w:val="-8"/>
          <w:szCs w:val="22"/>
          <w:lang w:eastAsia="en-US"/>
        </w:rPr>
        <w:t xml:space="preserve"> comunale</w:t>
      </w:r>
      <w:r w:rsidR="004876DA" w:rsidRPr="004876DA">
        <w:rPr>
          <w:rFonts w:eastAsia="Calibri"/>
          <w:spacing w:val="-8"/>
          <w:szCs w:val="22"/>
          <w:lang w:eastAsia="en-US"/>
        </w:rPr>
        <w:t xml:space="preserve"> favorendo cosi l’aumento della qualità dell’abitare sempre più attenta alla qualità degli spazi aperti. </w:t>
      </w:r>
      <w:r w:rsidR="00102913">
        <w:rPr>
          <w:rFonts w:eastAsia="Calibri"/>
          <w:spacing w:val="-8"/>
          <w:szCs w:val="22"/>
          <w:lang w:eastAsia="en-US"/>
        </w:rPr>
        <w:t xml:space="preserve">L’attento utilizzo del </w:t>
      </w:r>
      <w:r w:rsidR="00102913" w:rsidRPr="002A27D4">
        <w:rPr>
          <w:rFonts w:eastAsia="Calibri"/>
          <w:b/>
          <w:spacing w:val="-8"/>
          <w:szCs w:val="22"/>
          <w:lang w:eastAsia="en-US"/>
        </w:rPr>
        <w:t>sistema agricolo e forestale</w:t>
      </w:r>
      <w:r w:rsidR="00102913">
        <w:rPr>
          <w:rFonts w:eastAsia="Calibri"/>
          <w:spacing w:val="-8"/>
          <w:szCs w:val="22"/>
          <w:lang w:eastAsia="en-US"/>
        </w:rPr>
        <w:t xml:space="preserve"> quale elemento di ricomposizione paesaggistica </w:t>
      </w:r>
      <w:r w:rsidR="00F63A3E">
        <w:rPr>
          <w:rFonts w:eastAsia="Calibri"/>
          <w:spacing w:val="-8"/>
          <w:szCs w:val="22"/>
          <w:lang w:eastAsia="en-US"/>
        </w:rPr>
        <w:t>e</w:t>
      </w:r>
      <w:r w:rsidR="00102913">
        <w:rPr>
          <w:rFonts w:eastAsia="Calibri"/>
          <w:spacing w:val="-8"/>
          <w:szCs w:val="22"/>
          <w:lang w:eastAsia="en-US"/>
        </w:rPr>
        <w:t xml:space="preserve"> il p</w:t>
      </w:r>
      <w:r w:rsidR="004876DA" w:rsidRPr="004876DA">
        <w:rPr>
          <w:rFonts w:eastAsia="Calibri"/>
          <w:spacing w:val="-8"/>
          <w:szCs w:val="22"/>
          <w:lang w:eastAsia="en-US"/>
        </w:rPr>
        <w:t xml:space="preserve">otenziamento </w:t>
      </w:r>
      <w:r w:rsidR="00FD4749">
        <w:rPr>
          <w:rFonts w:eastAsia="Calibri"/>
          <w:spacing w:val="-8"/>
          <w:szCs w:val="22"/>
          <w:lang w:eastAsia="en-US"/>
        </w:rPr>
        <w:t xml:space="preserve">il sistema della mobilità dolce </w:t>
      </w:r>
      <w:r w:rsidR="004876DA" w:rsidRPr="004876DA">
        <w:rPr>
          <w:rFonts w:eastAsia="Calibri"/>
          <w:spacing w:val="-8"/>
          <w:szCs w:val="22"/>
          <w:lang w:eastAsia="en-US"/>
        </w:rPr>
        <w:t>da integrarsi nei corridoi verdi connettendo i principali servizi esistenti o di progetto</w:t>
      </w:r>
      <w:r w:rsidR="00102913">
        <w:rPr>
          <w:rFonts w:eastAsia="Calibri"/>
          <w:spacing w:val="-8"/>
          <w:szCs w:val="22"/>
          <w:lang w:eastAsia="en-US"/>
        </w:rPr>
        <w:t xml:space="preserve"> rappresentano strategie importanti di valorizzazione del territorio</w:t>
      </w:r>
      <w:r w:rsidR="00552B29" w:rsidRPr="004876DA">
        <w:rPr>
          <w:rFonts w:eastAsia="Calibri"/>
          <w:spacing w:val="-8"/>
          <w:szCs w:val="22"/>
          <w:lang w:eastAsia="en-US"/>
        </w:rPr>
        <w:t>;</w:t>
      </w:r>
    </w:p>
    <w:p w14:paraId="2E238D3B" w14:textId="77777777" w:rsidR="00D31913" w:rsidRDefault="00F8191D" w:rsidP="00F8191D">
      <w:pPr>
        <w:pStyle w:val="rtf1ListParagraph"/>
        <w:ind w:left="284" w:right="-1"/>
        <w:jc w:val="both"/>
        <w:rPr>
          <w:rFonts w:eastAsia="Calibri"/>
          <w:spacing w:val="-8"/>
          <w:szCs w:val="22"/>
          <w:lang w:eastAsia="en-US"/>
        </w:rPr>
      </w:pPr>
      <w:r>
        <w:rPr>
          <w:rFonts w:eastAsia="Calibri"/>
          <w:spacing w:val="-8"/>
          <w:szCs w:val="22"/>
          <w:lang w:eastAsia="en-US"/>
        </w:rPr>
        <w:lastRenderedPageBreak/>
        <w:t xml:space="preserve">B4 - </w:t>
      </w:r>
      <w:r w:rsidR="00D31913">
        <w:rPr>
          <w:rFonts w:eastAsia="Calibri"/>
          <w:spacing w:val="-8"/>
          <w:szCs w:val="22"/>
          <w:lang w:eastAsia="en-US"/>
        </w:rPr>
        <w:t xml:space="preserve">Conservazione della </w:t>
      </w:r>
      <w:r w:rsidR="00D31913" w:rsidRPr="00D31913">
        <w:rPr>
          <w:rFonts w:eastAsia="Calibri"/>
          <w:b/>
          <w:spacing w:val="-8"/>
          <w:szCs w:val="22"/>
          <w:lang w:eastAsia="en-US"/>
        </w:rPr>
        <w:t>rete ecologica</w:t>
      </w:r>
      <w:r w:rsidR="00D31913">
        <w:rPr>
          <w:rFonts w:eastAsia="Calibri"/>
          <w:spacing w:val="-8"/>
          <w:szCs w:val="22"/>
          <w:lang w:eastAsia="en-US"/>
        </w:rPr>
        <w:t xml:space="preserve"> ponendo attenzione ad eventuali misure di compensazione </w:t>
      </w:r>
      <w:r w:rsidR="002238A4">
        <w:rPr>
          <w:rFonts w:eastAsia="Calibri"/>
          <w:spacing w:val="-8"/>
          <w:szCs w:val="22"/>
          <w:lang w:eastAsia="en-US"/>
        </w:rPr>
        <w:t xml:space="preserve">(ad esempio il </w:t>
      </w:r>
      <w:r w:rsidR="002238A4" w:rsidRPr="00F63A3E">
        <w:rPr>
          <w:rFonts w:eastAsia="Calibri"/>
          <w:i/>
          <w:iCs/>
          <w:spacing w:val="-8"/>
          <w:szCs w:val="22"/>
          <w:lang w:eastAsia="en-US"/>
        </w:rPr>
        <w:t>preverdissement</w:t>
      </w:r>
      <w:r w:rsidR="002238A4">
        <w:rPr>
          <w:rFonts w:eastAsia="Calibri"/>
          <w:spacing w:val="-8"/>
          <w:szCs w:val="22"/>
          <w:lang w:eastAsia="en-US"/>
        </w:rPr>
        <w:t xml:space="preserve">) </w:t>
      </w:r>
      <w:r w:rsidR="00D31913">
        <w:rPr>
          <w:rFonts w:eastAsia="Calibri"/>
          <w:spacing w:val="-8"/>
          <w:szCs w:val="22"/>
          <w:lang w:eastAsia="en-US"/>
        </w:rPr>
        <w:t xml:space="preserve">in caso di discontinuità e potenziamento della rete con mantenimento e ricostruzione degli habitat naturali </w:t>
      </w:r>
      <w:r w:rsidR="00B3481D">
        <w:rPr>
          <w:rFonts w:eastAsia="Calibri"/>
          <w:spacing w:val="-8"/>
          <w:szCs w:val="22"/>
          <w:lang w:eastAsia="en-US"/>
        </w:rPr>
        <w:t xml:space="preserve">anche al fine di contrastare la </w:t>
      </w:r>
      <w:r w:rsidR="003D28F0">
        <w:rPr>
          <w:rFonts w:eastAsia="Calibri"/>
          <w:spacing w:val="-8"/>
          <w:szCs w:val="22"/>
          <w:lang w:eastAsia="en-US"/>
        </w:rPr>
        <w:t>diffusione di specie alloctone;</w:t>
      </w:r>
    </w:p>
    <w:p w14:paraId="24EDCEC7" w14:textId="77777777" w:rsidR="003D28F0" w:rsidRDefault="00F8191D" w:rsidP="00F8191D">
      <w:pPr>
        <w:pStyle w:val="rtf1ListParagraph"/>
        <w:ind w:left="284" w:right="-1"/>
        <w:jc w:val="both"/>
        <w:rPr>
          <w:rFonts w:eastAsia="Calibri"/>
          <w:spacing w:val="-8"/>
          <w:szCs w:val="22"/>
          <w:lang w:eastAsia="en-US"/>
        </w:rPr>
      </w:pPr>
      <w:r>
        <w:rPr>
          <w:rFonts w:eastAsia="Calibri"/>
          <w:spacing w:val="-8"/>
          <w:szCs w:val="22"/>
          <w:lang w:eastAsia="en-US"/>
        </w:rPr>
        <w:t xml:space="preserve">B5 - </w:t>
      </w:r>
      <w:r w:rsidR="003D28F0">
        <w:rPr>
          <w:rFonts w:eastAsia="Calibri"/>
          <w:spacing w:val="-8"/>
          <w:szCs w:val="22"/>
          <w:lang w:eastAsia="en-US"/>
        </w:rPr>
        <w:t xml:space="preserve">Valorizzare il </w:t>
      </w:r>
      <w:r w:rsidR="003D28F0" w:rsidRPr="00B37204">
        <w:rPr>
          <w:rFonts w:eastAsia="Calibri"/>
          <w:b/>
          <w:spacing w:val="-8"/>
          <w:szCs w:val="22"/>
          <w:lang w:eastAsia="en-US"/>
        </w:rPr>
        <w:t xml:space="preserve">sistema rurale – paesistico </w:t>
      </w:r>
      <w:r w:rsidR="003D28F0">
        <w:rPr>
          <w:rFonts w:eastAsia="Calibri"/>
          <w:b/>
          <w:spacing w:val="-8"/>
          <w:szCs w:val="22"/>
          <w:lang w:eastAsia="en-US"/>
        </w:rPr>
        <w:t>–</w:t>
      </w:r>
      <w:r w:rsidR="003D28F0" w:rsidRPr="00B37204">
        <w:rPr>
          <w:rFonts w:eastAsia="Calibri"/>
          <w:b/>
          <w:spacing w:val="-8"/>
          <w:szCs w:val="22"/>
          <w:lang w:eastAsia="en-US"/>
        </w:rPr>
        <w:t xml:space="preserve"> ambientale</w:t>
      </w:r>
      <w:r w:rsidR="003D28F0">
        <w:rPr>
          <w:rFonts w:eastAsia="Calibri"/>
          <w:spacing w:val="-8"/>
          <w:szCs w:val="22"/>
          <w:lang w:eastAsia="en-US"/>
        </w:rPr>
        <w:t xml:space="preserve"> (con le differenti articolazioni degli ambiti agricoli di interesse strategico, ambiti a prevalente valenza ambientale e naturalistica, ambiti a valenza paesistica, sistemi a rete, altri ambiti del sistema) anche al fine di sviluppare un bilancio ambientale positivo, compensando ecologicamente eventuali disequilibri, tamponando agenti inquinanti e favorendo la conservazione e sviluppo della biodiversità;</w:t>
      </w:r>
    </w:p>
    <w:p w14:paraId="52226090" w14:textId="77777777" w:rsidR="003D28F0" w:rsidRDefault="00F8191D" w:rsidP="00F8191D">
      <w:pPr>
        <w:pStyle w:val="rtf1ListParagraph"/>
        <w:ind w:left="284" w:right="-1"/>
        <w:jc w:val="both"/>
        <w:rPr>
          <w:rFonts w:eastAsia="Calibri"/>
          <w:spacing w:val="-8"/>
          <w:szCs w:val="22"/>
          <w:lang w:eastAsia="en-US"/>
        </w:rPr>
      </w:pPr>
      <w:r>
        <w:rPr>
          <w:rFonts w:eastAsia="Calibri"/>
          <w:spacing w:val="-8"/>
          <w:szCs w:val="22"/>
          <w:lang w:eastAsia="en-US"/>
        </w:rPr>
        <w:t xml:space="preserve">B6 - </w:t>
      </w:r>
      <w:r w:rsidR="003D28F0">
        <w:rPr>
          <w:rFonts w:eastAsia="Calibri"/>
          <w:spacing w:val="-8"/>
          <w:szCs w:val="22"/>
          <w:lang w:eastAsia="en-US"/>
        </w:rPr>
        <w:t xml:space="preserve">Valorizzazione delle </w:t>
      </w:r>
      <w:r w:rsidR="003D28F0" w:rsidRPr="00501925">
        <w:rPr>
          <w:rFonts w:eastAsia="Calibri"/>
          <w:b/>
          <w:spacing w:val="-8"/>
          <w:szCs w:val="22"/>
          <w:lang w:eastAsia="en-US"/>
        </w:rPr>
        <w:t>attività produttive primarie</w:t>
      </w:r>
      <w:r w:rsidR="003D28F0">
        <w:rPr>
          <w:rFonts w:eastAsia="Calibri"/>
          <w:spacing w:val="-8"/>
          <w:szCs w:val="22"/>
          <w:lang w:eastAsia="en-US"/>
        </w:rPr>
        <w:t xml:space="preserve"> nell</w:t>
      </w:r>
      <w:r w:rsidR="000701F5">
        <w:rPr>
          <w:rFonts w:eastAsia="Calibri"/>
          <w:spacing w:val="-8"/>
          <w:szCs w:val="22"/>
          <w:lang w:eastAsia="en-US"/>
        </w:rPr>
        <w:t>’ottica della multifunzionalità e capaci di coniugare le politiche di sviluppo rurale con le politiche ambientali.</w:t>
      </w:r>
    </w:p>
    <w:p w14:paraId="0BDF5DF7" w14:textId="77777777" w:rsidR="002C3033" w:rsidRDefault="002C3033" w:rsidP="00F8191D">
      <w:pPr>
        <w:pStyle w:val="rtf1ListParagraph"/>
        <w:ind w:left="284" w:right="-1"/>
        <w:jc w:val="both"/>
        <w:rPr>
          <w:rFonts w:eastAsia="Calibri"/>
          <w:spacing w:val="-8"/>
          <w:szCs w:val="22"/>
          <w:lang w:eastAsia="en-US"/>
        </w:rPr>
      </w:pPr>
      <w:r>
        <w:rPr>
          <w:rFonts w:eastAsia="Calibri"/>
          <w:spacing w:val="-8"/>
          <w:szCs w:val="22"/>
          <w:lang w:eastAsia="en-US"/>
        </w:rPr>
        <w:t xml:space="preserve">B7 – Ridurre gli impatti </w:t>
      </w:r>
      <w:r w:rsidR="0026463A">
        <w:rPr>
          <w:rFonts w:eastAsia="Calibri"/>
          <w:spacing w:val="-8"/>
          <w:szCs w:val="22"/>
          <w:lang w:eastAsia="en-US"/>
        </w:rPr>
        <w:t>paesistici generati</w:t>
      </w:r>
      <w:r>
        <w:rPr>
          <w:rFonts w:eastAsia="Calibri"/>
          <w:spacing w:val="-8"/>
          <w:szCs w:val="22"/>
          <w:lang w:eastAsia="en-US"/>
        </w:rPr>
        <w:t xml:space="preserve"> dagli insediamenti industriali; </w:t>
      </w:r>
    </w:p>
    <w:p w14:paraId="1324848E" w14:textId="77777777" w:rsidR="003D28F0" w:rsidRDefault="003D28F0" w:rsidP="003D28F0">
      <w:pPr>
        <w:pStyle w:val="rtf1ListParagraph"/>
        <w:ind w:left="284" w:right="-1"/>
        <w:jc w:val="both"/>
        <w:rPr>
          <w:rFonts w:eastAsia="Calibri"/>
          <w:spacing w:val="-8"/>
          <w:szCs w:val="22"/>
          <w:lang w:eastAsia="en-US"/>
        </w:rPr>
      </w:pPr>
    </w:p>
    <w:p w14:paraId="7AFDFB6C" w14:textId="77777777" w:rsidR="003D28F0" w:rsidRPr="00F8191D" w:rsidRDefault="00F8191D" w:rsidP="003D28F0">
      <w:pPr>
        <w:pStyle w:val="rtf1ListParagraph"/>
        <w:ind w:left="0" w:right="-1"/>
        <w:jc w:val="both"/>
        <w:rPr>
          <w:rFonts w:eastAsia="Calibri"/>
          <w:b/>
          <w:spacing w:val="-8"/>
          <w:szCs w:val="22"/>
          <w:lang w:eastAsia="en-US"/>
        </w:rPr>
      </w:pPr>
      <w:r w:rsidRPr="00F8191D">
        <w:rPr>
          <w:rFonts w:eastAsia="Calibri"/>
          <w:b/>
          <w:spacing w:val="-8"/>
          <w:szCs w:val="22"/>
          <w:lang w:eastAsia="en-US"/>
        </w:rPr>
        <w:t xml:space="preserve">C - </w:t>
      </w:r>
      <w:r w:rsidR="003D28F0" w:rsidRPr="00F8191D">
        <w:rPr>
          <w:rFonts w:eastAsia="Calibri"/>
          <w:b/>
          <w:spacing w:val="-8"/>
          <w:szCs w:val="22"/>
          <w:lang w:eastAsia="en-US"/>
        </w:rPr>
        <w:t>Principali obiettivi di natura infrastrutturale</w:t>
      </w:r>
    </w:p>
    <w:p w14:paraId="7CA35524" w14:textId="77777777" w:rsidR="003D28F0" w:rsidRDefault="003D28F0" w:rsidP="003D28F0">
      <w:pPr>
        <w:pStyle w:val="rtf1ListParagraph"/>
        <w:ind w:right="-1"/>
        <w:jc w:val="both"/>
        <w:rPr>
          <w:rFonts w:eastAsia="Calibri"/>
          <w:spacing w:val="-8"/>
          <w:szCs w:val="22"/>
          <w:lang w:eastAsia="en-US"/>
        </w:rPr>
      </w:pPr>
    </w:p>
    <w:p w14:paraId="21065079" w14:textId="77777777" w:rsidR="003D28F0" w:rsidRDefault="00F8191D" w:rsidP="00F8191D">
      <w:pPr>
        <w:pStyle w:val="rtf1ListParagraph"/>
        <w:ind w:left="284" w:right="-1"/>
        <w:jc w:val="both"/>
        <w:rPr>
          <w:rFonts w:eastAsia="Calibri"/>
          <w:spacing w:val="-8"/>
          <w:szCs w:val="22"/>
          <w:lang w:eastAsia="en-US"/>
        </w:rPr>
      </w:pPr>
      <w:r>
        <w:rPr>
          <w:rFonts w:eastAsia="Calibri"/>
          <w:spacing w:val="-8"/>
          <w:szCs w:val="22"/>
          <w:lang w:eastAsia="en-US"/>
        </w:rPr>
        <w:t xml:space="preserve">C1 - </w:t>
      </w:r>
      <w:r w:rsidR="003D28F0">
        <w:rPr>
          <w:rFonts w:eastAsia="Calibri"/>
          <w:spacing w:val="-8"/>
          <w:szCs w:val="22"/>
          <w:lang w:eastAsia="en-US"/>
        </w:rPr>
        <w:t>Favorire l’</w:t>
      </w:r>
      <w:r w:rsidR="003D28F0" w:rsidRPr="00501925">
        <w:rPr>
          <w:rFonts w:eastAsia="Calibri"/>
          <w:b/>
          <w:spacing w:val="-8"/>
          <w:szCs w:val="22"/>
          <w:lang w:eastAsia="en-US"/>
        </w:rPr>
        <w:t>accessibilità</w:t>
      </w:r>
      <w:r w:rsidR="003D28F0">
        <w:rPr>
          <w:rFonts w:eastAsia="Calibri"/>
          <w:spacing w:val="-8"/>
          <w:szCs w:val="22"/>
          <w:lang w:eastAsia="en-US"/>
        </w:rPr>
        <w:t xml:space="preserve"> dei cittadini Bregnanesi alla rete di trasporto regionale anche mediante una messa in sicurezza stradale per una mobilità lenta e sostenibile anche nell’ottica di favorire la riduzione del tempo per lo spostamento casa-lavoro;</w:t>
      </w:r>
    </w:p>
    <w:p w14:paraId="0A49F851" w14:textId="77777777" w:rsidR="003D28F0" w:rsidRPr="003D28F0" w:rsidRDefault="00F8191D" w:rsidP="00F8191D">
      <w:pPr>
        <w:pStyle w:val="rtf1ListParagraph"/>
        <w:ind w:left="284" w:right="-1"/>
        <w:jc w:val="both"/>
        <w:rPr>
          <w:rFonts w:eastAsia="Calibri"/>
          <w:spacing w:val="-8"/>
          <w:szCs w:val="22"/>
          <w:lang w:eastAsia="en-US"/>
        </w:rPr>
      </w:pPr>
      <w:r>
        <w:rPr>
          <w:rFonts w:eastAsia="Calibri"/>
          <w:spacing w:val="-8"/>
          <w:szCs w:val="22"/>
          <w:lang w:eastAsia="en-US"/>
        </w:rPr>
        <w:t xml:space="preserve">C2 - </w:t>
      </w:r>
      <w:r w:rsidR="003D28F0">
        <w:rPr>
          <w:rFonts w:eastAsia="Calibri"/>
          <w:spacing w:val="-8"/>
          <w:szCs w:val="22"/>
          <w:lang w:eastAsia="en-US"/>
        </w:rPr>
        <w:t xml:space="preserve">Sfruttare il valore aggiunto dell’accessibilità territoriale di </w:t>
      </w:r>
      <w:r w:rsidR="003D28F0" w:rsidRPr="00916010">
        <w:rPr>
          <w:rFonts w:eastAsia="Calibri"/>
          <w:b/>
          <w:spacing w:val="-8"/>
          <w:szCs w:val="22"/>
          <w:lang w:eastAsia="en-US"/>
        </w:rPr>
        <w:t>Pedemontana</w:t>
      </w:r>
      <w:r w:rsidR="003D28F0">
        <w:rPr>
          <w:rFonts w:eastAsia="Calibri"/>
          <w:spacing w:val="-8"/>
          <w:szCs w:val="22"/>
          <w:lang w:eastAsia="en-US"/>
        </w:rPr>
        <w:t xml:space="preserve"> per rinsaldare vecchie (Brianza) e nuove (sistema laghi) polarità territoriali anche mediante la valorizzazione delle peculiarità ambientali per uno sviluppo che sappia superare i confini comunali. Sfruttare inoltre la rete infrastrutturale di rilevanza regionale per promuovere la realizzazione di </w:t>
      </w:r>
      <w:r w:rsidR="003D28F0" w:rsidRPr="00916010">
        <w:rPr>
          <w:rFonts w:eastAsia="Calibri"/>
          <w:b/>
          <w:spacing w:val="-8"/>
          <w:szCs w:val="22"/>
          <w:lang w:eastAsia="en-US"/>
        </w:rPr>
        <w:t>Corridoi Verdi</w:t>
      </w:r>
      <w:r w:rsidR="003D28F0">
        <w:rPr>
          <w:rFonts w:eastAsia="Calibri"/>
          <w:b/>
          <w:spacing w:val="-8"/>
          <w:szCs w:val="22"/>
          <w:lang w:eastAsia="en-US"/>
        </w:rPr>
        <w:t>;</w:t>
      </w:r>
    </w:p>
    <w:p w14:paraId="52C80468" w14:textId="77777777" w:rsidR="003D28F0" w:rsidRDefault="00F8191D" w:rsidP="00F8191D">
      <w:pPr>
        <w:pStyle w:val="rtf1ListParagraph"/>
        <w:ind w:left="284" w:right="-1"/>
        <w:jc w:val="both"/>
        <w:rPr>
          <w:rFonts w:eastAsia="Calibri"/>
          <w:spacing w:val="-8"/>
          <w:szCs w:val="22"/>
          <w:lang w:eastAsia="en-US"/>
        </w:rPr>
      </w:pPr>
      <w:r>
        <w:rPr>
          <w:rFonts w:eastAsia="Calibri"/>
          <w:spacing w:val="-8"/>
          <w:szCs w:val="22"/>
          <w:lang w:eastAsia="en-US"/>
        </w:rPr>
        <w:t xml:space="preserve">C3 - </w:t>
      </w:r>
      <w:r w:rsidR="003D28F0">
        <w:rPr>
          <w:rFonts w:eastAsia="Calibri"/>
          <w:spacing w:val="-8"/>
          <w:szCs w:val="22"/>
          <w:lang w:eastAsia="en-US"/>
        </w:rPr>
        <w:t xml:space="preserve">Potenziare le </w:t>
      </w:r>
      <w:r w:rsidR="003D28F0" w:rsidRPr="002A27D4">
        <w:rPr>
          <w:rFonts w:eastAsia="Calibri"/>
          <w:b/>
          <w:spacing w:val="-8"/>
          <w:szCs w:val="22"/>
          <w:lang w:eastAsia="en-US"/>
        </w:rPr>
        <w:t>connessioni ciclabili</w:t>
      </w:r>
      <w:r w:rsidR="003D28F0">
        <w:rPr>
          <w:rFonts w:eastAsia="Calibri"/>
          <w:spacing w:val="-8"/>
          <w:szCs w:val="22"/>
          <w:lang w:eastAsia="en-US"/>
        </w:rPr>
        <w:t xml:space="preserve"> urbane e favorire il collegamento con il Percorso ciclabile di interesse regionale 05 – Via dei Pellegrini – via dell’EXPO che collega Como (loc. Ponte Chiasso) con San Rocco al Porto in provincia di Lodi;</w:t>
      </w:r>
    </w:p>
    <w:p w14:paraId="5E5DE079" w14:textId="77777777" w:rsidR="003D28F0" w:rsidRDefault="00F8191D" w:rsidP="00F8191D">
      <w:pPr>
        <w:pStyle w:val="rtf1ListParagraph"/>
        <w:ind w:left="284" w:right="-1"/>
        <w:jc w:val="both"/>
        <w:rPr>
          <w:rFonts w:eastAsia="Calibri"/>
          <w:spacing w:val="-8"/>
          <w:szCs w:val="22"/>
          <w:lang w:eastAsia="en-US"/>
        </w:rPr>
      </w:pPr>
      <w:r>
        <w:rPr>
          <w:rFonts w:eastAsia="Calibri"/>
          <w:spacing w:val="-8"/>
          <w:szCs w:val="22"/>
          <w:lang w:eastAsia="en-US"/>
        </w:rPr>
        <w:t xml:space="preserve">C4 - </w:t>
      </w:r>
      <w:r w:rsidR="003D28F0">
        <w:rPr>
          <w:rFonts w:eastAsia="Calibri"/>
          <w:spacing w:val="-8"/>
          <w:szCs w:val="22"/>
          <w:lang w:eastAsia="en-US"/>
        </w:rPr>
        <w:t xml:space="preserve">migliorare </w:t>
      </w:r>
      <w:r w:rsidR="003D28F0" w:rsidRPr="00FD4749">
        <w:rPr>
          <w:rFonts w:eastAsia="Calibri"/>
          <w:b/>
          <w:spacing w:val="-8"/>
          <w:szCs w:val="22"/>
          <w:lang w:eastAsia="en-US"/>
        </w:rPr>
        <w:t>l’attrattività territoriale</w:t>
      </w:r>
      <w:r w:rsidR="003D28F0">
        <w:rPr>
          <w:rFonts w:eastAsia="Calibri"/>
          <w:b/>
          <w:spacing w:val="-8"/>
          <w:szCs w:val="22"/>
          <w:lang w:eastAsia="en-US"/>
        </w:rPr>
        <w:t xml:space="preserve"> e di conseguenza la sua competitività</w:t>
      </w:r>
      <w:r w:rsidR="003D28F0">
        <w:rPr>
          <w:rFonts w:eastAsia="Calibri"/>
          <w:spacing w:val="-8"/>
          <w:szCs w:val="22"/>
          <w:lang w:eastAsia="en-US"/>
        </w:rPr>
        <w:t xml:space="preserve"> </w:t>
      </w:r>
      <w:r w:rsidR="0026463A">
        <w:rPr>
          <w:rFonts w:eastAsia="Calibri"/>
          <w:spacing w:val="-8"/>
          <w:szCs w:val="22"/>
          <w:lang w:eastAsia="en-US"/>
        </w:rPr>
        <w:t xml:space="preserve">(Marketing Territoriale) </w:t>
      </w:r>
      <w:r w:rsidR="003D28F0">
        <w:rPr>
          <w:rFonts w:eastAsia="Calibri"/>
          <w:spacing w:val="-8"/>
          <w:szCs w:val="22"/>
          <w:lang w:eastAsia="en-US"/>
        </w:rPr>
        <w:t>attraverso la capacità di generare, attrarre e trattenere sul territorio risorse funzionali alla performance del territorio predisponendo spazi ospitali alle attività economiche e dotando il territorio di efficienti infrastrutture (anche di natura tecnologica e di telecomunicazioni) e ambienti di vita di elevata qualità nonché una pubblica amministrazione efficiente;</w:t>
      </w:r>
    </w:p>
    <w:p w14:paraId="527961DD" w14:textId="77777777" w:rsidR="003D28F0" w:rsidRDefault="003D28F0" w:rsidP="00F8191D">
      <w:pPr>
        <w:pStyle w:val="rtf1ListParagraph"/>
        <w:ind w:left="284" w:right="-1"/>
        <w:jc w:val="both"/>
        <w:rPr>
          <w:rFonts w:eastAsia="Calibri"/>
          <w:spacing w:val="-8"/>
          <w:szCs w:val="22"/>
          <w:lang w:eastAsia="en-US"/>
        </w:rPr>
      </w:pPr>
    </w:p>
    <w:p w14:paraId="15AC484F" w14:textId="77777777" w:rsidR="003D28F0" w:rsidRPr="00F8191D" w:rsidRDefault="00F8191D" w:rsidP="003D28F0">
      <w:pPr>
        <w:pStyle w:val="rtf1ListParagraph"/>
        <w:ind w:left="0" w:right="-1"/>
        <w:jc w:val="both"/>
        <w:rPr>
          <w:rFonts w:eastAsia="Calibri"/>
          <w:b/>
          <w:spacing w:val="-8"/>
          <w:szCs w:val="22"/>
          <w:lang w:eastAsia="en-US"/>
        </w:rPr>
      </w:pPr>
      <w:r w:rsidRPr="00F8191D">
        <w:rPr>
          <w:rFonts w:eastAsia="Calibri"/>
          <w:b/>
          <w:spacing w:val="-8"/>
          <w:szCs w:val="22"/>
          <w:lang w:eastAsia="en-US"/>
        </w:rPr>
        <w:t xml:space="preserve">D - </w:t>
      </w:r>
      <w:r w:rsidR="003D28F0" w:rsidRPr="00F8191D">
        <w:rPr>
          <w:rFonts w:eastAsia="Calibri"/>
          <w:b/>
          <w:spacing w:val="-8"/>
          <w:szCs w:val="22"/>
          <w:lang w:eastAsia="en-US"/>
        </w:rPr>
        <w:t>Principali obiettivi in materia di servizi</w:t>
      </w:r>
      <w:r w:rsidR="002C3033">
        <w:rPr>
          <w:rFonts w:eastAsia="Calibri"/>
          <w:b/>
          <w:spacing w:val="-8"/>
          <w:szCs w:val="22"/>
          <w:lang w:eastAsia="en-US"/>
        </w:rPr>
        <w:t>, economia</w:t>
      </w:r>
      <w:r w:rsidR="003D28F0" w:rsidRPr="00F8191D">
        <w:rPr>
          <w:rFonts w:eastAsia="Calibri"/>
          <w:b/>
          <w:spacing w:val="-8"/>
          <w:szCs w:val="22"/>
          <w:lang w:eastAsia="en-US"/>
        </w:rPr>
        <w:t xml:space="preserve"> e cultura</w:t>
      </w:r>
    </w:p>
    <w:p w14:paraId="0D5EBD31" w14:textId="77777777" w:rsidR="003D28F0" w:rsidRDefault="003D28F0" w:rsidP="003D28F0">
      <w:pPr>
        <w:pStyle w:val="rtf1ListParagraph"/>
        <w:ind w:left="0" w:right="-1"/>
        <w:jc w:val="both"/>
        <w:rPr>
          <w:rFonts w:eastAsia="Calibri"/>
          <w:spacing w:val="-8"/>
          <w:szCs w:val="22"/>
          <w:lang w:eastAsia="en-US"/>
        </w:rPr>
      </w:pPr>
    </w:p>
    <w:p w14:paraId="068CC703" w14:textId="77777777" w:rsidR="00B3481D" w:rsidRPr="003D28F0" w:rsidRDefault="00F8191D" w:rsidP="00F8191D">
      <w:pPr>
        <w:pStyle w:val="rtf1ListParagraph"/>
        <w:ind w:left="284" w:right="-1"/>
        <w:jc w:val="both"/>
        <w:rPr>
          <w:rFonts w:eastAsia="Calibri"/>
          <w:spacing w:val="-8"/>
          <w:szCs w:val="22"/>
          <w:lang w:eastAsia="en-US"/>
        </w:rPr>
      </w:pPr>
      <w:r>
        <w:rPr>
          <w:rFonts w:eastAsia="Calibri"/>
          <w:spacing w:val="-8"/>
          <w:szCs w:val="22"/>
          <w:lang w:eastAsia="en-US"/>
        </w:rPr>
        <w:t xml:space="preserve">D1 - </w:t>
      </w:r>
      <w:r w:rsidR="003D28F0" w:rsidRPr="004876DA">
        <w:rPr>
          <w:rFonts w:eastAsia="Calibri"/>
          <w:spacing w:val="-8"/>
          <w:szCs w:val="22"/>
          <w:lang w:eastAsia="en-US"/>
        </w:rPr>
        <w:t xml:space="preserve">ottimizzare le previsioni del </w:t>
      </w:r>
      <w:r w:rsidR="003D28F0" w:rsidRPr="004876DA">
        <w:rPr>
          <w:rFonts w:eastAsia="Calibri"/>
          <w:b/>
          <w:spacing w:val="-8"/>
          <w:szCs w:val="22"/>
          <w:lang w:eastAsia="en-US"/>
        </w:rPr>
        <w:t>Piano dei Servizi</w:t>
      </w:r>
      <w:r w:rsidR="003D28F0" w:rsidRPr="004876DA">
        <w:rPr>
          <w:rFonts w:eastAsia="Calibri"/>
          <w:spacing w:val="-8"/>
          <w:szCs w:val="22"/>
          <w:lang w:eastAsia="en-US"/>
        </w:rPr>
        <w:t xml:space="preserve"> al fine di incrementare la dotazione di servizi pro/capite e la qualità delle attrezzature pubbliche o di uso pubblico al servizio della cittadinanza e delle attività produttive e commerciali rispondendo alle effettive esigenze del territorio</w:t>
      </w:r>
      <w:r w:rsidR="003D28F0">
        <w:rPr>
          <w:rFonts w:eastAsia="Calibri"/>
          <w:spacing w:val="-8"/>
          <w:szCs w:val="22"/>
          <w:lang w:eastAsia="en-US"/>
        </w:rPr>
        <w:t xml:space="preserve"> e migliorando la qualità di vita dei cittadini nell’ottica dello </w:t>
      </w:r>
      <w:r w:rsidR="003D28F0" w:rsidRPr="00E32C6B">
        <w:rPr>
          <w:rFonts w:eastAsia="Calibri"/>
          <w:b/>
          <w:spacing w:val="-8"/>
          <w:szCs w:val="22"/>
          <w:lang w:eastAsia="en-US"/>
        </w:rPr>
        <w:t>sviluppo sostenibil</w:t>
      </w:r>
      <w:r w:rsidR="003D28F0">
        <w:rPr>
          <w:rFonts w:eastAsia="Calibri"/>
          <w:b/>
          <w:spacing w:val="-8"/>
          <w:szCs w:val="22"/>
          <w:lang w:eastAsia="en-US"/>
        </w:rPr>
        <w:t>e;</w:t>
      </w:r>
    </w:p>
    <w:p w14:paraId="61BB7922" w14:textId="77777777" w:rsidR="002A27D4" w:rsidRPr="003D28F0" w:rsidRDefault="00F8191D" w:rsidP="00F8191D">
      <w:pPr>
        <w:pStyle w:val="rtf1ListParagraph"/>
        <w:ind w:left="284" w:right="-1"/>
        <w:jc w:val="both"/>
        <w:rPr>
          <w:rFonts w:eastAsia="Calibri"/>
          <w:spacing w:val="-8"/>
          <w:szCs w:val="22"/>
          <w:lang w:eastAsia="en-US"/>
        </w:rPr>
      </w:pPr>
      <w:r>
        <w:rPr>
          <w:rFonts w:eastAsia="Calibri"/>
          <w:spacing w:val="-8"/>
          <w:szCs w:val="22"/>
          <w:lang w:eastAsia="en-US"/>
        </w:rPr>
        <w:t xml:space="preserve">D2 - </w:t>
      </w:r>
      <w:r w:rsidR="003D28F0">
        <w:rPr>
          <w:rFonts w:eastAsia="Calibri"/>
          <w:spacing w:val="-8"/>
          <w:szCs w:val="22"/>
          <w:lang w:eastAsia="en-US"/>
        </w:rPr>
        <w:t>Valorizzazione delle politiche insediative sociali (canone sociale, convenzionato, concordato e agevolato) e dell’housing sociale favorendo un mix abitativo;</w:t>
      </w:r>
    </w:p>
    <w:p w14:paraId="7022EC48" w14:textId="77777777" w:rsidR="008B2E8B" w:rsidRDefault="00F8191D" w:rsidP="00F8191D">
      <w:pPr>
        <w:pStyle w:val="rtf1ListParagraph"/>
        <w:ind w:left="284" w:right="-1"/>
        <w:jc w:val="both"/>
        <w:rPr>
          <w:rFonts w:eastAsia="Calibri"/>
          <w:spacing w:val="-8"/>
          <w:szCs w:val="22"/>
          <w:lang w:eastAsia="en-US"/>
        </w:rPr>
      </w:pPr>
      <w:r>
        <w:rPr>
          <w:rFonts w:eastAsia="Calibri"/>
          <w:spacing w:val="-8"/>
          <w:szCs w:val="22"/>
          <w:lang w:eastAsia="en-US"/>
        </w:rPr>
        <w:t xml:space="preserve">D3 - </w:t>
      </w:r>
      <w:r w:rsidR="008B2E8B">
        <w:rPr>
          <w:rFonts w:eastAsia="Calibri"/>
          <w:spacing w:val="-8"/>
          <w:szCs w:val="22"/>
          <w:lang w:eastAsia="en-US"/>
        </w:rPr>
        <w:t xml:space="preserve">Valorizzare le differenti </w:t>
      </w:r>
      <w:r w:rsidR="008B2E8B" w:rsidRPr="002A27D4">
        <w:rPr>
          <w:rFonts w:eastAsia="Calibri"/>
          <w:b/>
          <w:spacing w:val="-8"/>
          <w:szCs w:val="22"/>
          <w:lang w:eastAsia="en-US"/>
        </w:rPr>
        <w:t>identità territoriali</w:t>
      </w:r>
      <w:r w:rsidR="008B2E8B">
        <w:rPr>
          <w:rFonts w:eastAsia="Calibri"/>
          <w:spacing w:val="-8"/>
          <w:szCs w:val="22"/>
          <w:lang w:eastAsia="en-US"/>
        </w:rPr>
        <w:t xml:space="preserve"> di San Michele e San Giorgio e della frazione di Puginate attraverso la rivalutazione delle testimonianze storiche e delle corti presenti</w:t>
      </w:r>
      <w:r w:rsidR="00E9015B">
        <w:rPr>
          <w:rFonts w:eastAsia="Calibri"/>
          <w:spacing w:val="-8"/>
          <w:szCs w:val="22"/>
          <w:lang w:eastAsia="en-US"/>
        </w:rPr>
        <w:t>;</w:t>
      </w:r>
    </w:p>
    <w:p w14:paraId="06CF8BAF" w14:textId="77777777" w:rsidR="00295E43" w:rsidRDefault="00F8191D" w:rsidP="00F8191D">
      <w:pPr>
        <w:pStyle w:val="rtf1ListParagraph"/>
        <w:ind w:left="284" w:right="-1"/>
        <w:jc w:val="both"/>
        <w:rPr>
          <w:rFonts w:eastAsia="Calibri"/>
          <w:spacing w:val="-8"/>
          <w:szCs w:val="22"/>
          <w:lang w:eastAsia="en-US"/>
        </w:rPr>
      </w:pPr>
      <w:r>
        <w:rPr>
          <w:rFonts w:eastAsia="Calibri"/>
          <w:spacing w:val="-8"/>
          <w:szCs w:val="22"/>
          <w:lang w:eastAsia="en-US"/>
        </w:rPr>
        <w:t xml:space="preserve">D4 - </w:t>
      </w:r>
      <w:r w:rsidR="00295E43">
        <w:rPr>
          <w:rFonts w:eastAsia="Calibri"/>
          <w:spacing w:val="-8"/>
          <w:szCs w:val="22"/>
          <w:lang w:eastAsia="en-US"/>
        </w:rPr>
        <w:t xml:space="preserve">Valorizzazione ambientale dell’area interessata dalle vasche di laminazione anche mediante azioni volte alla diffusione della </w:t>
      </w:r>
      <w:r w:rsidR="00295E43" w:rsidRPr="00295E43">
        <w:rPr>
          <w:rFonts w:eastAsia="Calibri"/>
          <w:b/>
          <w:spacing w:val="-8"/>
          <w:szCs w:val="22"/>
          <w:lang w:eastAsia="en-US"/>
        </w:rPr>
        <w:t>cultura dell’acqua</w:t>
      </w:r>
      <w:r w:rsidR="00295E43">
        <w:rPr>
          <w:rFonts w:eastAsia="Calibri"/>
          <w:spacing w:val="-8"/>
          <w:szCs w:val="22"/>
          <w:lang w:eastAsia="en-US"/>
        </w:rPr>
        <w:t xml:space="preserve">; </w:t>
      </w:r>
    </w:p>
    <w:p w14:paraId="632E600F" w14:textId="77777777" w:rsidR="002C3033" w:rsidRDefault="002C3033" w:rsidP="00F8191D">
      <w:pPr>
        <w:pStyle w:val="rtf1ListParagraph"/>
        <w:ind w:left="284" w:right="-1"/>
        <w:jc w:val="both"/>
        <w:rPr>
          <w:rFonts w:eastAsia="Calibri"/>
          <w:spacing w:val="-8"/>
          <w:szCs w:val="22"/>
          <w:lang w:eastAsia="en-US"/>
        </w:rPr>
      </w:pPr>
      <w:r>
        <w:rPr>
          <w:rFonts w:eastAsia="Calibri"/>
          <w:spacing w:val="-8"/>
          <w:szCs w:val="22"/>
          <w:lang w:eastAsia="en-US"/>
        </w:rPr>
        <w:t xml:space="preserve">D5 – Salvaguardare e valorizzare gli </w:t>
      </w:r>
      <w:r w:rsidRPr="001C75B3">
        <w:rPr>
          <w:rFonts w:eastAsia="Calibri"/>
          <w:b/>
          <w:spacing w:val="-8"/>
          <w:szCs w:val="22"/>
          <w:lang w:eastAsia="en-US"/>
        </w:rPr>
        <w:t>esercizi commerciali</w:t>
      </w:r>
      <w:r>
        <w:rPr>
          <w:rFonts w:eastAsia="Calibri"/>
          <w:spacing w:val="-8"/>
          <w:szCs w:val="22"/>
          <w:lang w:eastAsia="en-US"/>
        </w:rPr>
        <w:t xml:space="preserve"> di vicinato e le MSV </w:t>
      </w:r>
      <w:r w:rsidR="00EC5BBB">
        <w:rPr>
          <w:rFonts w:eastAsia="Calibri"/>
          <w:spacing w:val="-8"/>
          <w:szCs w:val="22"/>
          <w:lang w:eastAsia="en-US"/>
        </w:rPr>
        <w:t xml:space="preserve">di basso impatto </w:t>
      </w:r>
      <w:r>
        <w:rPr>
          <w:rFonts w:eastAsia="Calibri"/>
          <w:spacing w:val="-8"/>
          <w:szCs w:val="22"/>
          <w:lang w:eastAsia="en-US"/>
        </w:rPr>
        <w:t xml:space="preserve">favorendo un commercio di prossimità; </w:t>
      </w:r>
    </w:p>
    <w:p w14:paraId="05281517" w14:textId="77777777" w:rsidR="00F8191D" w:rsidRDefault="00604EA1" w:rsidP="00604EA1">
      <w:pPr>
        <w:pStyle w:val="rtf1ListParagraph"/>
        <w:ind w:left="0" w:right="-1"/>
        <w:jc w:val="both"/>
        <w:rPr>
          <w:b/>
          <w:spacing w:val="-8"/>
        </w:rPr>
      </w:pPr>
      <w:r>
        <w:rPr>
          <w:rFonts w:eastAsia="Calibri"/>
          <w:spacing w:val="-8"/>
          <w:szCs w:val="22"/>
          <w:lang w:eastAsia="en-US"/>
        </w:rPr>
        <w:br w:type="page"/>
      </w:r>
      <w:r>
        <w:rPr>
          <w:rFonts w:eastAsia="Calibri"/>
          <w:spacing w:val="-8"/>
          <w:szCs w:val="22"/>
          <w:lang w:eastAsia="en-US"/>
        </w:rPr>
        <w:lastRenderedPageBreak/>
        <w:t>2.</w:t>
      </w:r>
      <w:r>
        <w:rPr>
          <w:rFonts w:eastAsia="Calibri"/>
          <w:spacing w:val="-8"/>
          <w:szCs w:val="22"/>
          <w:lang w:eastAsia="en-US"/>
        </w:rPr>
        <w:tab/>
      </w:r>
      <w:r w:rsidRPr="0041625A">
        <w:rPr>
          <w:b/>
          <w:spacing w:val="-8"/>
        </w:rPr>
        <w:t>Il quadro degli obiettivi derivanti dalla strumentazione sovraordinata</w:t>
      </w:r>
    </w:p>
    <w:p w14:paraId="6DBDCD93" w14:textId="77777777" w:rsidR="00604EA1" w:rsidRDefault="00604EA1" w:rsidP="00604EA1">
      <w:pPr>
        <w:pStyle w:val="rtf1ListParagraph"/>
        <w:ind w:left="0" w:right="-1"/>
        <w:jc w:val="both"/>
        <w:rPr>
          <w:b/>
          <w:spacing w:val="-8"/>
        </w:rPr>
      </w:pPr>
    </w:p>
    <w:p w14:paraId="25845F6A" w14:textId="77777777" w:rsidR="00604EA1" w:rsidRDefault="00604EA1" w:rsidP="00604EA1">
      <w:pPr>
        <w:pStyle w:val="rtf1ListParagraph"/>
        <w:ind w:left="0" w:right="-1"/>
        <w:jc w:val="both"/>
        <w:rPr>
          <w:rFonts w:eastAsia="Calibri"/>
          <w:spacing w:val="-8"/>
          <w:szCs w:val="22"/>
          <w:lang w:eastAsia="en-US"/>
        </w:rPr>
      </w:pPr>
      <w:r>
        <w:rPr>
          <w:rFonts w:eastAsia="Calibri"/>
          <w:spacing w:val="-8"/>
          <w:szCs w:val="22"/>
          <w:lang w:eastAsia="en-US"/>
        </w:rPr>
        <w:t xml:space="preserve">Con l’approvazione del Titolo V della Costituzione è stato sostanzialmente affermato </w:t>
      </w:r>
      <w:r w:rsidR="00362DF1">
        <w:rPr>
          <w:rFonts w:eastAsia="Calibri"/>
          <w:spacing w:val="-8"/>
          <w:szCs w:val="22"/>
          <w:lang w:eastAsia="en-US"/>
        </w:rPr>
        <w:t xml:space="preserve">il principio di parità tra Comuni, province, città metropolitane e regioni, tutti con propri statuti, poteri e funzioni, peculiari e sussidiari; si tratta di una condizione indipendente nel cui ambito viene abbandonata la c.d. pianificazione “a cascata” per cui non più luogo subordinazione alcuna degli strumenti di pianificazione </w:t>
      </w:r>
      <w:r w:rsidR="00632837">
        <w:rPr>
          <w:rFonts w:eastAsia="Calibri"/>
          <w:spacing w:val="-8"/>
          <w:szCs w:val="22"/>
          <w:lang w:eastAsia="en-US"/>
        </w:rPr>
        <w:t>locali rispetto a quelli “sovraordinati” ma viene avviato piuttosto un processo di co-pianificazione, a partire dalla quale il Piano territoriale regionale dialoga con la pianificazione delle province e comuni muovendo dagli aspetti territoriali propri del livello di governo lombardo.</w:t>
      </w:r>
    </w:p>
    <w:p w14:paraId="624D2545" w14:textId="77777777" w:rsidR="00632837" w:rsidRDefault="00632837" w:rsidP="00604EA1">
      <w:pPr>
        <w:pStyle w:val="rtf1ListParagraph"/>
        <w:ind w:left="0" w:right="-1"/>
        <w:jc w:val="both"/>
        <w:rPr>
          <w:rFonts w:eastAsia="Calibri"/>
          <w:spacing w:val="-8"/>
          <w:szCs w:val="22"/>
          <w:lang w:eastAsia="en-US"/>
        </w:rPr>
      </w:pPr>
    </w:p>
    <w:p w14:paraId="449BB802" w14:textId="77777777" w:rsidR="00632837" w:rsidRDefault="00632837" w:rsidP="00604EA1">
      <w:pPr>
        <w:pStyle w:val="rtf1ListParagraph"/>
        <w:ind w:left="0" w:right="-1"/>
        <w:jc w:val="both"/>
        <w:rPr>
          <w:spacing w:val="-8"/>
        </w:rPr>
      </w:pPr>
      <w:r>
        <w:rPr>
          <w:rFonts w:eastAsia="Calibri"/>
          <w:spacing w:val="-8"/>
          <w:szCs w:val="22"/>
          <w:lang w:eastAsia="en-US"/>
        </w:rPr>
        <w:t>2.1.</w:t>
      </w:r>
      <w:r>
        <w:rPr>
          <w:rFonts w:eastAsia="Calibri"/>
          <w:spacing w:val="-8"/>
          <w:szCs w:val="22"/>
          <w:lang w:eastAsia="en-US"/>
        </w:rPr>
        <w:tab/>
      </w:r>
      <w:r w:rsidRPr="0041625A">
        <w:rPr>
          <w:spacing w:val="-8"/>
        </w:rPr>
        <w:t>Il Piano territoriale regionale (PTR) e il Piano paesaggistico regionale (PPR)</w:t>
      </w:r>
    </w:p>
    <w:p w14:paraId="24EF0CCE" w14:textId="77777777" w:rsidR="00632837" w:rsidRDefault="00632837" w:rsidP="00604EA1">
      <w:pPr>
        <w:pStyle w:val="rtf1ListParagraph"/>
        <w:ind w:left="0" w:right="-1"/>
        <w:jc w:val="both"/>
        <w:rPr>
          <w:spacing w:val="-8"/>
        </w:rPr>
      </w:pPr>
    </w:p>
    <w:p w14:paraId="01CAF9C8" w14:textId="77777777" w:rsidR="00632837" w:rsidRDefault="00632837" w:rsidP="00604EA1">
      <w:pPr>
        <w:pStyle w:val="rtf1ListParagraph"/>
        <w:ind w:left="0" w:right="-1"/>
        <w:jc w:val="both"/>
        <w:rPr>
          <w:spacing w:val="-8"/>
        </w:rPr>
      </w:pPr>
      <w:r>
        <w:rPr>
          <w:spacing w:val="-8"/>
        </w:rPr>
        <w:t>Il Piano territoriale regionale (PTR), che ha inoltre effetto di natura paesaggistica, è un atto di programmazione generale definito dalla Lr. 12/2005 che deve indicare gli elementi essenziali dell’assetto territoriale della Lombardia nonché costituire il quadro di riferimento per la valutazione di compatibilità</w:t>
      </w:r>
      <w:r w:rsidR="00597BD4">
        <w:rPr>
          <w:rStyle w:val="Rimandonotaapidipagina"/>
          <w:spacing w:val="-8"/>
        </w:rPr>
        <w:footnoteReference w:id="4"/>
      </w:r>
      <w:r>
        <w:rPr>
          <w:spacing w:val="-8"/>
        </w:rPr>
        <w:t xml:space="preserve"> degli atti di governo del territorio </w:t>
      </w:r>
      <w:r w:rsidR="008C78D2">
        <w:rPr>
          <w:spacing w:val="-8"/>
        </w:rPr>
        <w:t>e di tutti gli Enti dotati di competenza in materia, contenendo altresì indicazioni di carattere orientativo per la programmazione regionale di settore.</w:t>
      </w:r>
      <w:r w:rsidR="004020ED">
        <w:rPr>
          <w:spacing w:val="-8"/>
        </w:rPr>
        <w:t xml:space="preserve"> L’attuazione del PTR avviene tramite la pianificazione locale la quale, grazie alla Lr. 12/2005 smi, è stata fortemente responsabilizzata.</w:t>
      </w:r>
    </w:p>
    <w:p w14:paraId="62DD10F2" w14:textId="77777777" w:rsidR="008C78D2" w:rsidRDefault="008C78D2" w:rsidP="00604EA1">
      <w:pPr>
        <w:pStyle w:val="rtf1ListParagraph"/>
        <w:ind w:left="0" w:right="-1"/>
        <w:jc w:val="both"/>
        <w:rPr>
          <w:spacing w:val="-8"/>
        </w:rPr>
      </w:pPr>
      <w:r>
        <w:rPr>
          <w:spacing w:val="-8"/>
        </w:rPr>
        <w:t xml:space="preserve">Il PTR </w:t>
      </w:r>
      <w:r w:rsidR="00026E8C">
        <w:rPr>
          <w:spacing w:val="-8"/>
        </w:rPr>
        <w:t>è uno strumento di pianificazione in continuo aggiornamento tramite il Programma Regionale di Sviluppo oppure con il Documento di Economia e Finanza regionale (DEFR) e l’ultimo aggiornamento è stato approvato con D.c.r. 766 del 26 novembre 2019 (pubblicata sul Bollettino ufficiale di Regione Lombardia, serie ordinaria, n. 50 del 14 dicembre 2019) in allegato al DEFR 2019.</w:t>
      </w:r>
      <w:r w:rsidR="00E43844">
        <w:rPr>
          <w:spacing w:val="-8"/>
        </w:rPr>
        <w:t xml:space="preserve"> Il Piano è stato inoltre integrato ai sensi della Lr. 31/2014 per la riduzione del consumo di suolo con D.c.r. 411 del 19 dicembre 2018 e ha acquistato efficacia il 13 marzo 2019 con la pubblicazione sul BURL n. 11, Serie Avvisi e concorsi, dell’avviso di approvazione (comunicato regionale n. 23 del 20 febbraio 2019).</w:t>
      </w:r>
    </w:p>
    <w:p w14:paraId="55E002F6" w14:textId="77777777" w:rsidR="00E43844" w:rsidRDefault="00E43844" w:rsidP="00604EA1">
      <w:pPr>
        <w:pStyle w:val="rtf1ListParagraph"/>
        <w:ind w:left="0" w:right="-1"/>
        <w:jc w:val="both"/>
        <w:rPr>
          <w:spacing w:val="-8"/>
        </w:rPr>
      </w:pPr>
      <w:r>
        <w:rPr>
          <w:spacing w:val="-8"/>
        </w:rPr>
        <w:t xml:space="preserve">Il Piano </w:t>
      </w:r>
      <w:r w:rsidR="007A2759">
        <w:rPr>
          <w:spacing w:val="-8"/>
        </w:rPr>
        <w:t>è cosi composto</w:t>
      </w:r>
      <w:r>
        <w:rPr>
          <w:spacing w:val="-8"/>
        </w:rPr>
        <w:t xml:space="preserve">: </w:t>
      </w:r>
      <w:r w:rsidRPr="007A2759">
        <w:rPr>
          <w:b/>
          <w:spacing w:val="-8"/>
        </w:rPr>
        <w:t>(a)</w:t>
      </w:r>
      <w:r>
        <w:rPr>
          <w:spacing w:val="-8"/>
        </w:rPr>
        <w:t xml:space="preserve"> </w:t>
      </w:r>
      <w:r w:rsidR="004020ED">
        <w:rPr>
          <w:spacing w:val="-8"/>
        </w:rPr>
        <w:t>P</w:t>
      </w:r>
      <w:r>
        <w:rPr>
          <w:spacing w:val="-8"/>
        </w:rPr>
        <w:t xml:space="preserve">resentazione, </w:t>
      </w:r>
      <w:r w:rsidRPr="007A2759">
        <w:rPr>
          <w:b/>
          <w:spacing w:val="-8"/>
        </w:rPr>
        <w:t>(b)</w:t>
      </w:r>
      <w:r>
        <w:rPr>
          <w:spacing w:val="-8"/>
        </w:rPr>
        <w:t xml:space="preserve"> Documento di Piano; </w:t>
      </w:r>
      <w:r w:rsidRPr="007A2759">
        <w:rPr>
          <w:b/>
          <w:spacing w:val="-8"/>
        </w:rPr>
        <w:t>(c)</w:t>
      </w:r>
      <w:r>
        <w:rPr>
          <w:spacing w:val="-8"/>
        </w:rPr>
        <w:t xml:space="preserve"> Piano Paesaggistico Regionale (PPR); </w:t>
      </w:r>
      <w:r w:rsidRPr="007A2759">
        <w:rPr>
          <w:b/>
          <w:spacing w:val="-8"/>
        </w:rPr>
        <w:t>(d)</w:t>
      </w:r>
      <w:r>
        <w:rPr>
          <w:spacing w:val="-8"/>
        </w:rPr>
        <w:t xml:space="preserve"> Strumenti Operativi; </w:t>
      </w:r>
      <w:r w:rsidRPr="007A2759">
        <w:rPr>
          <w:b/>
          <w:spacing w:val="-8"/>
        </w:rPr>
        <w:t>(e)</w:t>
      </w:r>
      <w:r>
        <w:rPr>
          <w:spacing w:val="-8"/>
        </w:rPr>
        <w:t xml:space="preserve"> </w:t>
      </w:r>
      <w:r w:rsidR="004020ED">
        <w:rPr>
          <w:spacing w:val="-8"/>
        </w:rPr>
        <w:t>S</w:t>
      </w:r>
      <w:r>
        <w:rPr>
          <w:spacing w:val="-8"/>
        </w:rPr>
        <w:t xml:space="preserve">ezioni </w:t>
      </w:r>
      <w:r w:rsidR="004020ED">
        <w:rPr>
          <w:spacing w:val="-8"/>
        </w:rPr>
        <w:t>T</w:t>
      </w:r>
      <w:r>
        <w:rPr>
          <w:spacing w:val="-8"/>
        </w:rPr>
        <w:t xml:space="preserve">ematiche, </w:t>
      </w:r>
      <w:r w:rsidRPr="007A2759">
        <w:rPr>
          <w:b/>
          <w:spacing w:val="-8"/>
        </w:rPr>
        <w:t>(f)</w:t>
      </w:r>
      <w:r>
        <w:rPr>
          <w:spacing w:val="-8"/>
        </w:rPr>
        <w:t xml:space="preserve"> Valutazione Ambientale.</w:t>
      </w:r>
    </w:p>
    <w:p w14:paraId="0DDE6931" w14:textId="77777777" w:rsidR="004768DC" w:rsidRDefault="004020ED" w:rsidP="007A2759">
      <w:pPr>
        <w:pStyle w:val="rtf1ListParagraph"/>
        <w:ind w:left="0" w:right="-1"/>
        <w:jc w:val="both"/>
        <w:rPr>
          <w:spacing w:val="-8"/>
        </w:rPr>
      </w:pPr>
      <w:r>
        <w:rPr>
          <w:spacing w:val="-8"/>
        </w:rPr>
        <w:t xml:space="preserve">Nella predisposizione del Piano di governo del territorio è necessario tenere in debita considerazione </w:t>
      </w:r>
      <w:r w:rsidR="007A2759">
        <w:rPr>
          <w:spacing w:val="-8"/>
        </w:rPr>
        <w:t xml:space="preserve">l’intero impalcato del </w:t>
      </w:r>
      <w:r>
        <w:rPr>
          <w:spacing w:val="-8"/>
        </w:rPr>
        <w:t xml:space="preserve">PTR per la costruzione sia del quadro conoscitivo e orientativo sia </w:t>
      </w:r>
      <w:r w:rsidR="007A2759">
        <w:rPr>
          <w:spacing w:val="-8"/>
        </w:rPr>
        <w:t>per la redazione del</w:t>
      </w:r>
      <w:r>
        <w:rPr>
          <w:spacing w:val="-8"/>
        </w:rPr>
        <w:t xml:space="preserve">lo scenario strategico nonché </w:t>
      </w:r>
      <w:r w:rsidR="007A2759">
        <w:rPr>
          <w:spacing w:val="-8"/>
        </w:rPr>
        <w:t>dell</w:t>
      </w:r>
      <w:r w:rsidR="00E842F4">
        <w:rPr>
          <w:spacing w:val="-8"/>
        </w:rPr>
        <w:t xml:space="preserve">’individuazione di eventuali invarianti desunte dalle </w:t>
      </w:r>
      <w:r>
        <w:rPr>
          <w:spacing w:val="-8"/>
        </w:rPr>
        <w:t>indicazioni immediatamente operative.</w:t>
      </w:r>
      <w:r w:rsidR="00E842F4">
        <w:rPr>
          <w:spacing w:val="-8"/>
        </w:rPr>
        <w:t xml:space="preserve"> L</w:t>
      </w:r>
      <w:r>
        <w:rPr>
          <w:spacing w:val="-8"/>
        </w:rPr>
        <w:t xml:space="preserve">a definizione degli obiettivi strategici del PGT (cfr. paragrafo 1.2.2) </w:t>
      </w:r>
      <w:r w:rsidR="00E842F4">
        <w:rPr>
          <w:spacing w:val="-8"/>
        </w:rPr>
        <w:t xml:space="preserve">ha </w:t>
      </w:r>
      <w:r>
        <w:rPr>
          <w:spacing w:val="-8"/>
        </w:rPr>
        <w:t>trovano spazio nel solco de</w:t>
      </w:r>
      <w:r w:rsidR="007A2759">
        <w:rPr>
          <w:spacing w:val="-8"/>
        </w:rPr>
        <w:t>l</w:t>
      </w:r>
      <w:r>
        <w:rPr>
          <w:spacing w:val="-8"/>
        </w:rPr>
        <w:t xml:space="preserve">lo scenario strategico definito dal PTR </w:t>
      </w:r>
      <w:r w:rsidR="007A2759">
        <w:rPr>
          <w:spacing w:val="-8"/>
        </w:rPr>
        <w:t xml:space="preserve">il quale evidenzia nel Documento di Piano le politiche, le strategie e le principali azioni che già sono in campo alla scala regionale, nazionale ed europea. La lettura degli obiettivi del PTR ha contribuito </w:t>
      </w:r>
      <w:r w:rsidR="00E842F4">
        <w:rPr>
          <w:spacing w:val="-8"/>
        </w:rPr>
        <w:t xml:space="preserve">cosi </w:t>
      </w:r>
      <w:r w:rsidR="007A2759">
        <w:rPr>
          <w:spacing w:val="-8"/>
        </w:rPr>
        <w:t>alla definizione degli obiettivi strategici locali (art. 8, c. 2 lett. a della Lr. 12/2005)</w:t>
      </w:r>
      <w:r w:rsidR="00E842F4">
        <w:rPr>
          <w:spacing w:val="-8"/>
        </w:rPr>
        <w:t xml:space="preserve"> facendo precipitare ad una scala prettamente locale le strategie definire a scala regionale</w:t>
      </w:r>
      <w:r w:rsidR="007A2759">
        <w:rPr>
          <w:spacing w:val="-8"/>
        </w:rPr>
        <w:t>. In particolare gli obiettivi assunti dal PTR sono ben 24</w:t>
      </w:r>
      <w:r w:rsidR="00E842F4">
        <w:rPr>
          <w:spacing w:val="-8"/>
        </w:rPr>
        <w:t>, a loro volta riconducibili a 3 macro – obiettivi</w:t>
      </w:r>
      <w:r w:rsidR="00E842F4">
        <w:rPr>
          <w:rStyle w:val="Rimandonotaapidipagina"/>
          <w:spacing w:val="-8"/>
        </w:rPr>
        <w:footnoteReference w:id="5"/>
      </w:r>
      <w:r w:rsidR="00EC0A14">
        <w:rPr>
          <w:spacing w:val="-8"/>
        </w:rPr>
        <w:t xml:space="preserve"> di importanza regionale;</w:t>
      </w:r>
      <w:r w:rsidR="007A2759">
        <w:rPr>
          <w:spacing w:val="-8"/>
        </w:rPr>
        <w:t xml:space="preserve"> </w:t>
      </w:r>
      <w:r w:rsidR="00EC0A14">
        <w:rPr>
          <w:spacing w:val="-8"/>
        </w:rPr>
        <w:t>r</w:t>
      </w:r>
      <w:r w:rsidR="00C74F80">
        <w:rPr>
          <w:spacing w:val="-8"/>
        </w:rPr>
        <w:t>ichiamiamo sinteticamente</w:t>
      </w:r>
      <w:r w:rsidR="003C2DCA">
        <w:rPr>
          <w:spacing w:val="-8"/>
        </w:rPr>
        <w:t xml:space="preserve"> e per concetti</w:t>
      </w:r>
      <w:r w:rsidR="00C74F80">
        <w:rPr>
          <w:spacing w:val="-8"/>
        </w:rPr>
        <w:t xml:space="preserve"> questi obiettivi: </w:t>
      </w:r>
      <w:r w:rsidR="00C74F80" w:rsidRPr="004768DC">
        <w:rPr>
          <w:b/>
          <w:spacing w:val="-8"/>
        </w:rPr>
        <w:t>(1)</w:t>
      </w:r>
      <w:r w:rsidR="00C74F80">
        <w:rPr>
          <w:spacing w:val="-8"/>
        </w:rPr>
        <w:t xml:space="preserve"> </w:t>
      </w:r>
      <w:r w:rsidR="00C74F80" w:rsidRPr="00C74F80">
        <w:rPr>
          <w:i/>
          <w:spacing w:val="-8"/>
        </w:rPr>
        <w:t>favorire come condizione necessaria per la valorizzazione dei territori l’innovazione, lo sviluppo della conoscenza e la sua diffusione</w:t>
      </w:r>
      <w:r w:rsidR="00C74F80">
        <w:rPr>
          <w:spacing w:val="-8"/>
        </w:rPr>
        <w:t xml:space="preserve">; </w:t>
      </w:r>
      <w:r w:rsidR="00C74F80" w:rsidRPr="004768DC">
        <w:rPr>
          <w:b/>
          <w:spacing w:val="-8"/>
        </w:rPr>
        <w:t>(2)</w:t>
      </w:r>
      <w:r w:rsidR="00C74F80">
        <w:rPr>
          <w:spacing w:val="-8"/>
        </w:rPr>
        <w:t xml:space="preserve"> </w:t>
      </w:r>
      <w:r w:rsidR="00C74F80" w:rsidRPr="00C74F80">
        <w:rPr>
          <w:i/>
          <w:spacing w:val="-8"/>
        </w:rPr>
        <w:t>favorire le relazioni di lungo e di breve raggio</w:t>
      </w:r>
      <w:r w:rsidR="00C74F80">
        <w:rPr>
          <w:spacing w:val="-8"/>
        </w:rPr>
        <w:t xml:space="preserve"> </w:t>
      </w:r>
      <w:r w:rsidR="00C74F80" w:rsidRPr="00C74F80">
        <w:rPr>
          <w:i/>
          <w:spacing w:val="-8"/>
        </w:rPr>
        <w:t>[…]</w:t>
      </w:r>
      <w:r w:rsidR="00C74F80">
        <w:rPr>
          <w:spacing w:val="-8"/>
        </w:rPr>
        <w:t xml:space="preserve"> </w:t>
      </w:r>
      <w:r w:rsidR="00C74F80" w:rsidRPr="00C74F80">
        <w:rPr>
          <w:i/>
          <w:spacing w:val="-8"/>
        </w:rPr>
        <w:t>intervenendo sulle reti materiali (infrastrutture di trasporto e reti tecnologiche) e immateriali (sistema delle fiere, sistema delle università, centri di eccellenza, network culturali)</w:t>
      </w:r>
      <w:r w:rsidR="00C74F80">
        <w:rPr>
          <w:spacing w:val="-8"/>
        </w:rPr>
        <w:t xml:space="preserve">; </w:t>
      </w:r>
      <w:r w:rsidR="004768DC" w:rsidRPr="004768DC">
        <w:rPr>
          <w:b/>
          <w:spacing w:val="-8"/>
        </w:rPr>
        <w:t>(</w:t>
      </w:r>
      <w:r w:rsidR="00C74F80" w:rsidRPr="004768DC">
        <w:rPr>
          <w:b/>
          <w:spacing w:val="-8"/>
        </w:rPr>
        <w:t>3)</w:t>
      </w:r>
      <w:r w:rsidR="00C74F80">
        <w:rPr>
          <w:spacing w:val="-8"/>
        </w:rPr>
        <w:t xml:space="preserve"> </w:t>
      </w:r>
      <w:r w:rsidR="00C74F80" w:rsidRPr="00C74F80">
        <w:rPr>
          <w:i/>
          <w:spacing w:val="-8"/>
        </w:rPr>
        <w:t>assicurare […] l’accesso ai servizi pubblici e di pubblica utilità</w:t>
      </w:r>
      <w:r w:rsidR="00C74F80">
        <w:rPr>
          <w:spacing w:val="-8"/>
        </w:rPr>
        <w:t xml:space="preserve">; </w:t>
      </w:r>
      <w:r w:rsidR="004768DC" w:rsidRPr="004768DC">
        <w:rPr>
          <w:b/>
          <w:spacing w:val="-8"/>
        </w:rPr>
        <w:t>(</w:t>
      </w:r>
      <w:r w:rsidR="00C74F80" w:rsidRPr="004768DC">
        <w:rPr>
          <w:b/>
          <w:spacing w:val="-8"/>
        </w:rPr>
        <w:t>4)</w:t>
      </w:r>
      <w:r w:rsidR="00C74F80">
        <w:rPr>
          <w:spacing w:val="-8"/>
        </w:rPr>
        <w:t xml:space="preserve"> </w:t>
      </w:r>
      <w:r w:rsidR="00C74F80" w:rsidRPr="00BB6220">
        <w:rPr>
          <w:i/>
          <w:spacing w:val="-8"/>
        </w:rPr>
        <w:t>perseguire l’efficienza del</w:t>
      </w:r>
      <w:r w:rsidR="00BB6220">
        <w:rPr>
          <w:i/>
          <w:spacing w:val="-8"/>
        </w:rPr>
        <w:t>l</w:t>
      </w:r>
      <w:r w:rsidR="00C74F80" w:rsidRPr="00BB6220">
        <w:rPr>
          <w:i/>
          <w:spacing w:val="-8"/>
        </w:rPr>
        <w:t>a fornitura dei servizi pubblici e di pubblica util</w:t>
      </w:r>
      <w:r w:rsidR="00BB6220" w:rsidRPr="00BB6220">
        <w:rPr>
          <w:i/>
          <w:spacing w:val="-8"/>
        </w:rPr>
        <w:t>i</w:t>
      </w:r>
      <w:r w:rsidR="00C74F80" w:rsidRPr="00BB6220">
        <w:rPr>
          <w:i/>
          <w:spacing w:val="-8"/>
        </w:rPr>
        <w:t>tà</w:t>
      </w:r>
      <w:r w:rsidR="00BB6220">
        <w:rPr>
          <w:spacing w:val="-8"/>
        </w:rPr>
        <w:t xml:space="preserve">; </w:t>
      </w:r>
      <w:r w:rsidR="004768DC" w:rsidRPr="004768DC">
        <w:rPr>
          <w:b/>
          <w:spacing w:val="-8"/>
        </w:rPr>
        <w:t>(</w:t>
      </w:r>
      <w:r w:rsidR="00BB6220" w:rsidRPr="004768DC">
        <w:rPr>
          <w:b/>
          <w:spacing w:val="-8"/>
        </w:rPr>
        <w:t>5)</w:t>
      </w:r>
      <w:r w:rsidR="00BB6220" w:rsidRPr="00BB6220">
        <w:rPr>
          <w:i/>
          <w:spacing w:val="-8"/>
        </w:rPr>
        <w:t xml:space="preserve"> migliorare la qualità e </w:t>
      </w:r>
      <w:r w:rsidR="00BB6220" w:rsidRPr="00BB6220">
        <w:rPr>
          <w:i/>
          <w:spacing w:val="-8"/>
        </w:rPr>
        <w:lastRenderedPageBreak/>
        <w:t>la vivibilità dei contesti urbani e dell’abitare</w:t>
      </w:r>
      <w:r w:rsidR="00BB6220">
        <w:rPr>
          <w:spacing w:val="-8"/>
        </w:rPr>
        <w:t xml:space="preserve">; </w:t>
      </w:r>
      <w:r w:rsidR="004768DC" w:rsidRPr="004768DC">
        <w:rPr>
          <w:b/>
          <w:spacing w:val="-8"/>
        </w:rPr>
        <w:t>(</w:t>
      </w:r>
      <w:r w:rsidR="00BB6220" w:rsidRPr="004768DC">
        <w:rPr>
          <w:b/>
          <w:spacing w:val="-8"/>
        </w:rPr>
        <w:t>6)</w:t>
      </w:r>
      <w:r w:rsidR="00BB6220">
        <w:rPr>
          <w:spacing w:val="-8"/>
        </w:rPr>
        <w:t xml:space="preserve"> </w:t>
      </w:r>
      <w:r w:rsidR="00BB6220" w:rsidRPr="00BB6220">
        <w:rPr>
          <w:i/>
          <w:spacing w:val="-8"/>
        </w:rPr>
        <w:t>offerta adeguata alla domanda di spazi</w:t>
      </w:r>
      <w:r w:rsidR="00BB6220">
        <w:rPr>
          <w:spacing w:val="-8"/>
        </w:rPr>
        <w:t xml:space="preserve"> </w:t>
      </w:r>
      <w:r w:rsidR="00BB6220" w:rsidRPr="00C74F80">
        <w:rPr>
          <w:i/>
          <w:spacing w:val="-8"/>
        </w:rPr>
        <w:t>[…]</w:t>
      </w:r>
      <w:r w:rsidR="00BB6220">
        <w:rPr>
          <w:i/>
          <w:spacing w:val="-8"/>
        </w:rPr>
        <w:t xml:space="preserve"> agendo prioritariamente su contesti da riqualificare o da recuperare</w:t>
      </w:r>
      <w:r w:rsidR="003C2DCA">
        <w:rPr>
          <w:i/>
          <w:spacing w:val="-8"/>
        </w:rPr>
        <w:t xml:space="preserve">; </w:t>
      </w:r>
      <w:r w:rsidR="004768DC" w:rsidRPr="004768DC">
        <w:rPr>
          <w:b/>
          <w:spacing w:val="-8"/>
        </w:rPr>
        <w:t>(</w:t>
      </w:r>
      <w:r w:rsidR="003C2DCA" w:rsidRPr="004768DC">
        <w:rPr>
          <w:b/>
          <w:spacing w:val="-8"/>
        </w:rPr>
        <w:t>7)</w:t>
      </w:r>
      <w:r w:rsidR="003C2DCA">
        <w:rPr>
          <w:spacing w:val="-8"/>
        </w:rPr>
        <w:t xml:space="preserve"> </w:t>
      </w:r>
      <w:r w:rsidR="003C2DCA" w:rsidRPr="003C2DCA">
        <w:rPr>
          <w:i/>
          <w:spacing w:val="-8"/>
        </w:rPr>
        <w:t>tutelare la salute del cittadino</w:t>
      </w:r>
      <w:r w:rsidR="003C2DCA">
        <w:rPr>
          <w:spacing w:val="-8"/>
        </w:rPr>
        <w:t xml:space="preserve">; </w:t>
      </w:r>
      <w:r w:rsidR="004768DC" w:rsidRPr="004768DC">
        <w:rPr>
          <w:b/>
          <w:spacing w:val="-8"/>
        </w:rPr>
        <w:t>(</w:t>
      </w:r>
      <w:r w:rsidR="003C2DCA" w:rsidRPr="004768DC">
        <w:rPr>
          <w:b/>
          <w:spacing w:val="-8"/>
        </w:rPr>
        <w:t>8)</w:t>
      </w:r>
      <w:r w:rsidR="003C2DCA">
        <w:rPr>
          <w:spacing w:val="-8"/>
        </w:rPr>
        <w:t xml:space="preserve"> </w:t>
      </w:r>
      <w:r w:rsidR="003C2DCA" w:rsidRPr="003C2DCA">
        <w:rPr>
          <w:i/>
          <w:spacing w:val="-8"/>
        </w:rPr>
        <w:t>perseguire la sicurezza dei cittadini rispetto ai rischi</w:t>
      </w:r>
      <w:r w:rsidR="003C2DCA">
        <w:rPr>
          <w:spacing w:val="-8"/>
        </w:rPr>
        <w:t xml:space="preserve">; </w:t>
      </w:r>
      <w:r w:rsidR="004768DC" w:rsidRPr="004768DC">
        <w:rPr>
          <w:b/>
          <w:spacing w:val="-8"/>
        </w:rPr>
        <w:t>(</w:t>
      </w:r>
      <w:r w:rsidR="003C2DCA" w:rsidRPr="004768DC">
        <w:rPr>
          <w:b/>
          <w:spacing w:val="-8"/>
        </w:rPr>
        <w:t>9)</w:t>
      </w:r>
      <w:r w:rsidR="003C2DCA">
        <w:rPr>
          <w:spacing w:val="-8"/>
        </w:rPr>
        <w:t xml:space="preserve"> </w:t>
      </w:r>
      <w:r w:rsidR="003C2DCA" w:rsidRPr="003C2DCA">
        <w:rPr>
          <w:i/>
          <w:spacing w:val="-8"/>
        </w:rPr>
        <w:t>assicurare equità nella distribuzione sul territorio dei costi e dei benefici economici, sociali ed ambientali</w:t>
      </w:r>
      <w:r w:rsidR="003C2DCA">
        <w:rPr>
          <w:spacing w:val="-8"/>
        </w:rPr>
        <w:t xml:space="preserve">; </w:t>
      </w:r>
      <w:r w:rsidR="004768DC" w:rsidRPr="004768DC">
        <w:rPr>
          <w:b/>
          <w:spacing w:val="-8"/>
        </w:rPr>
        <w:t>(</w:t>
      </w:r>
      <w:r w:rsidR="003C2DCA" w:rsidRPr="004768DC">
        <w:rPr>
          <w:b/>
          <w:spacing w:val="-8"/>
        </w:rPr>
        <w:t>10)</w:t>
      </w:r>
      <w:r w:rsidR="003C2DCA">
        <w:rPr>
          <w:spacing w:val="-8"/>
        </w:rPr>
        <w:t xml:space="preserve"> </w:t>
      </w:r>
      <w:r w:rsidR="003C2DCA" w:rsidRPr="003C2DCA">
        <w:rPr>
          <w:i/>
          <w:spacing w:val="-8"/>
        </w:rPr>
        <w:t>promuovere l’offerta integrata di funzioni turistico – ricreative sostenibili</w:t>
      </w:r>
      <w:r w:rsidR="003C2DCA">
        <w:rPr>
          <w:spacing w:val="-8"/>
        </w:rPr>
        <w:t xml:space="preserve">; </w:t>
      </w:r>
      <w:r w:rsidR="004768DC" w:rsidRPr="004768DC">
        <w:rPr>
          <w:b/>
          <w:spacing w:val="-8"/>
        </w:rPr>
        <w:t>(</w:t>
      </w:r>
      <w:r w:rsidR="003C2DCA" w:rsidRPr="004768DC">
        <w:rPr>
          <w:b/>
          <w:spacing w:val="-8"/>
        </w:rPr>
        <w:t>11)</w:t>
      </w:r>
      <w:r w:rsidR="003C2DCA">
        <w:rPr>
          <w:spacing w:val="-8"/>
        </w:rPr>
        <w:t xml:space="preserve"> </w:t>
      </w:r>
      <w:r w:rsidR="003C2DCA" w:rsidRPr="003C2DCA">
        <w:rPr>
          <w:i/>
          <w:spacing w:val="-8"/>
        </w:rPr>
        <w:t>promuovere un sistema produttivo di eccellenza</w:t>
      </w:r>
      <w:r w:rsidR="003C2DCA">
        <w:rPr>
          <w:spacing w:val="-8"/>
        </w:rPr>
        <w:t xml:space="preserve">; </w:t>
      </w:r>
      <w:r w:rsidR="004768DC" w:rsidRPr="004768DC">
        <w:rPr>
          <w:b/>
          <w:spacing w:val="-8"/>
        </w:rPr>
        <w:t>(</w:t>
      </w:r>
      <w:r w:rsidR="003C2DCA" w:rsidRPr="004768DC">
        <w:rPr>
          <w:b/>
          <w:spacing w:val="-8"/>
        </w:rPr>
        <w:t>12)</w:t>
      </w:r>
      <w:r w:rsidR="003C2DCA">
        <w:rPr>
          <w:spacing w:val="-8"/>
        </w:rPr>
        <w:t xml:space="preserve"> </w:t>
      </w:r>
      <w:r w:rsidR="003C2DCA" w:rsidRPr="003C2DCA">
        <w:rPr>
          <w:i/>
          <w:spacing w:val="-8"/>
        </w:rPr>
        <w:t>valorizzare il ruolo di Milano</w:t>
      </w:r>
      <w:r w:rsidR="003C2DCA">
        <w:rPr>
          <w:spacing w:val="-8"/>
        </w:rPr>
        <w:t xml:space="preserve">; </w:t>
      </w:r>
      <w:r w:rsidR="004768DC" w:rsidRPr="004768DC">
        <w:rPr>
          <w:b/>
          <w:spacing w:val="-8"/>
        </w:rPr>
        <w:t>(</w:t>
      </w:r>
      <w:r w:rsidR="003C2DCA" w:rsidRPr="004768DC">
        <w:rPr>
          <w:b/>
          <w:spacing w:val="-8"/>
        </w:rPr>
        <w:t>13)</w:t>
      </w:r>
      <w:r w:rsidR="003C2DCA">
        <w:rPr>
          <w:spacing w:val="-8"/>
        </w:rPr>
        <w:t xml:space="preserve"> </w:t>
      </w:r>
      <w:r w:rsidR="003C2DCA" w:rsidRPr="003C2DCA">
        <w:rPr>
          <w:i/>
          <w:spacing w:val="-8"/>
        </w:rPr>
        <w:t>realizzare</w:t>
      </w:r>
      <w:r w:rsidR="003C2DCA">
        <w:rPr>
          <w:spacing w:val="-8"/>
        </w:rPr>
        <w:t xml:space="preserve"> </w:t>
      </w:r>
      <w:r w:rsidR="003C2DCA" w:rsidRPr="00C74F80">
        <w:rPr>
          <w:i/>
          <w:spacing w:val="-8"/>
        </w:rPr>
        <w:t>[…]</w:t>
      </w:r>
      <w:r w:rsidR="003C2DCA">
        <w:rPr>
          <w:i/>
          <w:spacing w:val="-8"/>
        </w:rPr>
        <w:t xml:space="preserve"> un sistema policentrico di centralità urbane; </w:t>
      </w:r>
      <w:r w:rsidR="004768DC" w:rsidRPr="004768DC">
        <w:rPr>
          <w:b/>
          <w:spacing w:val="-8"/>
        </w:rPr>
        <w:t>(</w:t>
      </w:r>
      <w:r w:rsidR="003C2DCA" w:rsidRPr="004768DC">
        <w:rPr>
          <w:b/>
          <w:spacing w:val="-8"/>
        </w:rPr>
        <w:t>14)</w:t>
      </w:r>
      <w:r w:rsidR="003C2DCA">
        <w:rPr>
          <w:spacing w:val="-8"/>
        </w:rPr>
        <w:t xml:space="preserve"> </w:t>
      </w:r>
      <w:r w:rsidR="003C2DCA" w:rsidRPr="003C2DCA">
        <w:rPr>
          <w:i/>
          <w:spacing w:val="-8"/>
        </w:rPr>
        <w:t>riequilibrare ambientalmente e valorizzare paesaggisticamente i territori della Lombardia</w:t>
      </w:r>
      <w:r w:rsidR="003C2DCA">
        <w:rPr>
          <w:spacing w:val="-8"/>
        </w:rPr>
        <w:t xml:space="preserve">; </w:t>
      </w:r>
      <w:r w:rsidR="004768DC" w:rsidRPr="004768DC">
        <w:rPr>
          <w:b/>
          <w:spacing w:val="-8"/>
        </w:rPr>
        <w:t>(</w:t>
      </w:r>
      <w:r w:rsidR="003C2DCA" w:rsidRPr="004768DC">
        <w:rPr>
          <w:b/>
          <w:spacing w:val="-8"/>
        </w:rPr>
        <w:t>15)</w:t>
      </w:r>
      <w:r w:rsidR="003C2DCA">
        <w:rPr>
          <w:spacing w:val="-8"/>
        </w:rPr>
        <w:t xml:space="preserve"> </w:t>
      </w:r>
      <w:r w:rsidR="003C2DCA" w:rsidRPr="003C2DCA">
        <w:rPr>
          <w:i/>
          <w:spacing w:val="-8"/>
        </w:rPr>
        <w:t>supportare gli Enti Locali nell’attività di programmazione</w:t>
      </w:r>
      <w:r w:rsidR="003C2DCA">
        <w:rPr>
          <w:spacing w:val="-8"/>
        </w:rPr>
        <w:t xml:space="preserve">; </w:t>
      </w:r>
      <w:r w:rsidR="004768DC" w:rsidRPr="004768DC">
        <w:rPr>
          <w:b/>
          <w:spacing w:val="-8"/>
        </w:rPr>
        <w:t>(</w:t>
      </w:r>
      <w:r w:rsidR="003C2DCA" w:rsidRPr="004768DC">
        <w:rPr>
          <w:b/>
          <w:spacing w:val="-8"/>
        </w:rPr>
        <w:t>16)</w:t>
      </w:r>
      <w:r w:rsidR="003C2DCA">
        <w:rPr>
          <w:spacing w:val="-8"/>
        </w:rPr>
        <w:t xml:space="preserve"> </w:t>
      </w:r>
      <w:r w:rsidR="003C2DCA" w:rsidRPr="003C2DCA">
        <w:rPr>
          <w:i/>
          <w:spacing w:val="-8"/>
        </w:rPr>
        <w:t>tutelare le risorse scarse;</w:t>
      </w:r>
      <w:r w:rsidR="003C2DCA">
        <w:rPr>
          <w:spacing w:val="-8"/>
        </w:rPr>
        <w:t xml:space="preserve"> </w:t>
      </w:r>
      <w:r w:rsidR="004768DC" w:rsidRPr="004768DC">
        <w:rPr>
          <w:b/>
          <w:spacing w:val="-8"/>
        </w:rPr>
        <w:t>(</w:t>
      </w:r>
      <w:r w:rsidR="003C2DCA" w:rsidRPr="004768DC">
        <w:rPr>
          <w:b/>
          <w:spacing w:val="-8"/>
        </w:rPr>
        <w:t>17)</w:t>
      </w:r>
      <w:r w:rsidR="003C2DCA">
        <w:rPr>
          <w:spacing w:val="-8"/>
        </w:rPr>
        <w:t xml:space="preserve"> </w:t>
      </w:r>
      <w:r w:rsidR="003C2DCA" w:rsidRPr="003C2DCA">
        <w:rPr>
          <w:i/>
          <w:spacing w:val="-8"/>
        </w:rPr>
        <w:t>garantire la qualità delle risorse naturali e ambientali</w:t>
      </w:r>
      <w:r w:rsidR="003C2DCA">
        <w:rPr>
          <w:spacing w:val="-8"/>
        </w:rPr>
        <w:t xml:space="preserve">; </w:t>
      </w:r>
      <w:r w:rsidR="004768DC" w:rsidRPr="004768DC">
        <w:rPr>
          <w:b/>
          <w:spacing w:val="-8"/>
        </w:rPr>
        <w:t>(</w:t>
      </w:r>
      <w:r w:rsidR="003C2DCA" w:rsidRPr="004768DC">
        <w:rPr>
          <w:b/>
          <w:spacing w:val="-8"/>
        </w:rPr>
        <w:t>18)</w:t>
      </w:r>
      <w:r w:rsidR="003C2DCA">
        <w:rPr>
          <w:spacing w:val="-8"/>
        </w:rPr>
        <w:t xml:space="preserve"> </w:t>
      </w:r>
      <w:r w:rsidR="003C2DCA" w:rsidRPr="003C2DCA">
        <w:rPr>
          <w:i/>
          <w:spacing w:val="-8"/>
        </w:rPr>
        <w:t>favorire la graduale trasformazione dei comportamenti</w:t>
      </w:r>
      <w:r w:rsidR="003C2DCA">
        <w:rPr>
          <w:spacing w:val="-8"/>
        </w:rPr>
        <w:t xml:space="preserve"> </w:t>
      </w:r>
      <w:r w:rsidR="003C2DCA" w:rsidRPr="00C74F80">
        <w:rPr>
          <w:i/>
          <w:spacing w:val="-8"/>
        </w:rPr>
        <w:t>[…]</w:t>
      </w:r>
      <w:r w:rsidR="003C2DCA">
        <w:rPr>
          <w:i/>
          <w:spacing w:val="-8"/>
        </w:rPr>
        <w:t xml:space="preserve">e degli approcci culturali verso un utilizzo razionale e sostenibile di ogni risorsa; </w:t>
      </w:r>
      <w:r w:rsidR="004768DC" w:rsidRPr="004768DC">
        <w:rPr>
          <w:b/>
          <w:spacing w:val="-8"/>
        </w:rPr>
        <w:t>(</w:t>
      </w:r>
      <w:r w:rsidR="003C2DCA" w:rsidRPr="004768DC">
        <w:rPr>
          <w:b/>
          <w:spacing w:val="-8"/>
        </w:rPr>
        <w:t>19)</w:t>
      </w:r>
      <w:r w:rsidR="003C2DCA">
        <w:rPr>
          <w:spacing w:val="-8"/>
        </w:rPr>
        <w:t xml:space="preserve"> </w:t>
      </w:r>
      <w:r w:rsidR="003C2DCA" w:rsidRPr="003C2DCA">
        <w:rPr>
          <w:i/>
          <w:spacing w:val="-8"/>
        </w:rPr>
        <w:t>valorizzare in forma integrata il territorio e le sue risorse</w:t>
      </w:r>
      <w:r w:rsidR="003C2DCA">
        <w:rPr>
          <w:spacing w:val="-8"/>
        </w:rPr>
        <w:t xml:space="preserve">; </w:t>
      </w:r>
      <w:r w:rsidR="004768DC" w:rsidRPr="004768DC">
        <w:rPr>
          <w:b/>
          <w:spacing w:val="-8"/>
        </w:rPr>
        <w:t>(</w:t>
      </w:r>
      <w:r w:rsidR="003C2DCA" w:rsidRPr="004768DC">
        <w:rPr>
          <w:b/>
          <w:spacing w:val="-8"/>
        </w:rPr>
        <w:t>20)</w:t>
      </w:r>
      <w:r w:rsidR="003C2DCA">
        <w:rPr>
          <w:spacing w:val="-8"/>
        </w:rPr>
        <w:t xml:space="preserve"> </w:t>
      </w:r>
      <w:r w:rsidR="003C2DCA" w:rsidRPr="003C2DCA">
        <w:rPr>
          <w:i/>
          <w:spacing w:val="-8"/>
        </w:rPr>
        <w:t>promuovere l’integrazione paesistica, ambientale e naturalistica</w:t>
      </w:r>
      <w:r w:rsidR="003C2DCA">
        <w:rPr>
          <w:spacing w:val="-8"/>
        </w:rPr>
        <w:t xml:space="preserve">; </w:t>
      </w:r>
      <w:r w:rsidR="004768DC" w:rsidRPr="004768DC">
        <w:rPr>
          <w:b/>
          <w:spacing w:val="-8"/>
        </w:rPr>
        <w:t>(</w:t>
      </w:r>
      <w:r w:rsidR="003C2DCA" w:rsidRPr="004768DC">
        <w:rPr>
          <w:b/>
          <w:spacing w:val="-8"/>
        </w:rPr>
        <w:t>21)</w:t>
      </w:r>
      <w:r w:rsidR="003C2DCA">
        <w:rPr>
          <w:spacing w:val="-8"/>
        </w:rPr>
        <w:t xml:space="preserve"> </w:t>
      </w:r>
      <w:r w:rsidR="004768DC" w:rsidRPr="004768DC">
        <w:rPr>
          <w:i/>
          <w:spacing w:val="-8"/>
        </w:rPr>
        <w:t>mitigazione degli impatti assumendo</w:t>
      </w:r>
      <w:r w:rsidR="004768DC">
        <w:rPr>
          <w:spacing w:val="-8"/>
        </w:rPr>
        <w:t xml:space="preserve"> </w:t>
      </w:r>
      <w:r w:rsidR="004768DC" w:rsidRPr="004768DC">
        <w:rPr>
          <w:i/>
          <w:spacing w:val="-8"/>
        </w:rPr>
        <w:t>l’agricoltura e il paesaggio come fattori di qualificazione progettuale</w:t>
      </w:r>
      <w:r w:rsidR="004768DC">
        <w:rPr>
          <w:spacing w:val="-8"/>
        </w:rPr>
        <w:t xml:space="preserve">; </w:t>
      </w:r>
      <w:r w:rsidR="004768DC" w:rsidRPr="004768DC">
        <w:rPr>
          <w:b/>
          <w:spacing w:val="-8"/>
        </w:rPr>
        <w:t>(22)</w:t>
      </w:r>
      <w:r w:rsidR="004768DC">
        <w:rPr>
          <w:spacing w:val="-8"/>
        </w:rPr>
        <w:t xml:space="preserve"> </w:t>
      </w:r>
      <w:r w:rsidR="004768DC" w:rsidRPr="004768DC">
        <w:rPr>
          <w:i/>
          <w:spacing w:val="-8"/>
        </w:rPr>
        <w:t>promuovere l’innovazione di prodotto e di processo</w:t>
      </w:r>
      <w:r w:rsidR="004768DC">
        <w:rPr>
          <w:spacing w:val="-8"/>
        </w:rPr>
        <w:t xml:space="preserve">; </w:t>
      </w:r>
      <w:r w:rsidR="004768DC" w:rsidRPr="004768DC">
        <w:rPr>
          <w:b/>
          <w:spacing w:val="-8"/>
        </w:rPr>
        <w:t>(23)</w:t>
      </w:r>
      <w:r w:rsidR="004768DC">
        <w:rPr>
          <w:spacing w:val="-8"/>
        </w:rPr>
        <w:t xml:space="preserve"> </w:t>
      </w:r>
      <w:r w:rsidR="004768DC" w:rsidRPr="004768DC">
        <w:rPr>
          <w:i/>
          <w:spacing w:val="-8"/>
        </w:rPr>
        <w:t>gestire</w:t>
      </w:r>
      <w:r w:rsidR="004768DC">
        <w:rPr>
          <w:spacing w:val="-8"/>
        </w:rPr>
        <w:t xml:space="preserve"> </w:t>
      </w:r>
      <w:r w:rsidR="004768DC" w:rsidRPr="00C74F80">
        <w:rPr>
          <w:i/>
          <w:spacing w:val="-8"/>
        </w:rPr>
        <w:t>[…]</w:t>
      </w:r>
      <w:r w:rsidR="004768DC">
        <w:rPr>
          <w:i/>
          <w:spacing w:val="-8"/>
        </w:rPr>
        <w:t xml:space="preserve"> le funzioni e le complessità dei sistemi trans regionali; </w:t>
      </w:r>
      <w:r w:rsidR="004768DC" w:rsidRPr="004768DC">
        <w:rPr>
          <w:b/>
          <w:spacing w:val="-8"/>
        </w:rPr>
        <w:t>(24)</w:t>
      </w:r>
      <w:r w:rsidR="004768DC" w:rsidRPr="004768DC">
        <w:rPr>
          <w:spacing w:val="-8"/>
        </w:rPr>
        <w:t xml:space="preserve"> </w:t>
      </w:r>
      <w:r w:rsidR="004768DC" w:rsidRPr="004768DC">
        <w:rPr>
          <w:i/>
          <w:spacing w:val="-8"/>
        </w:rPr>
        <w:t>rafforzare il ruolo di “Motore Europeo” della Lombardia</w:t>
      </w:r>
      <w:r w:rsidR="004768DC">
        <w:rPr>
          <w:spacing w:val="-8"/>
        </w:rPr>
        <w:t>.</w:t>
      </w:r>
    </w:p>
    <w:p w14:paraId="28763DC4" w14:textId="77777777" w:rsidR="003B4B77" w:rsidRDefault="003B4B77" w:rsidP="007A2759">
      <w:pPr>
        <w:pStyle w:val="rtf1ListParagraph"/>
        <w:ind w:left="0" w:right="-1"/>
        <w:jc w:val="both"/>
        <w:rPr>
          <w:spacing w:val="-8"/>
        </w:rPr>
      </w:pPr>
    </w:p>
    <w:p w14:paraId="5B2C4E2F" w14:textId="77777777" w:rsidR="00613375" w:rsidRDefault="00613375" w:rsidP="007A2759">
      <w:pPr>
        <w:pStyle w:val="rtf1ListParagraph"/>
        <w:ind w:left="0" w:right="-1"/>
        <w:jc w:val="both"/>
        <w:rPr>
          <w:spacing w:val="-8"/>
        </w:rPr>
      </w:pPr>
    </w:p>
    <w:tbl>
      <w:tblPr>
        <w:tblW w:w="0" w:type="auto"/>
        <w:tblLayout w:type="fixed"/>
        <w:tblLook w:val="04A0" w:firstRow="1" w:lastRow="0" w:firstColumn="1" w:lastColumn="0" w:noHBand="0" w:noVBand="1"/>
      </w:tblPr>
      <w:tblGrid>
        <w:gridCol w:w="5396"/>
        <w:gridCol w:w="3879"/>
      </w:tblGrid>
      <w:tr w:rsidR="00613375" w:rsidRPr="00076C18" w14:paraId="5A118AFB" w14:textId="77777777" w:rsidTr="000231D0">
        <w:tc>
          <w:tcPr>
            <w:tcW w:w="5396" w:type="dxa"/>
          </w:tcPr>
          <w:p w14:paraId="4DC053F0" w14:textId="77777777" w:rsidR="00613375" w:rsidRPr="00076C18" w:rsidRDefault="00323910" w:rsidP="000231D0">
            <w:pPr>
              <w:pStyle w:val="rtf1ListParagraph"/>
              <w:ind w:left="0" w:right="-1"/>
              <w:jc w:val="both"/>
              <w:rPr>
                <w:spacing w:val="-8"/>
              </w:rPr>
            </w:pPr>
            <w:r>
              <w:rPr>
                <w:noProof/>
                <w:spacing w:val="-8"/>
              </w:rPr>
              <w:drawing>
                <wp:inline distT="0" distB="0" distL="0" distR="0" wp14:anchorId="6CE3D9FB" wp14:editId="7C2E5277">
                  <wp:extent cx="3215640" cy="2820670"/>
                  <wp:effectExtent l="19050" t="0" r="381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srcRect l="33957" t="20221" r="20346" b="8423"/>
                          <a:stretch>
                            <a:fillRect/>
                          </a:stretch>
                        </pic:blipFill>
                        <pic:spPr bwMode="auto">
                          <a:xfrm>
                            <a:off x="0" y="0"/>
                            <a:ext cx="3215640" cy="2820670"/>
                          </a:xfrm>
                          <a:prstGeom prst="rect">
                            <a:avLst/>
                          </a:prstGeom>
                          <a:noFill/>
                          <a:ln w="9525">
                            <a:noFill/>
                            <a:miter lim="800000"/>
                            <a:headEnd/>
                            <a:tailEnd/>
                          </a:ln>
                        </pic:spPr>
                      </pic:pic>
                    </a:graphicData>
                  </a:graphic>
                </wp:inline>
              </w:drawing>
            </w:r>
          </w:p>
        </w:tc>
        <w:tc>
          <w:tcPr>
            <w:tcW w:w="3879" w:type="dxa"/>
            <w:vMerge w:val="restart"/>
          </w:tcPr>
          <w:p w14:paraId="6661097C" w14:textId="77777777" w:rsidR="00613375" w:rsidRPr="00076C18" w:rsidRDefault="00323910" w:rsidP="000231D0">
            <w:pPr>
              <w:pStyle w:val="rtf1ListParagraph"/>
              <w:ind w:left="0" w:right="-1"/>
              <w:jc w:val="both"/>
              <w:rPr>
                <w:spacing w:val="-8"/>
              </w:rPr>
            </w:pPr>
            <w:r>
              <w:rPr>
                <w:noProof/>
                <w:spacing w:val="-8"/>
              </w:rPr>
              <w:drawing>
                <wp:inline distT="0" distB="0" distL="0" distR="0" wp14:anchorId="181E9FBC" wp14:editId="69E2B68D">
                  <wp:extent cx="2355850" cy="2634615"/>
                  <wp:effectExtent l="19050" t="0" r="6350"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l="65152" t="34355" r="6508" b="10655"/>
                          <a:stretch>
                            <a:fillRect/>
                          </a:stretch>
                        </pic:blipFill>
                        <pic:spPr bwMode="auto">
                          <a:xfrm>
                            <a:off x="0" y="0"/>
                            <a:ext cx="2355850" cy="2634615"/>
                          </a:xfrm>
                          <a:prstGeom prst="rect">
                            <a:avLst/>
                          </a:prstGeom>
                          <a:noFill/>
                          <a:ln w="9525">
                            <a:noFill/>
                            <a:miter lim="800000"/>
                            <a:headEnd/>
                            <a:tailEnd/>
                          </a:ln>
                        </pic:spPr>
                      </pic:pic>
                    </a:graphicData>
                  </a:graphic>
                </wp:inline>
              </w:drawing>
            </w:r>
          </w:p>
          <w:p w14:paraId="33B5B815" w14:textId="77777777" w:rsidR="00613375" w:rsidRPr="00076C18" w:rsidRDefault="00613375" w:rsidP="000231D0">
            <w:pPr>
              <w:pStyle w:val="rtf1ListParagraph"/>
              <w:ind w:left="0" w:right="-1"/>
              <w:jc w:val="both"/>
              <w:rPr>
                <w:spacing w:val="-8"/>
              </w:rPr>
            </w:pPr>
          </w:p>
          <w:p w14:paraId="5D63D5E5" w14:textId="77777777" w:rsidR="00613375" w:rsidRPr="00076C18" w:rsidRDefault="00613375" w:rsidP="000231D0">
            <w:pPr>
              <w:pStyle w:val="rtf1ListParagraph"/>
              <w:ind w:left="0" w:right="-1"/>
              <w:jc w:val="both"/>
              <w:rPr>
                <w:spacing w:val="-8"/>
              </w:rPr>
            </w:pPr>
            <w:r w:rsidRPr="00076C18">
              <w:rPr>
                <w:spacing w:val="-8"/>
              </w:rPr>
              <w:t>Ai fini della definizione degli obiettivi territoriali, il sistema di riferimento assunto per il Comune di Bregnano è quello Pedemontano e dei Laghi</w:t>
            </w:r>
          </w:p>
        </w:tc>
      </w:tr>
      <w:tr w:rsidR="00613375" w:rsidRPr="00076C18" w14:paraId="6A56D4FE" w14:textId="77777777" w:rsidTr="000231D0">
        <w:tc>
          <w:tcPr>
            <w:tcW w:w="5396" w:type="dxa"/>
          </w:tcPr>
          <w:p w14:paraId="6E0DA263" w14:textId="77777777" w:rsidR="00613375" w:rsidRPr="00076C18" w:rsidRDefault="00000000" w:rsidP="000231D0">
            <w:pPr>
              <w:pStyle w:val="rtf1ListParagraph"/>
              <w:ind w:left="0" w:right="-1"/>
              <w:jc w:val="both"/>
              <w:rPr>
                <w:spacing w:val="-8"/>
              </w:rPr>
            </w:pPr>
            <w:r>
              <w:rPr>
                <w:noProof/>
                <w:spacing w:val="-8"/>
              </w:rPr>
              <w:pict w14:anchorId="39823576">
                <v:oval id="_x0000_s1034" style="position:absolute;left:0;text-align:left;margin-left:88.4pt;margin-top:133.25pt;width:13.25pt;height:21pt;z-index:251650560;mso-position-horizontal-relative:text;mso-position-vertical-relative:text" filled="f" strokeweight="2.25pt"/>
              </w:pict>
            </w:r>
            <w:r w:rsidR="00323910">
              <w:rPr>
                <w:noProof/>
                <w:spacing w:val="-8"/>
              </w:rPr>
              <w:drawing>
                <wp:inline distT="0" distB="0" distL="0" distR="0" wp14:anchorId="5349BB78" wp14:editId="4EA9CEFF">
                  <wp:extent cx="3185160" cy="2820670"/>
                  <wp:effectExtent l="1905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l="40326" t="19904" r="14310" b="9709"/>
                          <a:stretch>
                            <a:fillRect/>
                          </a:stretch>
                        </pic:blipFill>
                        <pic:spPr bwMode="auto">
                          <a:xfrm>
                            <a:off x="0" y="0"/>
                            <a:ext cx="3185160" cy="2820670"/>
                          </a:xfrm>
                          <a:prstGeom prst="rect">
                            <a:avLst/>
                          </a:prstGeom>
                          <a:noFill/>
                          <a:ln w="9525">
                            <a:noFill/>
                            <a:miter lim="800000"/>
                            <a:headEnd/>
                            <a:tailEnd/>
                          </a:ln>
                        </pic:spPr>
                      </pic:pic>
                    </a:graphicData>
                  </a:graphic>
                </wp:inline>
              </w:drawing>
            </w:r>
          </w:p>
        </w:tc>
        <w:tc>
          <w:tcPr>
            <w:tcW w:w="3879" w:type="dxa"/>
            <w:vMerge/>
          </w:tcPr>
          <w:p w14:paraId="1C1B9CB0" w14:textId="77777777" w:rsidR="00613375" w:rsidRPr="00076C18" w:rsidRDefault="00613375" w:rsidP="000231D0">
            <w:pPr>
              <w:pStyle w:val="rtf1ListParagraph"/>
              <w:ind w:left="0" w:right="-1"/>
              <w:jc w:val="both"/>
              <w:rPr>
                <w:noProof/>
                <w:spacing w:val="-8"/>
              </w:rPr>
            </w:pPr>
          </w:p>
        </w:tc>
      </w:tr>
      <w:tr w:rsidR="00613375" w:rsidRPr="00076C18" w14:paraId="508F399C" w14:textId="77777777" w:rsidTr="000231D0">
        <w:tc>
          <w:tcPr>
            <w:tcW w:w="9275" w:type="dxa"/>
            <w:gridSpan w:val="2"/>
          </w:tcPr>
          <w:p w14:paraId="2035F1F0" w14:textId="77777777" w:rsidR="00613375" w:rsidRPr="00076C18" w:rsidRDefault="00613375" w:rsidP="000231D0">
            <w:pPr>
              <w:pStyle w:val="rtf1ListParagraph"/>
              <w:ind w:left="0" w:right="-1"/>
              <w:jc w:val="both"/>
              <w:rPr>
                <w:noProof/>
                <w:spacing w:val="-8"/>
                <w:sz w:val="20"/>
              </w:rPr>
            </w:pPr>
            <w:r w:rsidRPr="00076C18">
              <w:rPr>
                <w:noProof/>
                <w:spacing w:val="-8"/>
                <w:sz w:val="20"/>
              </w:rPr>
              <w:t>Stralcio tavola 4 PTR – I sistemi territoriali del PTR</w:t>
            </w:r>
          </w:p>
        </w:tc>
      </w:tr>
    </w:tbl>
    <w:p w14:paraId="21A20312" w14:textId="77777777" w:rsidR="006B2A3B" w:rsidRDefault="002B6CEA" w:rsidP="00613375">
      <w:pPr>
        <w:pStyle w:val="rtf1ListParagraph"/>
        <w:ind w:left="0" w:right="-1"/>
        <w:jc w:val="both"/>
        <w:rPr>
          <w:spacing w:val="-8"/>
        </w:rPr>
      </w:pPr>
      <w:r>
        <w:rPr>
          <w:spacing w:val="-8"/>
        </w:rPr>
        <w:br w:type="page"/>
      </w:r>
      <w:r w:rsidR="006B2A3B">
        <w:rPr>
          <w:spacing w:val="-8"/>
        </w:rPr>
        <w:lastRenderedPageBreak/>
        <w:t xml:space="preserve">Il sistema territoriale di riferimento assunto è quello PEDEMONTANO che rappresenta, una </w:t>
      </w:r>
      <w:r w:rsidR="006B2A3B" w:rsidRPr="006B2A3B">
        <w:rPr>
          <w:i/>
          <w:spacing w:val="-8"/>
        </w:rPr>
        <w:t>zona di passaggio tra gli ambiti meridionali pianeggianti e le vette delle aree montane</w:t>
      </w:r>
      <w:r w:rsidR="006B2A3B">
        <w:rPr>
          <w:spacing w:val="-8"/>
        </w:rPr>
        <w:t>.</w:t>
      </w:r>
      <w:r>
        <w:rPr>
          <w:spacing w:val="-8"/>
        </w:rPr>
        <w:t xml:space="preserve"> </w:t>
      </w:r>
      <w:r w:rsidR="006B2A3B">
        <w:rPr>
          <w:spacing w:val="-8"/>
        </w:rPr>
        <w:t xml:space="preserve">Come si evince dal Documento di Piano del PTR, </w:t>
      </w:r>
      <w:r w:rsidR="006B2A3B" w:rsidRPr="006B2A3B">
        <w:rPr>
          <w:i/>
          <w:spacing w:val="-8"/>
        </w:rPr>
        <w:t>il Sistema Pedemontano evidenzia strutture insediative</w:t>
      </w:r>
      <w:r w:rsidR="006B2A3B">
        <w:rPr>
          <w:spacing w:val="-8"/>
        </w:rPr>
        <w:t xml:space="preserve"> […] </w:t>
      </w:r>
      <w:r w:rsidR="006B2A3B" w:rsidRPr="006B2A3B">
        <w:rPr>
          <w:i/>
          <w:spacing w:val="-8"/>
        </w:rPr>
        <w:t>che hanno la tendenza alla saldatura.</w:t>
      </w:r>
      <w:r w:rsidR="006B2A3B">
        <w:rPr>
          <w:spacing w:val="-8"/>
        </w:rPr>
        <w:t xml:space="preserve"> Il Documento inoltre evidenzia come il sistema pedemontano sia </w:t>
      </w:r>
      <w:r w:rsidR="006B2A3B" w:rsidRPr="006B2A3B">
        <w:rPr>
          <w:i/>
          <w:spacing w:val="-8"/>
        </w:rPr>
        <w:t>sede di forti contraddizioni ambientali tra il consumo delle risorse e l’attenzione alla salvaguardia degli elementi di pregio naturalistico e paesistico.</w:t>
      </w:r>
      <w:r w:rsidR="004047F7">
        <w:rPr>
          <w:i/>
          <w:spacing w:val="-8"/>
        </w:rPr>
        <w:t xml:space="preserve"> </w:t>
      </w:r>
      <w:r w:rsidR="004047F7">
        <w:rPr>
          <w:spacing w:val="-8"/>
        </w:rPr>
        <w:t xml:space="preserve">Richiamiamo l’analisi SWOT del sistema territoriale Pedemontano: </w:t>
      </w:r>
    </w:p>
    <w:p w14:paraId="5F5C8482" w14:textId="77777777" w:rsidR="004047F7" w:rsidRDefault="004047F7" w:rsidP="00613375">
      <w:pPr>
        <w:pStyle w:val="rtf1ListParagraph"/>
        <w:ind w:left="0" w:right="-1"/>
        <w:jc w:val="both"/>
        <w:rPr>
          <w:spacing w:val="-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9"/>
        <w:gridCol w:w="4889"/>
      </w:tblGrid>
      <w:tr w:rsidR="004047F7" w:rsidRPr="000231D0" w14:paraId="07260789" w14:textId="77777777" w:rsidTr="000231D0">
        <w:tc>
          <w:tcPr>
            <w:tcW w:w="4889" w:type="dxa"/>
          </w:tcPr>
          <w:p w14:paraId="7B544730" w14:textId="77777777" w:rsidR="004047F7" w:rsidRPr="000231D0" w:rsidRDefault="004047F7" w:rsidP="000231D0">
            <w:pPr>
              <w:pStyle w:val="rtf1ListParagraph"/>
              <w:ind w:left="0" w:right="-1"/>
              <w:jc w:val="both"/>
              <w:rPr>
                <w:b/>
                <w:spacing w:val="-8"/>
              </w:rPr>
            </w:pPr>
            <w:r w:rsidRPr="000231D0">
              <w:rPr>
                <w:b/>
                <w:spacing w:val="-8"/>
              </w:rPr>
              <w:t>PUNTI DI FORZA</w:t>
            </w:r>
          </w:p>
          <w:p w14:paraId="6B3C0614" w14:textId="77777777" w:rsidR="004047F7" w:rsidRPr="000231D0" w:rsidRDefault="004047F7" w:rsidP="000231D0">
            <w:pPr>
              <w:pStyle w:val="rtf1ListParagraph"/>
              <w:ind w:left="0" w:right="-1"/>
              <w:jc w:val="both"/>
              <w:rPr>
                <w:b/>
                <w:i/>
                <w:spacing w:val="-8"/>
              </w:rPr>
            </w:pPr>
            <w:r w:rsidRPr="000231D0">
              <w:rPr>
                <w:b/>
                <w:i/>
                <w:spacing w:val="-8"/>
              </w:rPr>
              <w:t>Territorio</w:t>
            </w:r>
          </w:p>
          <w:p w14:paraId="78C22107" w14:textId="77777777" w:rsidR="004047F7" w:rsidRPr="000231D0" w:rsidRDefault="004047F7" w:rsidP="000231D0">
            <w:pPr>
              <w:pStyle w:val="rtf1ListParagraph"/>
              <w:numPr>
                <w:ilvl w:val="0"/>
                <w:numId w:val="19"/>
              </w:numPr>
              <w:ind w:left="284" w:right="-1" w:hanging="284"/>
              <w:jc w:val="both"/>
              <w:rPr>
                <w:spacing w:val="-8"/>
                <w:sz w:val="20"/>
                <w:szCs w:val="20"/>
              </w:rPr>
            </w:pPr>
            <w:r w:rsidRPr="000231D0">
              <w:rPr>
                <w:spacing w:val="-8"/>
                <w:sz w:val="20"/>
                <w:szCs w:val="20"/>
              </w:rPr>
              <w:t>Presenza di autonomie funzionali importanti</w:t>
            </w:r>
          </w:p>
          <w:p w14:paraId="4A79FBCF" w14:textId="77777777" w:rsidR="004047F7" w:rsidRPr="000231D0" w:rsidRDefault="004047F7" w:rsidP="000231D0">
            <w:pPr>
              <w:pStyle w:val="rtf1ListParagraph"/>
              <w:numPr>
                <w:ilvl w:val="0"/>
                <w:numId w:val="19"/>
              </w:numPr>
              <w:ind w:left="284" w:right="-1" w:hanging="284"/>
              <w:jc w:val="both"/>
              <w:rPr>
                <w:spacing w:val="-8"/>
                <w:sz w:val="20"/>
                <w:szCs w:val="20"/>
              </w:rPr>
            </w:pPr>
            <w:r w:rsidRPr="000231D0">
              <w:rPr>
                <w:spacing w:val="-8"/>
                <w:sz w:val="20"/>
                <w:szCs w:val="20"/>
              </w:rPr>
              <w:t>Presenza di tutte le principali polarità di corona del sistema urbano policentrico lombardo</w:t>
            </w:r>
          </w:p>
          <w:p w14:paraId="44BE0E30" w14:textId="77777777" w:rsidR="004047F7" w:rsidRPr="000231D0" w:rsidRDefault="004047F7" w:rsidP="000231D0">
            <w:pPr>
              <w:pStyle w:val="rtf1ListParagraph"/>
              <w:numPr>
                <w:ilvl w:val="0"/>
                <w:numId w:val="19"/>
              </w:numPr>
              <w:ind w:left="284" w:right="-1" w:hanging="284"/>
              <w:jc w:val="both"/>
              <w:rPr>
                <w:spacing w:val="-8"/>
                <w:sz w:val="20"/>
                <w:szCs w:val="20"/>
              </w:rPr>
            </w:pPr>
            <w:r w:rsidRPr="000231D0">
              <w:rPr>
                <w:spacing w:val="-8"/>
                <w:sz w:val="20"/>
                <w:szCs w:val="20"/>
              </w:rPr>
              <w:t>Infrastrutturazione ferroviaria fortemente articolata</w:t>
            </w:r>
          </w:p>
          <w:p w14:paraId="4A33270C" w14:textId="77777777" w:rsidR="004047F7" w:rsidRPr="000231D0" w:rsidRDefault="004047F7" w:rsidP="000231D0">
            <w:pPr>
              <w:pStyle w:val="rtf1ListParagraph"/>
              <w:numPr>
                <w:ilvl w:val="0"/>
                <w:numId w:val="19"/>
              </w:numPr>
              <w:ind w:left="284" w:right="-1" w:hanging="284"/>
              <w:jc w:val="both"/>
              <w:rPr>
                <w:spacing w:val="-8"/>
                <w:sz w:val="20"/>
                <w:szCs w:val="20"/>
              </w:rPr>
            </w:pPr>
            <w:r w:rsidRPr="000231D0">
              <w:rPr>
                <w:spacing w:val="-8"/>
                <w:sz w:val="20"/>
                <w:szCs w:val="20"/>
              </w:rPr>
              <w:t>Attrattività per la residenza data la vicinanza ai grandi centri urbani della pianura</w:t>
            </w:r>
          </w:p>
          <w:p w14:paraId="276DC882" w14:textId="77777777" w:rsidR="004047F7" w:rsidRPr="000231D0" w:rsidRDefault="004047F7" w:rsidP="000231D0">
            <w:pPr>
              <w:pStyle w:val="rtf1ListParagraph"/>
              <w:numPr>
                <w:ilvl w:val="0"/>
                <w:numId w:val="19"/>
              </w:numPr>
              <w:ind w:left="284" w:right="-1" w:hanging="284"/>
              <w:jc w:val="both"/>
              <w:rPr>
                <w:spacing w:val="-8"/>
              </w:rPr>
            </w:pPr>
            <w:r w:rsidRPr="000231D0">
              <w:rPr>
                <w:spacing w:val="-8"/>
                <w:sz w:val="20"/>
                <w:szCs w:val="20"/>
              </w:rPr>
              <w:t>Vicinanza tra opportunità e ambiti che offrono una migliore qualità di vita</w:t>
            </w:r>
          </w:p>
        </w:tc>
        <w:tc>
          <w:tcPr>
            <w:tcW w:w="4889" w:type="dxa"/>
          </w:tcPr>
          <w:p w14:paraId="39B1F234" w14:textId="77777777" w:rsidR="00995E2D" w:rsidRPr="000231D0" w:rsidRDefault="00995E2D" w:rsidP="000231D0">
            <w:pPr>
              <w:pStyle w:val="rtf1ListParagraph"/>
              <w:ind w:left="0" w:right="-1"/>
              <w:jc w:val="both"/>
              <w:rPr>
                <w:spacing w:val="-8"/>
                <w:sz w:val="20"/>
                <w:szCs w:val="20"/>
              </w:rPr>
            </w:pPr>
          </w:p>
          <w:p w14:paraId="7AA57999" w14:textId="77777777" w:rsidR="00955DC4" w:rsidRPr="000231D0" w:rsidRDefault="00955DC4" w:rsidP="000231D0">
            <w:pPr>
              <w:pStyle w:val="rtf1ListParagraph"/>
              <w:ind w:left="0" w:right="-1"/>
              <w:jc w:val="both"/>
              <w:rPr>
                <w:spacing w:val="-8"/>
                <w:sz w:val="20"/>
                <w:szCs w:val="20"/>
              </w:rPr>
            </w:pPr>
          </w:p>
          <w:p w14:paraId="3936D213" w14:textId="77777777" w:rsidR="004047F7" w:rsidRPr="000231D0" w:rsidRDefault="004047F7" w:rsidP="000231D0">
            <w:pPr>
              <w:pStyle w:val="rtf1ListParagraph"/>
              <w:ind w:left="0" w:right="-1"/>
              <w:jc w:val="both"/>
              <w:rPr>
                <w:spacing w:val="-8"/>
                <w:sz w:val="20"/>
                <w:szCs w:val="20"/>
              </w:rPr>
            </w:pPr>
            <w:r w:rsidRPr="000231D0">
              <w:rPr>
                <w:spacing w:val="-8"/>
                <w:sz w:val="20"/>
                <w:szCs w:val="20"/>
              </w:rPr>
              <w:t>A livello territoriale Bregnano si trova a meno di 30 minuti dal Centro di Como</w:t>
            </w:r>
            <w:r w:rsidR="00EC42F7" w:rsidRPr="000231D0">
              <w:rPr>
                <w:spacing w:val="-8"/>
                <w:sz w:val="20"/>
                <w:szCs w:val="20"/>
              </w:rPr>
              <w:t xml:space="preserve"> e 44 minuti da Milano. La vicinanza alla stazione ferroviaria di Lomazzo permette l’accesso al sistema ferroviario regionale sulla tratta Como – Saronno – Milano. Il facile accesso al sistema infrastrutturale rende il territorio appetibile sia per la residenza che per le attività produttive.</w:t>
            </w:r>
            <w:r w:rsidR="00EA3EDA" w:rsidRPr="000231D0">
              <w:rPr>
                <w:spacing w:val="-8"/>
                <w:sz w:val="20"/>
                <w:szCs w:val="20"/>
              </w:rPr>
              <w:t xml:space="preserve"> Elevate superfici destinate all’agricoltura. </w:t>
            </w:r>
          </w:p>
        </w:tc>
      </w:tr>
      <w:tr w:rsidR="00EC42F7" w:rsidRPr="000231D0" w14:paraId="3AE6B883" w14:textId="77777777" w:rsidTr="000231D0">
        <w:tc>
          <w:tcPr>
            <w:tcW w:w="4889" w:type="dxa"/>
          </w:tcPr>
          <w:p w14:paraId="58FBC412" w14:textId="77777777" w:rsidR="00EC42F7" w:rsidRPr="000231D0" w:rsidRDefault="00EC42F7" w:rsidP="000231D0">
            <w:pPr>
              <w:pStyle w:val="rtf1ListParagraph"/>
              <w:ind w:left="0" w:right="-1"/>
              <w:jc w:val="both"/>
              <w:rPr>
                <w:spacing w:val="-8"/>
              </w:rPr>
            </w:pPr>
          </w:p>
        </w:tc>
        <w:tc>
          <w:tcPr>
            <w:tcW w:w="4889" w:type="dxa"/>
          </w:tcPr>
          <w:p w14:paraId="4D9DD44F" w14:textId="77777777" w:rsidR="00EC42F7" w:rsidRPr="000231D0" w:rsidRDefault="00EC42F7" w:rsidP="000231D0">
            <w:pPr>
              <w:pStyle w:val="rtf1ListParagraph"/>
              <w:ind w:left="0" w:right="-1"/>
              <w:jc w:val="both"/>
              <w:rPr>
                <w:spacing w:val="-8"/>
                <w:sz w:val="20"/>
                <w:szCs w:val="20"/>
              </w:rPr>
            </w:pPr>
          </w:p>
        </w:tc>
      </w:tr>
      <w:tr w:rsidR="00EC42F7" w:rsidRPr="000231D0" w14:paraId="0E7E4ACF" w14:textId="77777777" w:rsidTr="000231D0">
        <w:tc>
          <w:tcPr>
            <w:tcW w:w="4889" w:type="dxa"/>
          </w:tcPr>
          <w:p w14:paraId="40413CF3" w14:textId="77777777" w:rsidR="00EC42F7" w:rsidRPr="000231D0" w:rsidRDefault="00EC42F7" w:rsidP="000231D0">
            <w:pPr>
              <w:pStyle w:val="rtf1ListParagraph"/>
              <w:ind w:left="0" w:right="-1"/>
              <w:jc w:val="both"/>
              <w:rPr>
                <w:b/>
                <w:i/>
                <w:spacing w:val="-8"/>
              </w:rPr>
            </w:pPr>
            <w:r w:rsidRPr="000231D0">
              <w:rPr>
                <w:b/>
                <w:i/>
                <w:spacing w:val="-8"/>
              </w:rPr>
              <w:t>Ambiente</w:t>
            </w:r>
          </w:p>
          <w:p w14:paraId="21CC1B6F" w14:textId="77777777" w:rsidR="00EC42F7" w:rsidRPr="000231D0" w:rsidRDefault="00EC42F7" w:rsidP="000231D0">
            <w:pPr>
              <w:pStyle w:val="rtf1ListParagraph"/>
              <w:numPr>
                <w:ilvl w:val="0"/>
                <w:numId w:val="20"/>
              </w:numPr>
              <w:ind w:left="284" w:right="-1" w:hanging="284"/>
              <w:jc w:val="both"/>
              <w:rPr>
                <w:spacing w:val="-8"/>
                <w:sz w:val="20"/>
                <w:szCs w:val="20"/>
              </w:rPr>
            </w:pPr>
            <w:r w:rsidRPr="000231D0">
              <w:rPr>
                <w:spacing w:val="-8"/>
                <w:sz w:val="20"/>
                <w:szCs w:val="20"/>
              </w:rPr>
              <w:t>Presenza di parchi di particolare pregio e interesse naturalistico</w:t>
            </w:r>
          </w:p>
        </w:tc>
        <w:tc>
          <w:tcPr>
            <w:tcW w:w="4889" w:type="dxa"/>
          </w:tcPr>
          <w:p w14:paraId="2E452D0B" w14:textId="77777777" w:rsidR="00955DC4" w:rsidRPr="000231D0" w:rsidRDefault="00955DC4" w:rsidP="000231D0">
            <w:pPr>
              <w:pStyle w:val="rtf1ListParagraph"/>
              <w:ind w:left="0" w:right="-1"/>
              <w:jc w:val="both"/>
              <w:rPr>
                <w:spacing w:val="-8"/>
                <w:sz w:val="20"/>
                <w:szCs w:val="20"/>
              </w:rPr>
            </w:pPr>
          </w:p>
          <w:p w14:paraId="2EDDCFEC" w14:textId="77777777" w:rsidR="00EC42F7" w:rsidRPr="000231D0" w:rsidRDefault="00EC42F7" w:rsidP="000231D0">
            <w:pPr>
              <w:pStyle w:val="rtf1ListParagraph"/>
              <w:ind w:left="0" w:right="-1"/>
              <w:jc w:val="both"/>
              <w:rPr>
                <w:spacing w:val="-8"/>
                <w:sz w:val="20"/>
                <w:szCs w:val="20"/>
              </w:rPr>
            </w:pPr>
            <w:r w:rsidRPr="000231D0">
              <w:rPr>
                <w:spacing w:val="-8"/>
                <w:sz w:val="20"/>
                <w:szCs w:val="20"/>
              </w:rPr>
              <w:t>A Bregnano insiste il Parco del Lura che rappresenta una testimonianza importante del sistema ambientale e della Rete Ecologica Regionale</w:t>
            </w:r>
          </w:p>
        </w:tc>
      </w:tr>
      <w:tr w:rsidR="00EC42F7" w:rsidRPr="000231D0" w14:paraId="26AC5280" w14:textId="77777777" w:rsidTr="000231D0">
        <w:tc>
          <w:tcPr>
            <w:tcW w:w="4889" w:type="dxa"/>
          </w:tcPr>
          <w:p w14:paraId="1E0891E9" w14:textId="77777777" w:rsidR="00EC42F7" w:rsidRPr="000231D0" w:rsidRDefault="00EC42F7" w:rsidP="000231D0">
            <w:pPr>
              <w:pStyle w:val="rtf1ListParagraph"/>
              <w:ind w:left="0" w:right="-1"/>
              <w:jc w:val="both"/>
              <w:rPr>
                <w:spacing w:val="-8"/>
              </w:rPr>
            </w:pPr>
          </w:p>
        </w:tc>
        <w:tc>
          <w:tcPr>
            <w:tcW w:w="4889" w:type="dxa"/>
          </w:tcPr>
          <w:p w14:paraId="49D25FA6" w14:textId="77777777" w:rsidR="00EC42F7" w:rsidRPr="000231D0" w:rsidRDefault="00EC42F7" w:rsidP="000231D0">
            <w:pPr>
              <w:pStyle w:val="rtf1ListParagraph"/>
              <w:ind w:left="0" w:right="-1"/>
              <w:jc w:val="both"/>
              <w:rPr>
                <w:spacing w:val="-8"/>
                <w:sz w:val="20"/>
                <w:szCs w:val="20"/>
              </w:rPr>
            </w:pPr>
          </w:p>
        </w:tc>
      </w:tr>
      <w:tr w:rsidR="00EC42F7" w:rsidRPr="000231D0" w14:paraId="7A2A6CA5" w14:textId="77777777" w:rsidTr="000231D0">
        <w:tc>
          <w:tcPr>
            <w:tcW w:w="4889" w:type="dxa"/>
          </w:tcPr>
          <w:p w14:paraId="3BE5C142" w14:textId="77777777" w:rsidR="00EC42F7" w:rsidRPr="000231D0" w:rsidRDefault="00EC42F7" w:rsidP="000231D0">
            <w:pPr>
              <w:pStyle w:val="rtf1ListParagraph"/>
              <w:ind w:left="0" w:right="-1"/>
              <w:jc w:val="both"/>
              <w:rPr>
                <w:b/>
                <w:i/>
                <w:spacing w:val="-8"/>
              </w:rPr>
            </w:pPr>
            <w:r w:rsidRPr="000231D0">
              <w:rPr>
                <w:b/>
                <w:i/>
                <w:spacing w:val="-8"/>
              </w:rPr>
              <w:t>Economia</w:t>
            </w:r>
          </w:p>
          <w:p w14:paraId="7833C2C3" w14:textId="77777777" w:rsidR="00EC42F7" w:rsidRPr="000231D0" w:rsidRDefault="00EC42F7" w:rsidP="000231D0">
            <w:pPr>
              <w:pStyle w:val="rtf1ListParagraph"/>
              <w:numPr>
                <w:ilvl w:val="0"/>
                <w:numId w:val="20"/>
              </w:numPr>
              <w:ind w:left="284" w:right="-1" w:hanging="284"/>
              <w:jc w:val="both"/>
              <w:rPr>
                <w:spacing w:val="-8"/>
                <w:sz w:val="20"/>
                <w:szCs w:val="20"/>
              </w:rPr>
            </w:pPr>
            <w:r w:rsidRPr="000231D0">
              <w:rPr>
                <w:spacing w:val="-8"/>
                <w:sz w:val="20"/>
                <w:szCs w:val="20"/>
              </w:rPr>
              <w:t>Presenza di una buona propensione all’imprenditoria e all’innovazione di prodotto, di processo, dei comportamenti sociali</w:t>
            </w:r>
          </w:p>
          <w:p w14:paraId="74C39F1C" w14:textId="77777777" w:rsidR="00EC42F7" w:rsidRPr="000231D0" w:rsidRDefault="00EC42F7" w:rsidP="000231D0">
            <w:pPr>
              <w:pStyle w:val="rtf1ListParagraph"/>
              <w:numPr>
                <w:ilvl w:val="0"/>
                <w:numId w:val="20"/>
              </w:numPr>
              <w:ind w:left="284" w:right="-1" w:hanging="284"/>
              <w:jc w:val="both"/>
              <w:rPr>
                <w:spacing w:val="-8"/>
                <w:sz w:val="20"/>
                <w:szCs w:val="20"/>
              </w:rPr>
            </w:pPr>
            <w:r w:rsidRPr="000231D0">
              <w:rPr>
                <w:spacing w:val="-8"/>
                <w:sz w:val="20"/>
                <w:szCs w:val="20"/>
              </w:rPr>
              <w:t>Presenza di un tessuto misto di piccole e medie imprese in un tessuto produttivo maturo, caratterizzato da forti interazioni</w:t>
            </w:r>
          </w:p>
          <w:p w14:paraId="0FBBE126" w14:textId="77777777" w:rsidR="00EC42F7" w:rsidRPr="000231D0" w:rsidRDefault="00EC42F7" w:rsidP="000231D0">
            <w:pPr>
              <w:pStyle w:val="rtf1ListParagraph"/>
              <w:numPr>
                <w:ilvl w:val="0"/>
                <w:numId w:val="20"/>
              </w:numPr>
              <w:ind w:left="284" w:right="-1" w:hanging="284"/>
              <w:jc w:val="both"/>
              <w:rPr>
                <w:spacing w:val="-8"/>
                <w:sz w:val="20"/>
                <w:szCs w:val="20"/>
              </w:rPr>
            </w:pPr>
            <w:r w:rsidRPr="000231D0">
              <w:rPr>
                <w:spacing w:val="-8"/>
                <w:sz w:val="20"/>
                <w:szCs w:val="20"/>
              </w:rPr>
              <w:t>Presenza di punte di eccellenza in alcuni settori</w:t>
            </w:r>
          </w:p>
          <w:p w14:paraId="35B9188A" w14:textId="77777777" w:rsidR="00EC42F7" w:rsidRPr="000231D0" w:rsidRDefault="00EC42F7" w:rsidP="000231D0">
            <w:pPr>
              <w:pStyle w:val="rtf1ListParagraph"/>
              <w:numPr>
                <w:ilvl w:val="0"/>
                <w:numId w:val="20"/>
              </w:numPr>
              <w:ind w:left="284" w:right="-1" w:hanging="284"/>
              <w:jc w:val="both"/>
              <w:rPr>
                <w:spacing w:val="-8"/>
              </w:rPr>
            </w:pPr>
            <w:r w:rsidRPr="000231D0">
              <w:rPr>
                <w:spacing w:val="-8"/>
                <w:sz w:val="20"/>
                <w:szCs w:val="20"/>
              </w:rPr>
              <w:t>Elementi di innovazione dell’impresa</w:t>
            </w:r>
          </w:p>
        </w:tc>
        <w:tc>
          <w:tcPr>
            <w:tcW w:w="4889" w:type="dxa"/>
          </w:tcPr>
          <w:p w14:paraId="18EF46A5" w14:textId="77777777" w:rsidR="00955DC4" w:rsidRPr="000231D0" w:rsidRDefault="00955DC4" w:rsidP="000231D0">
            <w:pPr>
              <w:pStyle w:val="rtf1ListParagraph"/>
              <w:ind w:left="0" w:right="-1"/>
              <w:jc w:val="both"/>
              <w:rPr>
                <w:spacing w:val="-8"/>
                <w:sz w:val="20"/>
                <w:szCs w:val="20"/>
              </w:rPr>
            </w:pPr>
          </w:p>
          <w:p w14:paraId="2E75D99F" w14:textId="32615A4A" w:rsidR="00EC42F7" w:rsidRPr="000231D0" w:rsidRDefault="007E0021" w:rsidP="000231D0">
            <w:pPr>
              <w:pStyle w:val="rtf1ListParagraph"/>
              <w:ind w:left="0" w:right="-1"/>
              <w:jc w:val="both"/>
              <w:rPr>
                <w:spacing w:val="-8"/>
                <w:sz w:val="20"/>
                <w:szCs w:val="20"/>
              </w:rPr>
            </w:pPr>
            <w:r w:rsidRPr="000231D0">
              <w:rPr>
                <w:spacing w:val="-8"/>
                <w:sz w:val="20"/>
                <w:szCs w:val="20"/>
              </w:rPr>
              <w:t xml:space="preserve">Pur rientrando in un sistema economico più ampio, a Bregnano non sussistono particolari attività economiche di elevata attrattività. </w:t>
            </w:r>
          </w:p>
        </w:tc>
      </w:tr>
      <w:tr w:rsidR="007E0021" w:rsidRPr="000231D0" w14:paraId="05A32D12" w14:textId="77777777" w:rsidTr="000231D0">
        <w:tc>
          <w:tcPr>
            <w:tcW w:w="4889" w:type="dxa"/>
          </w:tcPr>
          <w:p w14:paraId="4896E582" w14:textId="77777777" w:rsidR="007E0021" w:rsidRPr="000231D0" w:rsidRDefault="007E0021" w:rsidP="000231D0">
            <w:pPr>
              <w:pStyle w:val="rtf1ListParagraph"/>
              <w:ind w:left="0" w:right="-1"/>
              <w:jc w:val="both"/>
              <w:rPr>
                <w:spacing w:val="-8"/>
              </w:rPr>
            </w:pPr>
          </w:p>
        </w:tc>
        <w:tc>
          <w:tcPr>
            <w:tcW w:w="4889" w:type="dxa"/>
          </w:tcPr>
          <w:p w14:paraId="5FEF97E6" w14:textId="77777777" w:rsidR="007E0021" w:rsidRPr="000231D0" w:rsidRDefault="007E0021" w:rsidP="000231D0">
            <w:pPr>
              <w:pStyle w:val="rtf1ListParagraph"/>
              <w:ind w:left="0" w:right="-1"/>
              <w:jc w:val="both"/>
              <w:rPr>
                <w:spacing w:val="-8"/>
                <w:sz w:val="20"/>
                <w:szCs w:val="20"/>
              </w:rPr>
            </w:pPr>
          </w:p>
        </w:tc>
      </w:tr>
      <w:tr w:rsidR="007E0021" w:rsidRPr="000231D0" w14:paraId="2E131100" w14:textId="77777777" w:rsidTr="000231D0">
        <w:tc>
          <w:tcPr>
            <w:tcW w:w="4889" w:type="dxa"/>
          </w:tcPr>
          <w:p w14:paraId="6004CF33" w14:textId="77777777" w:rsidR="007E0021" w:rsidRPr="000231D0" w:rsidRDefault="007E0021" w:rsidP="000231D0">
            <w:pPr>
              <w:pStyle w:val="rtf1ListParagraph"/>
              <w:ind w:left="0" w:right="-1"/>
              <w:jc w:val="both"/>
              <w:rPr>
                <w:b/>
                <w:i/>
                <w:spacing w:val="-8"/>
              </w:rPr>
            </w:pPr>
            <w:r w:rsidRPr="000231D0">
              <w:rPr>
                <w:b/>
                <w:i/>
                <w:spacing w:val="-8"/>
              </w:rPr>
              <w:t>Paesaggio e patrimonio culturale</w:t>
            </w:r>
          </w:p>
          <w:p w14:paraId="338DB231" w14:textId="77777777" w:rsidR="007E0021" w:rsidRPr="000231D0" w:rsidRDefault="007E0021" w:rsidP="000231D0">
            <w:pPr>
              <w:pStyle w:val="rtf1ListParagraph"/>
              <w:numPr>
                <w:ilvl w:val="0"/>
                <w:numId w:val="21"/>
              </w:numPr>
              <w:ind w:left="284" w:right="-1" w:hanging="284"/>
              <w:jc w:val="both"/>
              <w:rPr>
                <w:spacing w:val="-8"/>
                <w:sz w:val="20"/>
                <w:szCs w:val="20"/>
              </w:rPr>
            </w:pPr>
            <w:r w:rsidRPr="000231D0">
              <w:rPr>
                <w:spacing w:val="-8"/>
                <w:sz w:val="20"/>
                <w:szCs w:val="20"/>
              </w:rPr>
              <w:t>Varietà di paesaggi di elevata attrazione per la residenza e il turismo</w:t>
            </w:r>
          </w:p>
          <w:p w14:paraId="5DF9D365" w14:textId="77777777" w:rsidR="007E0021" w:rsidRPr="000231D0" w:rsidRDefault="007E0021" w:rsidP="000231D0">
            <w:pPr>
              <w:pStyle w:val="rtf1ListParagraph"/>
              <w:numPr>
                <w:ilvl w:val="0"/>
                <w:numId w:val="21"/>
              </w:numPr>
              <w:ind w:left="284" w:right="-1" w:hanging="284"/>
              <w:jc w:val="both"/>
              <w:rPr>
                <w:spacing w:val="-8"/>
                <w:sz w:val="20"/>
                <w:szCs w:val="20"/>
              </w:rPr>
            </w:pPr>
            <w:r w:rsidRPr="000231D0">
              <w:rPr>
                <w:spacing w:val="-8"/>
                <w:sz w:val="20"/>
                <w:szCs w:val="20"/>
              </w:rPr>
              <w:t>Presenza in territorio collinare di ricchezza paesaggistica con piccoli laghi morenici, di ville storiche con grandi parchi e giardini, antichi borghi integrati in un paesaggio agrario ricco di colture adagiato su morbidi rilievi</w:t>
            </w:r>
          </w:p>
          <w:p w14:paraId="542FC27A" w14:textId="77777777" w:rsidR="007E0021" w:rsidRPr="000231D0" w:rsidRDefault="007E0021" w:rsidP="000231D0">
            <w:pPr>
              <w:pStyle w:val="rtf1ListParagraph"/>
              <w:numPr>
                <w:ilvl w:val="0"/>
                <w:numId w:val="21"/>
              </w:numPr>
              <w:ind w:left="284" w:right="-1" w:hanging="284"/>
              <w:jc w:val="both"/>
              <w:rPr>
                <w:spacing w:val="-8"/>
              </w:rPr>
            </w:pPr>
            <w:r w:rsidRPr="000231D0">
              <w:rPr>
                <w:spacing w:val="-8"/>
                <w:sz w:val="20"/>
                <w:szCs w:val="20"/>
              </w:rPr>
              <w:t xml:space="preserve">Presenza in territorio prealpino di ampi panorami da località facilmente accessibili con vista verso i laghi insubrici. </w:t>
            </w:r>
          </w:p>
        </w:tc>
        <w:tc>
          <w:tcPr>
            <w:tcW w:w="4889" w:type="dxa"/>
          </w:tcPr>
          <w:p w14:paraId="474494AB" w14:textId="77777777" w:rsidR="00955DC4" w:rsidRPr="000231D0" w:rsidRDefault="00955DC4" w:rsidP="000231D0">
            <w:pPr>
              <w:pStyle w:val="rtf1ListParagraph"/>
              <w:ind w:left="0" w:right="-1"/>
              <w:jc w:val="both"/>
              <w:rPr>
                <w:spacing w:val="-8"/>
                <w:sz w:val="20"/>
                <w:szCs w:val="20"/>
              </w:rPr>
            </w:pPr>
          </w:p>
          <w:p w14:paraId="2D082F80" w14:textId="77777777" w:rsidR="007E0021" w:rsidRPr="000231D0" w:rsidRDefault="007E0021" w:rsidP="000231D0">
            <w:pPr>
              <w:pStyle w:val="rtf1ListParagraph"/>
              <w:ind w:left="0" w:right="-1"/>
              <w:jc w:val="both"/>
              <w:rPr>
                <w:spacing w:val="-8"/>
                <w:sz w:val="20"/>
                <w:szCs w:val="20"/>
              </w:rPr>
            </w:pPr>
            <w:r w:rsidRPr="000231D0">
              <w:rPr>
                <w:spacing w:val="-8"/>
                <w:sz w:val="20"/>
                <w:szCs w:val="20"/>
              </w:rPr>
              <w:t>Il sistema paesaggistico locale risulta molto articolato e ricco di elementi naturalistici. Sussistono testimonianze storiche da valorizzare per l’</w:t>
            </w:r>
            <w:r w:rsidR="00995E2D" w:rsidRPr="000231D0">
              <w:rPr>
                <w:spacing w:val="-8"/>
                <w:sz w:val="20"/>
                <w:szCs w:val="20"/>
              </w:rPr>
              <w:t xml:space="preserve">identità territoriale come i resti del castello medioevale e la chiesa di Santa Maria di Nemus costruita prima del 1500. La presenza del Parco del Lura inoltre rappresenta un baluardo per la valorizzazione paesaggistica del territorio. </w:t>
            </w:r>
          </w:p>
        </w:tc>
      </w:tr>
    </w:tbl>
    <w:p w14:paraId="2C7FFC20" w14:textId="77777777" w:rsidR="004047F7" w:rsidRDefault="004047F7" w:rsidP="00613375">
      <w:pPr>
        <w:pStyle w:val="rtf1ListParagraph"/>
        <w:ind w:left="0" w:right="-1"/>
        <w:jc w:val="both"/>
        <w:rPr>
          <w:spacing w:val="-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9"/>
        <w:gridCol w:w="4889"/>
      </w:tblGrid>
      <w:tr w:rsidR="00995E2D" w:rsidRPr="000231D0" w14:paraId="6B932AFD" w14:textId="77777777" w:rsidTr="000231D0">
        <w:tc>
          <w:tcPr>
            <w:tcW w:w="4889" w:type="dxa"/>
          </w:tcPr>
          <w:p w14:paraId="44F82A45" w14:textId="77777777" w:rsidR="00995E2D" w:rsidRPr="000231D0" w:rsidRDefault="00995E2D" w:rsidP="000231D0">
            <w:pPr>
              <w:pStyle w:val="rtf1ListParagraph"/>
              <w:ind w:left="0" w:right="-1"/>
              <w:jc w:val="both"/>
              <w:rPr>
                <w:b/>
                <w:spacing w:val="-8"/>
              </w:rPr>
            </w:pPr>
            <w:r w:rsidRPr="000231D0">
              <w:rPr>
                <w:b/>
                <w:spacing w:val="-8"/>
              </w:rPr>
              <w:t>PUNTI DI DEBOLEZZA</w:t>
            </w:r>
          </w:p>
          <w:p w14:paraId="7F7A8050" w14:textId="77777777" w:rsidR="00995E2D" w:rsidRPr="000231D0" w:rsidRDefault="00995E2D" w:rsidP="000231D0">
            <w:pPr>
              <w:pStyle w:val="rtf1ListParagraph"/>
              <w:ind w:left="0" w:right="-1"/>
              <w:jc w:val="both"/>
              <w:rPr>
                <w:b/>
                <w:i/>
                <w:spacing w:val="-8"/>
              </w:rPr>
            </w:pPr>
            <w:r w:rsidRPr="000231D0">
              <w:rPr>
                <w:b/>
                <w:i/>
                <w:spacing w:val="-8"/>
              </w:rPr>
              <w:t>Territorio</w:t>
            </w:r>
          </w:p>
          <w:p w14:paraId="199988CE" w14:textId="77777777" w:rsidR="00995E2D" w:rsidRPr="000231D0" w:rsidRDefault="00995E2D" w:rsidP="000231D0">
            <w:pPr>
              <w:pStyle w:val="rtf1ListParagraph"/>
              <w:numPr>
                <w:ilvl w:val="0"/>
                <w:numId w:val="22"/>
              </w:numPr>
              <w:ind w:left="284" w:right="-1" w:hanging="284"/>
              <w:jc w:val="both"/>
              <w:rPr>
                <w:spacing w:val="-8"/>
                <w:sz w:val="20"/>
                <w:szCs w:val="20"/>
              </w:rPr>
            </w:pPr>
            <w:r w:rsidRPr="000231D0">
              <w:rPr>
                <w:spacing w:val="-8"/>
                <w:sz w:val="20"/>
                <w:szCs w:val="20"/>
              </w:rPr>
              <w:t>Dispersione degli insediamenti residenziali e produttivi sul territorio</w:t>
            </w:r>
          </w:p>
          <w:p w14:paraId="32221789" w14:textId="77777777" w:rsidR="00995E2D" w:rsidRPr="000231D0" w:rsidRDefault="00995E2D" w:rsidP="000231D0">
            <w:pPr>
              <w:pStyle w:val="rtf1ListParagraph"/>
              <w:numPr>
                <w:ilvl w:val="0"/>
                <w:numId w:val="22"/>
              </w:numPr>
              <w:ind w:left="284" w:right="-1" w:hanging="284"/>
              <w:jc w:val="both"/>
              <w:rPr>
                <w:spacing w:val="-8"/>
                <w:sz w:val="20"/>
                <w:szCs w:val="20"/>
              </w:rPr>
            </w:pPr>
            <w:r w:rsidRPr="000231D0">
              <w:rPr>
                <w:spacing w:val="-8"/>
                <w:sz w:val="20"/>
                <w:szCs w:val="20"/>
              </w:rPr>
              <w:t>Polverizzazione insediativa, dispersione dell’edificato e saldature dell’urbanizzato lungo le direttrici di traffico con conseguente perdita di valore paesaggistico</w:t>
            </w:r>
          </w:p>
          <w:p w14:paraId="60EDAE4C" w14:textId="77777777" w:rsidR="00995E2D" w:rsidRPr="000231D0" w:rsidRDefault="00995E2D" w:rsidP="000231D0">
            <w:pPr>
              <w:pStyle w:val="rtf1ListParagraph"/>
              <w:numPr>
                <w:ilvl w:val="0"/>
                <w:numId w:val="22"/>
              </w:numPr>
              <w:ind w:left="284" w:right="-1" w:hanging="284"/>
              <w:jc w:val="both"/>
              <w:rPr>
                <w:spacing w:val="-8"/>
                <w:sz w:val="20"/>
                <w:szCs w:val="20"/>
              </w:rPr>
            </w:pPr>
            <w:r w:rsidRPr="000231D0">
              <w:rPr>
                <w:spacing w:val="-8"/>
                <w:sz w:val="20"/>
                <w:szCs w:val="20"/>
              </w:rPr>
              <w:t>Elevata congestione da traffico Pressione edilizia sulle direttrici di traffico, causato dall’in</w:t>
            </w:r>
            <w:r w:rsidR="00EA3EDA" w:rsidRPr="000231D0">
              <w:rPr>
                <w:spacing w:val="-8"/>
                <w:sz w:val="20"/>
                <w:szCs w:val="20"/>
              </w:rPr>
              <w:t>s</w:t>
            </w:r>
            <w:r w:rsidRPr="000231D0">
              <w:rPr>
                <w:spacing w:val="-8"/>
                <w:sz w:val="20"/>
                <w:szCs w:val="20"/>
              </w:rPr>
              <w:t>ediamento di funzioni sovralocali</w:t>
            </w:r>
          </w:p>
          <w:p w14:paraId="1944770C" w14:textId="77777777" w:rsidR="00995E2D" w:rsidRPr="000231D0" w:rsidRDefault="00995E2D" w:rsidP="000231D0">
            <w:pPr>
              <w:pStyle w:val="rtf1ListParagraph"/>
              <w:numPr>
                <w:ilvl w:val="0"/>
                <w:numId w:val="22"/>
              </w:numPr>
              <w:ind w:left="284" w:right="-1" w:hanging="284"/>
              <w:jc w:val="both"/>
              <w:rPr>
                <w:spacing w:val="-8"/>
                <w:sz w:val="20"/>
                <w:szCs w:val="20"/>
              </w:rPr>
            </w:pPr>
            <w:r w:rsidRPr="000231D0">
              <w:rPr>
                <w:spacing w:val="-8"/>
                <w:sz w:val="20"/>
                <w:szCs w:val="20"/>
              </w:rPr>
              <w:t>Carenza di servizi pubblici sul breve e medio raggio</w:t>
            </w:r>
          </w:p>
          <w:p w14:paraId="7297CE3D" w14:textId="77777777" w:rsidR="00995E2D" w:rsidRPr="000231D0" w:rsidRDefault="00995E2D" w:rsidP="000231D0">
            <w:pPr>
              <w:pStyle w:val="rtf1ListParagraph"/>
              <w:numPr>
                <w:ilvl w:val="0"/>
                <w:numId w:val="22"/>
              </w:numPr>
              <w:ind w:left="284" w:right="-1" w:hanging="284"/>
              <w:jc w:val="both"/>
              <w:rPr>
                <w:spacing w:val="-8"/>
                <w:sz w:val="20"/>
                <w:szCs w:val="20"/>
              </w:rPr>
            </w:pPr>
            <w:r w:rsidRPr="000231D0">
              <w:rPr>
                <w:spacing w:val="-8"/>
                <w:sz w:val="20"/>
                <w:szCs w:val="20"/>
              </w:rPr>
              <w:t>Debolezza della infrastrutturazione soprattutto ad andamento est-ovest</w:t>
            </w:r>
          </w:p>
          <w:p w14:paraId="44CFF3EB" w14:textId="77777777" w:rsidR="00995E2D" w:rsidRPr="000231D0" w:rsidRDefault="00995E2D" w:rsidP="000231D0">
            <w:pPr>
              <w:pStyle w:val="rtf1ListParagraph"/>
              <w:numPr>
                <w:ilvl w:val="0"/>
                <w:numId w:val="22"/>
              </w:numPr>
              <w:ind w:left="284" w:right="-1" w:hanging="284"/>
              <w:jc w:val="both"/>
              <w:rPr>
                <w:spacing w:val="-8"/>
                <w:sz w:val="20"/>
                <w:szCs w:val="20"/>
              </w:rPr>
            </w:pPr>
            <w:r w:rsidRPr="000231D0">
              <w:rPr>
                <w:spacing w:val="-8"/>
                <w:sz w:val="20"/>
                <w:szCs w:val="20"/>
              </w:rPr>
              <w:lastRenderedPageBreak/>
              <w:t>Vulnerabilità dovuta al forte consumo territoriale particolarmente intenso nella zona collinare</w:t>
            </w:r>
          </w:p>
          <w:p w14:paraId="78CD5EA7" w14:textId="77777777" w:rsidR="00995E2D" w:rsidRPr="000231D0" w:rsidRDefault="00995E2D" w:rsidP="000231D0">
            <w:pPr>
              <w:pStyle w:val="rtf1ListParagraph"/>
              <w:numPr>
                <w:ilvl w:val="0"/>
                <w:numId w:val="22"/>
              </w:numPr>
              <w:ind w:left="284" w:right="-1" w:hanging="284"/>
              <w:jc w:val="both"/>
              <w:rPr>
                <w:spacing w:val="-8"/>
                <w:sz w:val="20"/>
                <w:szCs w:val="20"/>
              </w:rPr>
            </w:pPr>
            <w:r w:rsidRPr="000231D0">
              <w:rPr>
                <w:spacing w:val="-8"/>
                <w:sz w:val="20"/>
                <w:szCs w:val="20"/>
              </w:rPr>
              <w:t xml:space="preserve">Obbligo a particolari attenzioni in relazione alla forte percepibilità del territorio degli spazi di percorrenza. </w:t>
            </w:r>
          </w:p>
          <w:p w14:paraId="79B5162A" w14:textId="77777777" w:rsidR="00995E2D" w:rsidRPr="000231D0" w:rsidRDefault="00995E2D" w:rsidP="000231D0">
            <w:pPr>
              <w:pStyle w:val="rtf1ListParagraph"/>
              <w:ind w:left="0" w:right="-1"/>
              <w:jc w:val="both"/>
              <w:rPr>
                <w:spacing w:val="-8"/>
              </w:rPr>
            </w:pPr>
          </w:p>
        </w:tc>
        <w:tc>
          <w:tcPr>
            <w:tcW w:w="4889" w:type="dxa"/>
          </w:tcPr>
          <w:p w14:paraId="33203FDF" w14:textId="77777777" w:rsidR="00955DC4" w:rsidRPr="000231D0" w:rsidRDefault="00955DC4" w:rsidP="000231D0">
            <w:pPr>
              <w:pStyle w:val="rtf1ListParagraph"/>
              <w:ind w:left="0" w:right="-1"/>
              <w:jc w:val="both"/>
              <w:rPr>
                <w:spacing w:val="-8"/>
                <w:sz w:val="20"/>
                <w:szCs w:val="20"/>
              </w:rPr>
            </w:pPr>
          </w:p>
          <w:p w14:paraId="773F162A" w14:textId="77777777" w:rsidR="00955DC4" w:rsidRPr="000231D0" w:rsidRDefault="00955DC4" w:rsidP="000231D0">
            <w:pPr>
              <w:pStyle w:val="rtf1ListParagraph"/>
              <w:ind w:left="0" w:right="-1"/>
              <w:jc w:val="both"/>
              <w:rPr>
                <w:spacing w:val="-8"/>
                <w:sz w:val="20"/>
                <w:szCs w:val="20"/>
              </w:rPr>
            </w:pPr>
          </w:p>
          <w:p w14:paraId="4A424663" w14:textId="77777777" w:rsidR="00995E2D" w:rsidRPr="000231D0" w:rsidRDefault="00383160" w:rsidP="000231D0">
            <w:pPr>
              <w:pStyle w:val="rtf1ListParagraph"/>
              <w:ind w:left="0" w:right="-1"/>
              <w:jc w:val="both"/>
              <w:rPr>
                <w:spacing w:val="-8"/>
                <w:sz w:val="20"/>
                <w:szCs w:val="20"/>
              </w:rPr>
            </w:pPr>
            <w:r w:rsidRPr="000231D0">
              <w:rPr>
                <w:spacing w:val="-8"/>
                <w:sz w:val="20"/>
                <w:szCs w:val="20"/>
              </w:rPr>
              <w:t xml:space="preserve">Il Comune di Bregnano presenta una forma allungata in direzione Nord – Sud e cosi anche la sua organizzazione insediativa. La frazione di Puginate risulta separata dal nucleo edificato del paese, anche se esistono alcuni punti di contatto (centro sportivo comunale). Saldatura dell’edificato risulta invece evidente in direzione ovest con il comune di Cermenate sulla Via Giuseppe Garibaldi e, in modo meno marcato, a sud sulla SP 31 verso il comune di Rovellasca. La realizzazione (parziale) della Pedemontana ha di fatto superato la cronica debolezza infrastrutturale est – ovest e la presenza del Parco del Lura con le relative vasche di laminazione rappresentano un baluardo per la tutela del territorio. </w:t>
            </w:r>
          </w:p>
        </w:tc>
      </w:tr>
      <w:tr w:rsidR="00EA3EDA" w:rsidRPr="000231D0" w14:paraId="5C9CA40D" w14:textId="77777777" w:rsidTr="000231D0">
        <w:tc>
          <w:tcPr>
            <w:tcW w:w="4889" w:type="dxa"/>
          </w:tcPr>
          <w:p w14:paraId="07E522C0" w14:textId="77777777" w:rsidR="00EA3EDA" w:rsidRPr="000231D0" w:rsidRDefault="00EA3EDA" w:rsidP="000231D0">
            <w:pPr>
              <w:pStyle w:val="rtf1ListParagraph"/>
              <w:ind w:left="0" w:right="-1"/>
              <w:jc w:val="both"/>
              <w:rPr>
                <w:spacing w:val="-8"/>
              </w:rPr>
            </w:pPr>
          </w:p>
        </w:tc>
        <w:tc>
          <w:tcPr>
            <w:tcW w:w="4889" w:type="dxa"/>
          </w:tcPr>
          <w:p w14:paraId="7C72D685" w14:textId="77777777" w:rsidR="00EA3EDA" w:rsidRPr="000231D0" w:rsidRDefault="00EA3EDA" w:rsidP="000231D0">
            <w:pPr>
              <w:pStyle w:val="rtf1ListParagraph"/>
              <w:ind w:left="0" w:right="-1"/>
              <w:jc w:val="both"/>
              <w:rPr>
                <w:spacing w:val="-8"/>
                <w:sz w:val="20"/>
                <w:szCs w:val="20"/>
              </w:rPr>
            </w:pPr>
          </w:p>
        </w:tc>
      </w:tr>
      <w:tr w:rsidR="00EA3EDA" w:rsidRPr="000231D0" w14:paraId="2901B23F" w14:textId="77777777" w:rsidTr="000231D0">
        <w:tc>
          <w:tcPr>
            <w:tcW w:w="4889" w:type="dxa"/>
          </w:tcPr>
          <w:p w14:paraId="004E6AC2" w14:textId="77777777" w:rsidR="00EA3EDA" w:rsidRPr="000231D0" w:rsidRDefault="00EA3EDA" w:rsidP="000231D0">
            <w:pPr>
              <w:pStyle w:val="rtf1ListParagraph"/>
              <w:ind w:left="0" w:right="-1"/>
              <w:jc w:val="both"/>
              <w:rPr>
                <w:b/>
                <w:i/>
                <w:spacing w:val="-8"/>
              </w:rPr>
            </w:pPr>
            <w:r w:rsidRPr="000231D0">
              <w:rPr>
                <w:b/>
                <w:i/>
                <w:spacing w:val="-8"/>
              </w:rPr>
              <w:t>Ambiente</w:t>
            </w:r>
          </w:p>
          <w:p w14:paraId="5B623465" w14:textId="77777777" w:rsidR="00EA3EDA" w:rsidRPr="000231D0" w:rsidRDefault="00EA3EDA" w:rsidP="000231D0">
            <w:pPr>
              <w:pStyle w:val="rtf1ListParagraph"/>
              <w:numPr>
                <w:ilvl w:val="0"/>
                <w:numId w:val="23"/>
              </w:numPr>
              <w:ind w:left="284" w:right="-1" w:hanging="284"/>
              <w:jc w:val="both"/>
              <w:rPr>
                <w:spacing w:val="-8"/>
                <w:sz w:val="20"/>
                <w:szCs w:val="20"/>
              </w:rPr>
            </w:pPr>
            <w:r w:rsidRPr="000231D0">
              <w:rPr>
                <w:spacing w:val="-8"/>
                <w:sz w:val="20"/>
                <w:szCs w:val="20"/>
              </w:rPr>
              <w:t>Elevati livelli di inquinamento atmosferico ed acustico dovuti alla preferenza dell’uso del trasporto su gomma</w:t>
            </w:r>
          </w:p>
          <w:p w14:paraId="6180EF11" w14:textId="77777777" w:rsidR="00EA3EDA" w:rsidRPr="000231D0" w:rsidRDefault="00EA3EDA" w:rsidP="000231D0">
            <w:pPr>
              <w:pStyle w:val="rtf1ListParagraph"/>
              <w:numPr>
                <w:ilvl w:val="0"/>
                <w:numId w:val="23"/>
              </w:numPr>
              <w:ind w:left="284" w:right="-1" w:hanging="284"/>
              <w:jc w:val="both"/>
              <w:rPr>
                <w:spacing w:val="-8"/>
                <w:sz w:val="20"/>
                <w:szCs w:val="20"/>
              </w:rPr>
            </w:pPr>
            <w:r w:rsidRPr="000231D0">
              <w:rPr>
                <w:spacing w:val="-8"/>
                <w:sz w:val="20"/>
                <w:szCs w:val="20"/>
              </w:rPr>
              <w:t>Inquinamento idrico delle falde</w:t>
            </w:r>
          </w:p>
          <w:p w14:paraId="2A604860" w14:textId="77777777" w:rsidR="00EA3EDA" w:rsidRPr="000231D0" w:rsidRDefault="00EA3EDA" w:rsidP="000231D0">
            <w:pPr>
              <w:pStyle w:val="rtf1ListParagraph"/>
              <w:numPr>
                <w:ilvl w:val="0"/>
                <w:numId w:val="23"/>
              </w:numPr>
              <w:ind w:left="284" w:right="-1" w:hanging="284"/>
              <w:jc w:val="both"/>
              <w:rPr>
                <w:spacing w:val="-8"/>
              </w:rPr>
            </w:pPr>
            <w:r w:rsidRPr="000231D0">
              <w:rPr>
                <w:spacing w:val="-8"/>
                <w:sz w:val="20"/>
                <w:szCs w:val="20"/>
              </w:rPr>
              <w:t>Presenza di un numero elevato di impianti a rischio ambientale</w:t>
            </w:r>
          </w:p>
        </w:tc>
        <w:tc>
          <w:tcPr>
            <w:tcW w:w="4889" w:type="dxa"/>
          </w:tcPr>
          <w:p w14:paraId="4AC5659D" w14:textId="77777777" w:rsidR="00955DC4" w:rsidRPr="000231D0" w:rsidRDefault="00955DC4" w:rsidP="000231D0">
            <w:pPr>
              <w:pStyle w:val="rtf1ListParagraph"/>
              <w:ind w:left="0" w:right="-1"/>
              <w:jc w:val="both"/>
              <w:rPr>
                <w:spacing w:val="-8"/>
                <w:sz w:val="20"/>
                <w:szCs w:val="20"/>
              </w:rPr>
            </w:pPr>
          </w:p>
          <w:p w14:paraId="11D8109B" w14:textId="77777777" w:rsidR="00EA3EDA" w:rsidRPr="000231D0" w:rsidRDefault="00EA3EDA" w:rsidP="000231D0">
            <w:pPr>
              <w:pStyle w:val="rtf1ListParagraph"/>
              <w:ind w:left="0" w:right="-1"/>
              <w:jc w:val="both"/>
              <w:rPr>
                <w:spacing w:val="-8"/>
                <w:sz w:val="20"/>
                <w:szCs w:val="20"/>
              </w:rPr>
            </w:pPr>
            <w:r w:rsidRPr="000231D0">
              <w:rPr>
                <w:spacing w:val="-8"/>
                <w:sz w:val="20"/>
                <w:szCs w:val="20"/>
              </w:rPr>
              <w:t>Per quanto riguarda l’inquinamento atmosferico gli interventi vengono assunti a livello di Bacino Padano attraverso l’accordo sottoscritto tra le 4 Regioni (Lombardia, Piemonte, Emilia Romagna e Veneto) e il Ministero Ambiente. Inquinamento idrico rappresenta elemento di attenzione che dovrà essere affrontato tramite interventi a scala territoriale e a Bregnano non sussistono impianti a rischio di incidente rilevante.</w:t>
            </w:r>
          </w:p>
        </w:tc>
      </w:tr>
      <w:tr w:rsidR="00EA3EDA" w:rsidRPr="000231D0" w14:paraId="5C3DB94C" w14:textId="77777777" w:rsidTr="000231D0">
        <w:tc>
          <w:tcPr>
            <w:tcW w:w="4889" w:type="dxa"/>
          </w:tcPr>
          <w:p w14:paraId="411FED9C" w14:textId="77777777" w:rsidR="00EA3EDA" w:rsidRPr="000231D0" w:rsidRDefault="00EA3EDA" w:rsidP="000231D0">
            <w:pPr>
              <w:pStyle w:val="rtf1ListParagraph"/>
              <w:ind w:left="0" w:right="-1"/>
              <w:jc w:val="both"/>
              <w:rPr>
                <w:b/>
                <w:i/>
                <w:spacing w:val="-8"/>
              </w:rPr>
            </w:pPr>
          </w:p>
        </w:tc>
        <w:tc>
          <w:tcPr>
            <w:tcW w:w="4889" w:type="dxa"/>
          </w:tcPr>
          <w:p w14:paraId="00EB4188" w14:textId="77777777" w:rsidR="00EA3EDA" w:rsidRPr="000231D0" w:rsidRDefault="00EA3EDA" w:rsidP="000231D0">
            <w:pPr>
              <w:pStyle w:val="rtf1ListParagraph"/>
              <w:ind w:left="0" w:right="-1"/>
              <w:jc w:val="both"/>
              <w:rPr>
                <w:spacing w:val="-8"/>
                <w:sz w:val="20"/>
                <w:szCs w:val="20"/>
              </w:rPr>
            </w:pPr>
          </w:p>
        </w:tc>
      </w:tr>
      <w:tr w:rsidR="00EA3EDA" w:rsidRPr="000231D0" w14:paraId="5FF20E10" w14:textId="77777777" w:rsidTr="000231D0">
        <w:tc>
          <w:tcPr>
            <w:tcW w:w="4889" w:type="dxa"/>
          </w:tcPr>
          <w:p w14:paraId="46FA8FF9" w14:textId="77777777" w:rsidR="00EA3EDA" w:rsidRPr="000231D0" w:rsidRDefault="00EA3EDA" w:rsidP="000231D0">
            <w:pPr>
              <w:pStyle w:val="rtf1ListParagraph"/>
              <w:ind w:left="0" w:right="-1"/>
              <w:jc w:val="both"/>
              <w:rPr>
                <w:b/>
                <w:i/>
                <w:spacing w:val="-8"/>
              </w:rPr>
            </w:pPr>
            <w:r w:rsidRPr="000231D0">
              <w:rPr>
                <w:b/>
                <w:i/>
                <w:spacing w:val="-8"/>
              </w:rPr>
              <w:t>Economia</w:t>
            </w:r>
          </w:p>
          <w:p w14:paraId="15720FF6" w14:textId="77777777" w:rsidR="00EA3EDA" w:rsidRPr="000231D0" w:rsidRDefault="00EA3EDA" w:rsidP="000231D0">
            <w:pPr>
              <w:pStyle w:val="rtf1ListParagraph"/>
              <w:numPr>
                <w:ilvl w:val="0"/>
                <w:numId w:val="24"/>
              </w:numPr>
              <w:ind w:left="284" w:right="-1" w:hanging="284"/>
              <w:jc w:val="both"/>
              <w:rPr>
                <w:spacing w:val="-8"/>
                <w:sz w:val="20"/>
                <w:szCs w:val="20"/>
              </w:rPr>
            </w:pPr>
            <w:r w:rsidRPr="000231D0">
              <w:rPr>
                <w:spacing w:val="-8"/>
                <w:sz w:val="20"/>
                <w:szCs w:val="20"/>
              </w:rPr>
              <w:t>Crisi della manifattura della grande fabbrica</w:t>
            </w:r>
          </w:p>
          <w:p w14:paraId="53DB154D" w14:textId="77777777" w:rsidR="00EA3EDA" w:rsidRPr="000231D0" w:rsidRDefault="00EA3EDA" w:rsidP="000231D0">
            <w:pPr>
              <w:pStyle w:val="rtf1ListParagraph"/>
              <w:numPr>
                <w:ilvl w:val="0"/>
                <w:numId w:val="24"/>
              </w:numPr>
              <w:ind w:left="284" w:right="-1" w:hanging="284"/>
              <w:jc w:val="both"/>
              <w:rPr>
                <w:spacing w:val="-8"/>
              </w:rPr>
            </w:pPr>
            <w:r w:rsidRPr="000231D0">
              <w:rPr>
                <w:spacing w:val="-8"/>
                <w:sz w:val="20"/>
                <w:szCs w:val="20"/>
              </w:rPr>
              <w:t>Elevata presenza di lavoratori atipici, di agenzie di lavoro in affitto, di microimprenditori non organizzati in un sistema coeso</w:t>
            </w:r>
          </w:p>
        </w:tc>
        <w:tc>
          <w:tcPr>
            <w:tcW w:w="4889" w:type="dxa"/>
          </w:tcPr>
          <w:p w14:paraId="16CD0903" w14:textId="77777777" w:rsidR="00955DC4" w:rsidRPr="000231D0" w:rsidRDefault="00955DC4" w:rsidP="000231D0">
            <w:pPr>
              <w:pStyle w:val="rtf1ListParagraph"/>
              <w:ind w:left="0" w:right="-1"/>
              <w:jc w:val="both"/>
              <w:rPr>
                <w:spacing w:val="-8"/>
                <w:sz w:val="20"/>
                <w:szCs w:val="20"/>
              </w:rPr>
            </w:pPr>
          </w:p>
          <w:p w14:paraId="52DF69FE" w14:textId="79E98B8A" w:rsidR="00EA3EDA" w:rsidRPr="000231D0" w:rsidRDefault="00E44CF4" w:rsidP="000231D0">
            <w:pPr>
              <w:pStyle w:val="rtf1ListParagraph"/>
              <w:ind w:left="0" w:right="-1"/>
              <w:jc w:val="both"/>
              <w:rPr>
                <w:spacing w:val="-8"/>
                <w:sz w:val="20"/>
                <w:szCs w:val="20"/>
              </w:rPr>
            </w:pPr>
            <w:r w:rsidRPr="000231D0">
              <w:rPr>
                <w:spacing w:val="-8"/>
                <w:sz w:val="20"/>
                <w:szCs w:val="20"/>
              </w:rPr>
              <w:t>La crisi</w:t>
            </w:r>
            <w:r w:rsidR="00EA3EDA" w:rsidRPr="000231D0">
              <w:rPr>
                <w:spacing w:val="-8"/>
                <w:sz w:val="20"/>
                <w:szCs w:val="20"/>
              </w:rPr>
              <w:t xml:space="preserve"> </w:t>
            </w:r>
            <w:r w:rsidR="00F24DAD">
              <w:rPr>
                <w:spacing w:val="-8"/>
                <w:sz w:val="20"/>
                <w:szCs w:val="20"/>
              </w:rPr>
              <w:t xml:space="preserve">e successiva chiusura </w:t>
            </w:r>
            <w:r w:rsidR="00EA3EDA" w:rsidRPr="000231D0">
              <w:rPr>
                <w:spacing w:val="-8"/>
                <w:sz w:val="20"/>
                <w:szCs w:val="20"/>
              </w:rPr>
              <w:t xml:space="preserve">della Henkel </w:t>
            </w:r>
            <w:r w:rsidR="00F24DAD" w:rsidRPr="000231D0">
              <w:rPr>
                <w:spacing w:val="-8"/>
                <w:sz w:val="20"/>
                <w:szCs w:val="20"/>
              </w:rPr>
              <w:t>è emblematica</w:t>
            </w:r>
            <w:r w:rsidR="00EA3EDA" w:rsidRPr="000231D0">
              <w:rPr>
                <w:spacing w:val="-8"/>
                <w:sz w:val="20"/>
                <w:szCs w:val="20"/>
              </w:rPr>
              <w:t xml:space="preserve">. </w:t>
            </w:r>
          </w:p>
        </w:tc>
      </w:tr>
      <w:tr w:rsidR="0095064C" w:rsidRPr="000231D0" w14:paraId="7470CC53" w14:textId="77777777" w:rsidTr="000231D0">
        <w:tc>
          <w:tcPr>
            <w:tcW w:w="4889" w:type="dxa"/>
          </w:tcPr>
          <w:p w14:paraId="64125F04" w14:textId="77777777" w:rsidR="0095064C" w:rsidRPr="000231D0" w:rsidRDefault="0095064C" w:rsidP="000231D0">
            <w:pPr>
              <w:pStyle w:val="rtf1ListParagraph"/>
              <w:ind w:left="0" w:right="-1"/>
              <w:jc w:val="both"/>
              <w:rPr>
                <w:b/>
                <w:i/>
                <w:spacing w:val="-8"/>
              </w:rPr>
            </w:pPr>
          </w:p>
        </w:tc>
        <w:tc>
          <w:tcPr>
            <w:tcW w:w="4889" w:type="dxa"/>
          </w:tcPr>
          <w:p w14:paraId="2FD4092D" w14:textId="77777777" w:rsidR="0095064C" w:rsidRPr="000231D0" w:rsidRDefault="0095064C" w:rsidP="000231D0">
            <w:pPr>
              <w:pStyle w:val="rtf1ListParagraph"/>
              <w:ind w:left="0" w:right="-1"/>
              <w:jc w:val="both"/>
              <w:rPr>
                <w:spacing w:val="-8"/>
                <w:sz w:val="20"/>
                <w:szCs w:val="20"/>
              </w:rPr>
            </w:pPr>
          </w:p>
        </w:tc>
      </w:tr>
      <w:tr w:rsidR="00CD0BA6" w:rsidRPr="000231D0" w14:paraId="415CB363" w14:textId="77777777" w:rsidTr="000231D0">
        <w:tc>
          <w:tcPr>
            <w:tcW w:w="4889" w:type="dxa"/>
          </w:tcPr>
          <w:p w14:paraId="265B8936" w14:textId="77777777" w:rsidR="00CD0BA6" w:rsidRPr="000231D0" w:rsidRDefault="00CD0BA6" w:rsidP="000231D0">
            <w:pPr>
              <w:pStyle w:val="rtf1ListParagraph"/>
              <w:ind w:left="0" w:right="-1"/>
              <w:jc w:val="both"/>
              <w:rPr>
                <w:b/>
                <w:i/>
                <w:spacing w:val="-8"/>
              </w:rPr>
            </w:pPr>
            <w:r w:rsidRPr="000231D0">
              <w:rPr>
                <w:b/>
                <w:i/>
                <w:spacing w:val="-8"/>
              </w:rPr>
              <w:t>Paesaggio e patrimonio culturale</w:t>
            </w:r>
          </w:p>
          <w:p w14:paraId="20AB963D" w14:textId="77777777" w:rsidR="00CD0BA6" w:rsidRPr="000231D0" w:rsidRDefault="00CD0BA6" w:rsidP="000231D0">
            <w:pPr>
              <w:pStyle w:val="rtf1ListParagraph"/>
              <w:numPr>
                <w:ilvl w:val="0"/>
                <w:numId w:val="25"/>
              </w:numPr>
              <w:ind w:left="284" w:right="-1" w:hanging="295"/>
              <w:jc w:val="both"/>
              <w:rPr>
                <w:spacing w:val="-8"/>
                <w:sz w:val="20"/>
                <w:szCs w:val="20"/>
              </w:rPr>
            </w:pPr>
            <w:r w:rsidRPr="000231D0">
              <w:rPr>
                <w:spacing w:val="-8"/>
                <w:sz w:val="20"/>
                <w:szCs w:val="20"/>
              </w:rPr>
              <w:t>Scarsa attenzione alla qualità architettonica e al rapporto con il contesto sia negli interventi di recupero sia nella nuova edificazione</w:t>
            </w:r>
          </w:p>
          <w:p w14:paraId="71AF6FC8" w14:textId="77777777" w:rsidR="00CD0BA6" w:rsidRPr="000231D0" w:rsidRDefault="00CD0BA6" w:rsidP="000231D0">
            <w:pPr>
              <w:pStyle w:val="rtf1ListParagraph"/>
              <w:numPr>
                <w:ilvl w:val="0"/>
                <w:numId w:val="25"/>
              </w:numPr>
              <w:ind w:left="284" w:right="-1" w:hanging="295"/>
              <w:jc w:val="both"/>
              <w:rPr>
                <w:spacing w:val="-8"/>
                <w:sz w:val="20"/>
                <w:szCs w:val="20"/>
              </w:rPr>
            </w:pPr>
            <w:r w:rsidRPr="000231D0">
              <w:rPr>
                <w:spacing w:val="-8"/>
                <w:sz w:val="20"/>
                <w:szCs w:val="20"/>
              </w:rPr>
              <w:t>Carenza nella progettazione degli spazi a verde di mediazione fra i nuovi interventi e il paesaggio circostante particolarmente per i centri commerciali e i complessi produttivi</w:t>
            </w:r>
          </w:p>
          <w:p w14:paraId="726052C0" w14:textId="77777777" w:rsidR="00CD0BA6" w:rsidRPr="000231D0" w:rsidRDefault="00CD0BA6" w:rsidP="000231D0">
            <w:pPr>
              <w:pStyle w:val="rtf1ListParagraph"/>
              <w:numPr>
                <w:ilvl w:val="0"/>
                <w:numId w:val="25"/>
              </w:numPr>
              <w:ind w:left="284" w:right="-1" w:hanging="295"/>
              <w:jc w:val="both"/>
              <w:rPr>
                <w:spacing w:val="-8"/>
              </w:rPr>
            </w:pPr>
            <w:r w:rsidRPr="000231D0">
              <w:rPr>
                <w:spacing w:val="-8"/>
                <w:sz w:val="20"/>
                <w:szCs w:val="20"/>
              </w:rPr>
              <w:t>Frammentazione delle aree di naturalità</w:t>
            </w:r>
            <w:r w:rsidRPr="000231D0">
              <w:rPr>
                <w:spacing w:val="-8"/>
              </w:rPr>
              <w:t xml:space="preserve"> </w:t>
            </w:r>
          </w:p>
        </w:tc>
        <w:tc>
          <w:tcPr>
            <w:tcW w:w="4889" w:type="dxa"/>
          </w:tcPr>
          <w:p w14:paraId="74537CC5" w14:textId="77777777" w:rsidR="00955DC4" w:rsidRPr="000231D0" w:rsidRDefault="00955DC4" w:rsidP="000231D0">
            <w:pPr>
              <w:pStyle w:val="rtf1ListParagraph"/>
              <w:ind w:left="0" w:right="-1"/>
              <w:jc w:val="both"/>
              <w:rPr>
                <w:spacing w:val="-8"/>
                <w:sz w:val="20"/>
                <w:szCs w:val="20"/>
              </w:rPr>
            </w:pPr>
          </w:p>
          <w:p w14:paraId="41E6767F" w14:textId="77777777" w:rsidR="00CD0BA6" w:rsidRPr="000231D0" w:rsidRDefault="00CD0BA6" w:rsidP="000231D0">
            <w:pPr>
              <w:pStyle w:val="rtf1ListParagraph"/>
              <w:ind w:left="0" w:right="-1"/>
              <w:jc w:val="both"/>
              <w:rPr>
                <w:spacing w:val="-8"/>
                <w:sz w:val="20"/>
                <w:szCs w:val="20"/>
              </w:rPr>
            </w:pPr>
            <w:r w:rsidRPr="000231D0">
              <w:rPr>
                <w:spacing w:val="-8"/>
                <w:sz w:val="20"/>
                <w:szCs w:val="20"/>
              </w:rPr>
              <w:t>Il tema della qualità rappresenta sicuramente un elemento essenziale per migliorare la percezione dei luoghi. Uno degli obiettivi assunti è quello della mitigazione ambientale degli insediamenti industriali presenti sul territorio. La presenza del Parco del Lura garantisce continuità a sistema ambientale (al netto di fratture quali quelle dovute alle infrastrutture)</w:t>
            </w:r>
          </w:p>
        </w:tc>
      </w:tr>
    </w:tbl>
    <w:p w14:paraId="1C5AC139" w14:textId="77777777" w:rsidR="002B6CEA" w:rsidRPr="002B6CEA" w:rsidRDefault="002B6CEA" w:rsidP="002B6CEA">
      <w:pPr>
        <w:spacing w:after="0" w:line="240" w:lineRule="auto"/>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9"/>
        <w:gridCol w:w="4889"/>
      </w:tblGrid>
      <w:tr w:rsidR="002B6CEA" w:rsidRPr="000231D0" w14:paraId="31F23D8C" w14:textId="77777777" w:rsidTr="000231D0">
        <w:trPr>
          <w:trHeight w:val="3125"/>
        </w:trPr>
        <w:tc>
          <w:tcPr>
            <w:tcW w:w="4889" w:type="dxa"/>
          </w:tcPr>
          <w:p w14:paraId="60B35C88" w14:textId="77777777" w:rsidR="002B6CEA" w:rsidRPr="000231D0" w:rsidRDefault="002B6CEA" w:rsidP="000231D0">
            <w:pPr>
              <w:pStyle w:val="rtf1ListParagraph"/>
              <w:ind w:left="0" w:right="-1"/>
              <w:jc w:val="both"/>
              <w:rPr>
                <w:b/>
                <w:spacing w:val="-8"/>
              </w:rPr>
            </w:pPr>
            <w:r w:rsidRPr="000231D0">
              <w:rPr>
                <w:b/>
                <w:spacing w:val="-8"/>
              </w:rPr>
              <w:t>OPPORTUNITA’</w:t>
            </w:r>
          </w:p>
          <w:p w14:paraId="5BF1A96B" w14:textId="77777777" w:rsidR="002B6CEA" w:rsidRPr="000231D0" w:rsidRDefault="002B6CEA" w:rsidP="000231D0">
            <w:pPr>
              <w:pStyle w:val="rtf1ListParagraph"/>
              <w:ind w:left="0" w:right="-1"/>
              <w:jc w:val="both"/>
              <w:rPr>
                <w:b/>
                <w:i/>
                <w:spacing w:val="-8"/>
              </w:rPr>
            </w:pPr>
            <w:r w:rsidRPr="000231D0">
              <w:rPr>
                <w:b/>
                <w:i/>
                <w:spacing w:val="-8"/>
              </w:rPr>
              <w:t>Territorio</w:t>
            </w:r>
          </w:p>
          <w:p w14:paraId="60FD49CE" w14:textId="77777777" w:rsidR="002B6CEA" w:rsidRPr="000231D0" w:rsidRDefault="002B6CEA" w:rsidP="000231D0">
            <w:pPr>
              <w:pStyle w:val="rtf1ListParagraph"/>
              <w:numPr>
                <w:ilvl w:val="0"/>
                <w:numId w:val="26"/>
              </w:numPr>
              <w:ind w:left="284" w:right="-1" w:hanging="284"/>
              <w:jc w:val="both"/>
              <w:rPr>
                <w:spacing w:val="-8"/>
                <w:sz w:val="20"/>
                <w:szCs w:val="20"/>
              </w:rPr>
            </w:pPr>
            <w:r w:rsidRPr="000231D0">
              <w:rPr>
                <w:spacing w:val="-8"/>
                <w:sz w:val="20"/>
                <w:szCs w:val="20"/>
              </w:rPr>
              <w:t>Importante ruolo di cerniera tra i diversi sistemi territoriali regionali attraverso la corretta pianificazione dei sistemi di connessione tra reti brevi e reti lunghe, soprattutto per garantire l’accesso agli ambiti montani anche in un’ottica di sviluppo turistico</w:t>
            </w:r>
          </w:p>
          <w:p w14:paraId="70055F2A" w14:textId="77777777" w:rsidR="002B6CEA" w:rsidRPr="000231D0" w:rsidRDefault="002B6CEA" w:rsidP="000231D0">
            <w:pPr>
              <w:pStyle w:val="rtf1ListParagraph"/>
              <w:numPr>
                <w:ilvl w:val="0"/>
                <w:numId w:val="26"/>
              </w:numPr>
              <w:ind w:left="284" w:right="-1" w:hanging="284"/>
              <w:jc w:val="both"/>
              <w:rPr>
                <w:spacing w:val="-8"/>
                <w:sz w:val="20"/>
                <w:szCs w:val="20"/>
              </w:rPr>
            </w:pPr>
            <w:r w:rsidRPr="000231D0">
              <w:rPr>
                <w:spacing w:val="-8"/>
                <w:sz w:val="20"/>
                <w:szCs w:val="20"/>
              </w:rPr>
              <w:t>Accessibilità internazionale, unita alle prerogative di dinamismo presenti sul territorio e alle sinergie con Milano ne fanno un’area potenzialmente in grado di emergere a livello internazionale</w:t>
            </w:r>
          </w:p>
          <w:p w14:paraId="1920CDB7" w14:textId="77777777" w:rsidR="002B6CEA" w:rsidRPr="000231D0" w:rsidRDefault="002B6CEA" w:rsidP="000231D0">
            <w:pPr>
              <w:pStyle w:val="rtf1ListParagraph"/>
              <w:numPr>
                <w:ilvl w:val="0"/>
                <w:numId w:val="26"/>
              </w:numPr>
              <w:ind w:left="284" w:right="-1" w:hanging="284"/>
              <w:jc w:val="both"/>
              <w:rPr>
                <w:spacing w:val="-8"/>
                <w:sz w:val="20"/>
                <w:szCs w:val="20"/>
              </w:rPr>
            </w:pPr>
            <w:r w:rsidRPr="000231D0">
              <w:rPr>
                <w:spacing w:val="-8"/>
                <w:sz w:val="20"/>
                <w:szCs w:val="20"/>
              </w:rPr>
              <w:t>Potenzialità di sviluppo e rafforzamento policentrico derivanti dal nuovo sistema infrastrutturale est-ovest</w:t>
            </w:r>
          </w:p>
        </w:tc>
        <w:tc>
          <w:tcPr>
            <w:tcW w:w="4889" w:type="dxa"/>
          </w:tcPr>
          <w:p w14:paraId="1A8097E9" w14:textId="77777777" w:rsidR="002B6CEA" w:rsidRPr="000231D0" w:rsidRDefault="002B6CEA" w:rsidP="000231D0">
            <w:pPr>
              <w:pStyle w:val="rtf1ListParagraph"/>
              <w:ind w:left="0" w:right="-1"/>
              <w:jc w:val="both"/>
              <w:rPr>
                <w:spacing w:val="-8"/>
                <w:sz w:val="20"/>
                <w:szCs w:val="20"/>
              </w:rPr>
            </w:pPr>
          </w:p>
          <w:p w14:paraId="5250827C" w14:textId="77777777" w:rsidR="002B6CEA" w:rsidRPr="000231D0" w:rsidRDefault="002B6CEA" w:rsidP="000231D0">
            <w:pPr>
              <w:pStyle w:val="rtf1ListParagraph"/>
              <w:ind w:left="0" w:right="-1"/>
              <w:jc w:val="both"/>
              <w:rPr>
                <w:spacing w:val="-8"/>
                <w:sz w:val="20"/>
                <w:szCs w:val="20"/>
              </w:rPr>
            </w:pPr>
          </w:p>
          <w:p w14:paraId="75AABBC4" w14:textId="77777777" w:rsidR="002B6CEA" w:rsidRPr="000231D0" w:rsidRDefault="002B6CEA" w:rsidP="000231D0">
            <w:pPr>
              <w:pStyle w:val="rtf1ListParagraph"/>
              <w:ind w:left="0" w:right="-1"/>
              <w:jc w:val="both"/>
              <w:rPr>
                <w:spacing w:val="-8"/>
                <w:sz w:val="20"/>
                <w:szCs w:val="20"/>
              </w:rPr>
            </w:pPr>
            <w:r w:rsidRPr="000231D0">
              <w:rPr>
                <w:spacing w:val="-8"/>
                <w:sz w:val="20"/>
                <w:szCs w:val="20"/>
              </w:rPr>
              <w:t xml:space="preserve">A livello territoriale il comune di Bregnano si trova in un punto di cerniera tra le aree montane e del sistema dei laghi con quella della pianura. In poco tempo grazie a Pedemontana è possibile raggiungere Milano e l’aeroporto internazionale di Malpensa. </w:t>
            </w:r>
          </w:p>
        </w:tc>
      </w:tr>
      <w:tr w:rsidR="003620FC" w:rsidRPr="000231D0" w14:paraId="135C59CB" w14:textId="77777777" w:rsidTr="000231D0">
        <w:tc>
          <w:tcPr>
            <w:tcW w:w="4889" w:type="dxa"/>
          </w:tcPr>
          <w:p w14:paraId="352FFAB4" w14:textId="77777777" w:rsidR="003620FC" w:rsidRPr="000231D0" w:rsidRDefault="003620FC" w:rsidP="000231D0">
            <w:pPr>
              <w:pStyle w:val="rtf1ListParagraph"/>
              <w:ind w:left="284" w:right="-1"/>
              <w:jc w:val="both"/>
              <w:rPr>
                <w:spacing w:val="-8"/>
                <w:sz w:val="20"/>
                <w:szCs w:val="20"/>
              </w:rPr>
            </w:pPr>
          </w:p>
        </w:tc>
        <w:tc>
          <w:tcPr>
            <w:tcW w:w="4889" w:type="dxa"/>
          </w:tcPr>
          <w:p w14:paraId="0CB192E0" w14:textId="77777777" w:rsidR="003620FC" w:rsidRPr="000231D0" w:rsidRDefault="003620FC" w:rsidP="000231D0">
            <w:pPr>
              <w:pStyle w:val="rtf1ListParagraph"/>
              <w:ind w:left="0" w:right="-1"/>
              <w:jc w:val="both"/>
              <w:rPr>
                <w:spacing w:val="-8"/>
              </w:rPr>
            </w:pPr>
          </w:p>
        </w:tc>
      </w:tr>
      <w:tr w:rsidR="003620FC" w:rsidRPr="000231D0" w14:paraId="35B1AA4A" w14:textId="77777777" w:rsidTr="000231D0">
        <w:tc>
          <w:tcPr>
            <w:tcW w:w="4889" w:type="dxa"/>
          </w:tcPr>
          <w:p w14:paraId="58ED7FFC" w14:textId="77777777" w:rsidR="003620FC" w:rsidRPr="000231D0" w:rsidRDefault="003620FC" w:rsidP="000231D0">
            <w:pPr>
              <w:pStyle w:val="rtf1ListParagraph"/>
              <w:ind w:left="0" w:right="-1"/>
              <w:jc w:val="both"/>
              <w:rPr>
                <w:b/>
                <w:i/>
                <w:spacing w:val="-8"/>
              </w:rPr>
            </w:pPr>
            <w:r w:rsidRPr="000231D0">
              <w:rPr>
                <w:b/>
                <w:i/>
                <w:spacing w:val="-8"/>
              </w:rPr>
              <w:t>Economia</w:t>
            </w:r>
          </w:p>
          <w:p w14:paraId="2A53CC14" w14:textId="77777777" w:rsidR="003620FC" w:rsidRPr="000231D0" w:rsidRDefault="003620FC" w:rsidP="000231D0">
            <w:pPr>
              <w:pStyle w:val="rtf1ListParagraph"/>
              <w:numPr>
                <w:ilvl w:val="0"/>
                <w:numId w:val="27"/>
              </w:numPr>
              <w:ind w:left="284" w:right="-1" w:hanging="295"/>
              <w:jc w:val="both"/>
              <w:rPr>
                <w:spacing w:val="-8"/>
                <w:sz w:val="20"/>
                <w:szCs w:val="20"/>
              </w:rPr>
            </w:pPr>
            <w:r w:rsidRPr="000231D0">
              <w:rPr>
                <w:spacing w:val="-8"/>
                <w:sz w:val="20"/>
                <w:szCs w:val="20"/>
              </w:rPr>
              <w:t>Possibilità di ristrutturazione produttiva di settori tradizionali in crisi e presenza di settori maturi che puntano sulla delocalizzazione produttiva, conservando sul territorio le funzioni dirigenziali e di innovazione</w:t>
            </w:r>
          </w:p>
          <w:p w14:paraId="6BC8D376" w14:textId="77777777" w:rsidR="003620FC" w:rsidRPr="000231D0" w:rsidRDefault="003620FC" w:rsidP="000231D0">
            <w:pPr>
              <w:pStyle w:val="rtf1ListParagraph"/>
              <w:numPr>
                <w:ilvl w:val="0"/>
                <w:numId w:val="27"/>
              </w:numPr>
              <w:ind w:left="284" w:right="-1" w:hanging="295"/>
              <w:jc w:val="both"/>
              <w:rPr>
                <w:spacing w:val="-8"/>
                <w:sz w:val="20"/>
                <w:szCs w:val="20"/>
              </w:rPr>
            </w:pPr>
            <w:r w:rsidRPr="000231D0">
              <w:rPr>
                <w:spacing w:val="-8"/>
                <w:sz w:val="20"/>
                <w:szCs w:val="20"/>
              </w:rPr>
              <w:t xml:space="preserve">Riconversione produttiva delle </w:t>
            </w:r>
            <w:r w:rsidR="00E55DBD" w:rsidRPr="000231D0">
              <w:rPr>
                <w:spacing w:val="-8"/>
                <w:sz w:val="20"/>
                <w:szCs w:val="20"/>
              </w:rPr>
              <w:t>aree in cui i settori di riferimento sono in crisi facendo leva sulle potenzialità innovative presenti sul territorio grazie al mix università – esperienza</w:t>
            </w:r>
          </w:p>
          <w:p w14:paraId="1265388D" w14:textId="77777777" w:rsidR="00E55DBD" w:rsidRPr="000231D0" w:rsidRDefault="00E55DBD" w:rsidP="000231D0">
            <w:pPr>
              <w:pStyle w:val="rtf1ListParagraph"/>
              <w:numPr>
                <w:ilvl w:val="0"/>
                <w:numId w:val="27"/>
              </w:numPr>
              <w:ind w:left="284" w:right="-1" w:hanging="295"/>
              <w:jc w:val="both"/>
              <w:rPr>
                <w:spacing w:val="-8"/>
                <w:sz w:val="20"/>
                <w:szCs w:val="20"/>
              </w:rPr>
            </w:pPr>
            <w:r w:rsidRPr="000231D0">
              <w:rPr>
                <w:spacing w:val="-8"/>
                <w:sz w:val="20"/>
                <w:szCs w:val="20"/>
              </w:rPr>
              <w:t xml:space="preserve">Possibilità di cooperazione con altri sistemi italiani ed europei finalizzata a obiettivi di innovazione, condivisione di conoscenza, di competitività, di crescita sostenibile. </w:t>
            </w:r>
          </w:p>
          <w:p w14:paraId="5037353D" w14:textId="77777777" w:rsidR="00E55DBD" w:rsidRPr="000231D0" w:rsidRDefault="00E55DBD" w:rsidP="000231D0">
            <w:pPr>
              <w:pStyle w:val="rtf1ListParagraph"/>
              <w:numPr>
                <w:ilvl w:val="0"/>
                <w:numId w:val="27"/>
              </w:numPr>
              <w:ind w:left="284" w:right="-1" w:hanging="295"/>
              <w:jc w:val="both"/>
              <w:rPr>
                <w:spacing w:val="-8"/>
              </w:rPr>
            </w:pPr>
            <w:r w:rsidRPr="000231D0">
              <w:rPr>
                <w:spacing w:val="-8"/>
                <w:sz w:val="20"/>
                <w:szCs w:val="20"/>
              </w:rPr>
              <w:lastRenderedPageBreak/>
              <w:t xml:space="preserve">Presenza di molte autonomie funzionali radicate sul territorio in grado di attrarre flussi di persone ed economici può essere sfruttata per l’attivazione di processi positivi di innovazione e di marketing territoriale. </w:t>
            </w:r>
          </w:p>
        </w:tc>
        <w:tc>
          <w:tcPr>
            <w:tcW w:w="4889" w:type="dxa"/>
          </w:tcPr>
          <w:p w14:paraId="710251F4" w14:textId="77777777" w:rsidR="00955DC4" w:rsidRPr="000231D0" w:rsidRDefault="00955DC4" w:rsidP="000231D0">
            <w:pPr>
              <w:pStyle w:val="rtf1ListParagraph"/>
              <w:ind w:left="0" w:right="-1"/>
              <w:jc w:val="both"/>
              <w:rPr>
                <w:spacing w:val="-8"/>
                <w:sz w:val="20"/>
                <w:szCs w:val="20"/>
              </w:rPr>
            </w:pPr>
          </w:p>
          <w:p w14:paraId="010EF3F5" w14:textId="77777777" w:rsidR="003620FC" w:rsidRPr="000231D0" w:rsidRDefault="00E55DBD" w:rsidP="000231D0">
            <w:pPr>
              <w:pStyle w:val="rtf1ListParagraph"/>
              <w:ind w:left="0" w:right="-1"/>
              <w:jc w:val="both"/>
              <w:rPr>
                <w:spacing w:val="-8"/>
                <w:sz w:val="20"/>
                <w:szCs w:val="20"/>
              </w:rPr>
            </w:pPr>
            <w:r w:rsidRPr="000231D0">
              <w:rPr>
                <w:spacing w:val="-8"/>
                <w:sz w:val="20"/>
                <w:szCs w:val="20"/>
              </w:rPr>
              <w:t>A livello economico è necessario lavorare in rete per rispondere alla domanda economica e lavorativa del territorio.</w:t>
            </w:r>
            <w:r w:rsidR="004A332F" w:rsidRPr="000231D0">
              <w:rPr>
                <w:spacing w:val="-8"/>
                <w:sz w:val="20"/>
                <w:szCs w:val="20"/>
              </w:rPr>
              <w:t xml:space="preserve"> Piccoli centri quali Bregnano non potranno autonomamente rispondere alle necessità economiche territoriali e il lavoro di rete, un network economico, rappresenta fondamentale. </w:t>
            </w:r>
            <w:r w:rsidRPr="000231D0">
              <w:rPr>
                <w:spacing w:val="-8"/>
                <w:sz w:val="20"/>
                <w:szCs w:val="20"/>
              </w:rPr>
              <w:t xml:space="preserve">La riconversione produttiva, soprattutto per le aree più storiche, è importante da sviluppare non solo nell’ottica funzionale ma anche edilizia con le attività di rigenerazione urbana. </w:t>
            </w:r>
            <w:r w:rsidR="004A332F" w:rsidRPr="000231D0">
              <w:rPr>
                <w:spacing w:val="-8"/>
                <w:sz w:val="20"/>
                <w:szCs w:val="20"/>
              </w:rPr>
              <w:t xml:space="preserve">La presenza inoltre della Pedemontana potrebbe rilanciare l’attività di marketing territoriale. </w:t>
            </w:r>
          </w:p>
        </w:tc>
      </w:tr>
      <w:tr w:rsidR="004A332F" w:rsidRPr="000231D0" w14:paraId="06C883E7" w14:textId="77777777" w:rsidTr="000231D0">
        <w:tc>
          <w:tcPr>
            <w:tcW w:w="4889" w:type="dxa"/>
          </w:tcPr>
          <w:p w14:paraId="7BDE99C5" w14:textId="77777777" w:rsidR="004A332F" w:rsidRPr="000231D0" w:rsidRDefault="004A332F" w:rsidP="000231D0">
            <w:pPr>
              <w:pStyle w:val="rtf1ListParagraph"/>
              <w:ind w:left="0" w:right="-1"/>
              <w:jc w:val="both"/>
              <w:rPr>
                <w:b/>
                <w:i/>
                <w:spacing w:val="-8"/>
              </w:rPr>
            </w:pPr>
          </w:p>
        </w:tc>
        <w:tc>
          <w:tcPr>
            <w:tcW w:w="4889" w:type="dxa"/>
          </w:tcPr>
          <w:p w14:paraId="25BE0B69" w14:textId="77777777" w:rsidR="004A332F" w:rsidRPr="000231D0" w:rsidRDefault="004A332F" w:rsidP="000231D0">
            <w:pPr>
              <w:pStyle w:val="rtf1ListParagraph"/>
              <w:ind w:left="0" w:right="-1"/>
              <w:jc w:val="both"/>
              <w:rPr>
                <w:spacing w:val="-8"/>
                <w:sz w:val="20"/>
                <w:szCs w:val="20"/>
              </w:rPr>
            </w:pPr>
          </w:p>
        </w:tc>
      </w:tr>
      <w:tr w:rsidR="004A332F" w:rsidRPr="000231D0" w14:paraId="66E731A3" w14:textId="77777777" w:rsidTr="000231D0">
        <w:tc>
          <w:tcPr>
            <w:tcW w:w="4889" w:type="dxa"/>
          </w:tcPr>
          <w:p w14:paraId="5578F6B4" w14:textId="77777777" w:rsidR="004A332F" w:rsidRPr="000231D0" w:rsidRDefault="004A332F" w:rsidP="000231D0">
            <w:pPr>
              <w:pStyle w:val="rtf1ListParagraph"/>
              <w:ind w:left="0" w:right="-1"/>
              <w:jc w:val="both"/>
              <w:rPr>
                <w:b/>
                <w:i/>
                <w:spacing w:val="-8"/>
              </w:rPr>
            </w:pPr>
            <w:r w:rsidRPr="000231D0">
              <w:rPr>
                <w:b/>
                <w:i/>
                <w:spacing w:val="-8"/>
              </w:rPr>
              <w:t>Paesaggio e patrimonio culturale</w:t>
            </w:r>
          </w:p>
          <w:p w14:paraId="1C9D43AA" w14:textId="77777777" w:rsidR="004A332F" w:rsidRPr="000231D0" w:rsidRDefault="004A332F" w:rsidP="000231D0">
            <w:pPr>
              <w:pStyle w:val="rtf1ListParagraph"/>
              <w:numPr>
                <w:ilvl w:val="0"/>
                <w:numId w:val="28"/>
              </w:numPr>
              <w:ind w:left="284" w:right="-1" w:hanging="295"/>
              <w:jc w:val="both"/>
              <w:rPr>
                <w:spacing w:val="-8"/>
                <w:sz w:val="20"/>
                <w:szCs w:val="20"/>
              </w:rPr>
            </w:pPr>
            <w:r w:rsidRPr="000231D0">
              <w:rPr>
                <w:spacing w:val="-8"/>
                <w:sz w:val="20"/>
                <w:szCs w:val="20"/>
              </w:rPr>
              <w:t>Valorizzazione turistica in rete di aree di pregio naturalistico, paesaggistico e culturale</w:t>
            </w:r>
          </w:p>
          <w:p w14:paraId="5839964A" w14:textId="77777777" w:rsidR="004A332F" w:rsidRPr="000231D0" w:rsidRDefault="004A332F" w:rsidP="000231D0">
            <w:pPr>
              <w:pStyle w:val="rtf1ListParagraph"/>
              <w:numPr>
                <w:ilvl w:val="0"/>
                <w:numId w:val="28"/>
              </w:numPr>
              <w:ind w:left="284" w:right="-1" w:hanging="295"/>
              <w:jc w:val="both"/>
              <w:rPr>
                <w:spacing w:val="-8"/>
              </w:rPr>
            </w:pPr>
            <w:r w:rsidRPr="000231D0">
              <w:rPr>
                <w:spacing w:val="-8"/>
                <w:sz w:val="20"/>
                <w:szCs w:val="20"/>
              </w:rPr>
              <w:t>Potenzialità, derivanti dalla realizzazione delle nuove infrastrutture, di attivare progetti di valorizzazione paesaggistica e ambientale dei territori interessati</w:t>
            </w:r>
          </w:p>
        </w:tc>
        <w:tc>
          <w:tcPr>
            <w:tcW w:w="4889" w:type="dxa"/>
          </w:tcPr>
          <w:p w14:paraId="3447844D" w14:textId="77777777" w:rsidR="00955DC4" w:rsidRPr="000231D0" w:rsidRDefault="00955DC4" w:rsidP="000231D0">
            <w:pPr>
              <w:pStyle w:val="rtf1ListParagraph"/>
              <w:ind w:left="0" w:right="-1"/>
              <w:jc w:val="both"/>
              <w:rPr>
                <w:spacing w:val="-8"/>
                <w:sz w:val="20"/>
                <w:szCs w:val="20"/>
              </w:rPr>
            </w:pPr>
          </w:p>
          <w:p w14:paraId="36AB5BA2" w14:textId="77777777" w:rsidR="004A332F" w:rsidRPr="000231D0" w:rsidRDefault="004A332F" w:rsidP="000231D0">
            <w:pPr>
              <w:pStyle w:val="rtf1ListParagraph"/>
              <w:ind w:left="0" w:right="-1"/>
              <w:jc w:val="both"/>
              <w:rPr>
                <w:spacing w:val="-8"/>
                <w:sz w:val="20"/>
                <w:szCs w:val="20"/>
              </w:rPr>
            </w:pPr>
            <w:r w:rsidRPr="000231D0">
              <w:rPr>
                <w:spacing w:val="-8"/>
                <w:sz w:val="20"/>
                <w:szCs w:val="20"/>
              </w:rPr>
              <w:t>A livello locale, la presenza del Parco del LURA con la realizzazione delle relative vasche di laminazione, non solo potrebbe rappresentare un elemento di interesse naturalistico, ma anche una leva per lo sviluppo della cultura dell’acqua</w:t>
            </w:r>
            <w:r w:rsidR="00B243CB" w:rsidRPr="000231D0">
              <w:rPr>
                <w:spacing w:val="-8"/>
                <w:sz w:val="20"/>
                <w:szCs w:val="20"/>
              </w:rPr>
              <w:t xml:space="preserve">. </w:t>
            </w:r>
          </w:p>
        </w:tc>
      </w:tr>
    </w:tbl>
    <w:p w14:paraId="4E68279C" w14:textId="77777777" w:rsidR="002B6CEA" w:rsidRPr="002B6CEA" w:rsidRDefault="002B6CEA" w:rsidP="002B6CEA">
      <w:pPr>
        <w:spacing w:after="0" w:line="240" w:lineRule="auto"/>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9"/>
        <w:gridCol w:w="4889"/>
      </w:tblGrid>
      <w:tr w:rsidR="00B243CB" w:rsidRPr="000231D0" w14:paraId="0FFF7A8A" w14:textId="77777777" w:rsidTr="000231D0">
        <w:tc>
          <w:tcPr>
            <w:tcW w:w="4889" w:type="dxa"/>
          </w:tcPr>
          <w:p w14:paraId="0CC46D02" w14:textId="77777777" w:rsidR="00B243CB" w:rsidRPr="000231D0" w:rsidRDefault="00B243CB" w:rsidP="000231D0">
            <w:pPr>
              <w:pStyle w:val="rtf1ListParagraph"/>
              <w:ind w:left="0" w:right="-1"/>
              <w:jc w:val="both"/>
              <w:rPr>
                <w:b/>
                <w:spacing w:val="-8"/>
              </w:rPr>
            </w:pPr>
            <w:r w:rsidRPr="000231D0">
              <w:rPr>
                <w:b/>
                <w:spacing w:val="-8"/>
              </w:rPr>
              <w:t>MINACCE</w:t>
            </w:r>
          </w:p>
          <w:p w14:paraId="66969754" w14:textId="77777777" w:rsidR="00B243CB" w:rsidRPr="000231D0" w:rsidRDefault="00B243CB" w:rsidP="000231D0">
            <w:pPr>
              <w:pStyle w:val="rtf1ListParagraph"/>
              <w:ind w:left="0" w:right="-1"/>
              <w:jc w:val="both"/>
              <w:rPr>
                <w:b/>
                <w:i/>
                <w:spacing w:val="-8"/>
              </w:rPr>
            </w:pPr>
            <w:r w:rsidRPr="000231D0">
              <w:rPr>
                <w:b/>
                <w:i/>
                <w:spacing w:val="-8"/>
              </w:rPr>
              <w:t>Ambiente</w:t>
            </w:r>
          </w:p>
          <w:p w14:paraId="3A3854CC" w14:textId="77777777" w:rsidR="00B243CB" w:rsidRPr="000231D0" w:rsidRDefault="00B243CB" w:rsidP="000231D0">
            <w:pPr>
              <w:pStyle w:val="rtf1ListParagraph"/>
              <w:numPr>
                <w:ilvl w:val="0"/>
                <w:numId w:val="29"/>
              </w:numPr>
              <w:ind w:left="284" w:right="-1" w:hanging="284"/>
              <w:jc w:val="both"/>
              <w:rPr>
                <w:spacing w:val="-8"/>
                <w:sz w:val="20"/>
                <w:szCs w:val="20"/>
              </w:rPr>
            </w:pPr>
            <w:r w:rsidRPr="000231D0">
              <w:rPr>
                <w:spacing w:val="-8"/>
                <w:sz w:val="20"/>
                <w:szCs w:val="20"/>
              </w:rPr>
              <w:t>Frammentazione di ecosistemi e aree di naturalità per l’attraversamento di nuove infrastrutture in assenza di una progettazione che tenga conto della necessità di mantenere e costruire la continuità della rete ecologica</w:t>
            </w:r>
          </w:p>
          <w:p w14:paraId="1E19E370" w14:textId="77777777" w:rsidR="00B243CB" w:rsidRPr="000231D0" w:rsidRDefault="00B243CB" w:rsidP="000231D0">
            <w:pPr>
              <w:pStyle w:val="rtf1ListParagraph"/>
              <w:numPr>
                <w:ilvl w:val="0"/>
                <w:numId w:val="29"/>
              </w:numPr>
              <w:ind w:left="284" w:right="-1" w:hanging="284"/>
              <w:jc w:val="both"/>
              <w:rPr>
                <w:spacing w:val="-8"/>
              </w:rPr>
            </w:pPr>
            <w:r w:rsidRPr="000231D0">
              <w:rPr>
                <w:spacing w:val="-8"/>
                <w:sz w:val="20"/>
                <w:szCs w:val="20"/>
              </w:rPr>
              <w:t xml:space="preserve">Eccessiva pressione antropica sull’ambiente e sul paesaggio potrebbe condurre alla distribuzione di alcune </w:t>
            </w:r>
            <w:r w:rsidR="002C225D" w:rsidRPr="000231D0">
              <w:rPr>
                <w:spacing w:val="-8"/>
                <w:sz w:val="20"/>
                <w:szCs w:val="20"/>
              </w:rPr>
              <w:t>risorse di importanza vitale (suolo, acqua, ecc.) oltre che alla perdita delle potenzialità di attrazione turistica di alcune aree di pregio</w:t>
            </w:r>
          </w:p>
        </w:tc>
        <w:tc>
          <w:tcPr>
            <w:tcW w:w="4889" w:type="dxa"/>
          </w:tcPr>
          <w:p w14:paraId="6237048B" w14:textId="77777777" w:rsidR="00955DC4" w:rsidRPr="000231D0" w:rsidRDefault="00955DC4" w:rsidP="000231D0">
            <w:pPr>
              <w:pStyle w:val="rtf1ListParagraph"/>
              <w:ind w:left="0" w:right="-1"/>
              <w:jc w:val="both"/>
              <w:rPr>
                <w:spacing w:val="-8"/>
                <w:sz w:val="20"/>
                <w:szCs w:val="20"/>
              </w:rPr>
            </w:pPr>
          </w:p>
          <w:p w14:paraId="73B645EC" w14:textId="77777777" w:rsidR="00955DC4" w:rsidRPr="000231D0" w:rsidRDefault="00955DC4" w:rsidP="000231D0">
            <w:pPr>
              <w:pStyle w:val="rtf1ListParagraph"/>
              <w:ind w:left="0" w:right="-1"/>
              <w:jc w:val="both"/>
              <w:rPr>
                <w:spacing w:val="-8"/>
                <w:sz w:val="20"/>
                <w:szCs w:val="20"/>
              </w:rPr>
            </w:pPr>
          </w:p>
          <w:p w14:paraId="32A5717C" w14:textId="77777777" w:rsidR="00B243CB" w:rsidRPr="000231D0" w:rsidRDefault="002C225D" w:rsidP="000231D0">
            <w:pPr>
              <w:pStyle w:val="rtf1ListParagraph"/>
              <w:ind w:left="0" w:right="-1"/>
              <w:jc w:val="both"/>
              <w:rPr>
                <w:spacing w:val="-8"/>
                <w:sz w:val="20"/>
                <w:szCs w:val="20"/>
              </w:rPr>
            </w:pPr>
            <w:r w:rsidRPr="000231D0">
              <w:rPr>
                <w:spacing w:val="-8"/>
                <w:sz w:val="20"/>
                <w:szCs w:val="20"/>
              </w:rPr>
              <w:t>La frammentazione dev’essere affrontata, se non evitabile, attraverso azioni di mitigazione e compensazione adeguati. In particolare, alcuni degli obiettivi assunti dall’Amministrazione Comunale, assumono quale ruolo fondamentale la Rete Ecologia differentemente declinata (Regionale, Provinciale, Comunale). La pressione antropica dev’essere controllata non solo con scelte di tutela (cfr. Parco del Lura) ma anche attraverso un’attenta azione di rigenerazione urbana per limitare nuovo consumo di suolo.</w:t>
            </w:r>
          </w:p>
        </w:tc>
      </w:tr>
      <w:tr w:rsidR="002C225D" w:rsidRPr="000231D0" w14:paraId="43AF5B62" w14:textId="77777777" w:rsidTr="000231D0">
        <w:tc>
          <w:tcPr>
            <w:tcW w:w="4889" w:type="dxa"/>
          </w:tcPr>
          <w:p w14:paraId="570CC777" w14:textId="77777777" w:rsidR="002C225D" w:rsidRPr="000231D0" w:rsidRDefault="002C225D" w:rsidP="000231D0">
            <w:pPr>
              <w:pStyle w:val="rtf1ListParagraph"/>
              <w:ind w:left="0" w:right="-1"/>
              <w:jc w:val="both"/>
              <w:rPr>
                <w:spacing w:val="-8"/>
              </w:rPr>
            </w:pPr>
          </w:p>
        </w:tc>
        <w:tc>
          <w:tcPr>
            <w:tcW w:w="4889" w:type="dxa"/>
          </w:tcPr>
          <w:p w14:paraId="204CF713" w14:textId="77777777" w:rsidR="002C225D" w:rsidRPr="000231D0" w:rsidRDefault="002C225D" w:rsidP="000231D0">
            <w:pPr>
              <w:pStyle w:val="rtf1ListParagraph"/>
              <w:ind w:left="0" w:right="-1"/>
              <w:jc w:val="both"/>
              <w:rPr>
                <w:spacing w:val="-8"/>
              </w:rPr>
            </w:pPr>
          </w:p>
        </w:tc>
      </w:tr>
      <w:tr w:rsidR="002C225D" w:rsidRPr="000231D0" w14:paraId="5C1D2C86" w14:textId="77777777" w:rsidTr="000231D0">
        <w:tc>
          <w:tcPr>
            <w:tcW w:w="4889" w:type="dxa"/>
          </w:tcPr>
          <w:p w14:paraId="3951A361" w14:textId="77777777" w:rsidR="002C225D" w:rsidRPr="000231D0" w:rsidRDefault="00955DC4" w:rsidP="000231D0">
            <w:pPr>
              <w:pStyle w:val="rtf1ListParagraph"/>
              <w:ind w:left="0" w:right="-1"/>
              <w:jc w:val="both"/>
              <w:rPr>
                <w:b/>
                <w:i/>
                <w:spacing w:val="-8"/>
              </w:rPr>
            </w:pPr>
            <w:r w:rsidRPr="000231D0">
              <w:rPr>
                <w:b/>
                <w:i/>
                <w:spacing w:val="-8"/>
              </w:rPr>
              <w:t>Territorio</w:t>
            </w:r>
          </w:p>
          <w:p w14:paraId="0BF5A5D8" w14:textId="77777777" w:rsidR="00955DC4" w:rsidRPr="000231D0" w:rsidRDefault="00955DC4" w:rsidP="000231D0">
            <w:pPr>
              <w:pStyle w:val="rtf1ListParagraph"/>
              <w:numPr>
                <w:ilvl w:val="0"/>
                <w:numId w:val="30"/>
              </w:numPr>
              <w:ind w:left="284" w:right="-1" w:hanging="284"/>
              <w:jc w:val="both"/>
              <w:rPr>
                <w:spacing w:val="-8"/>
                <w:sz w:val="20"/>
                <w:szCs w:val="20"/>
              </w:rPr>
            </w:pPr>
            <w:r w:rsidRPr="000231D0">
              <w:rPr>
                <w:spacing w:val="-8"/>
                <w:sz w:val="20"/>
                <w:szCs w:val="20"/>
              </w:rPr>
              <w:t>Carenze infrastrutturali, che rendono difficoltosa la mobilità di breve e medio raggio, che potrebbero condurre ad un abbandono delle aree da parte di alcune imprese importanti e di parte della popolazione</w:t>
            </w:r>
          </w:p>
          <w:p w14:paraId="69E80EA2" w14:textId="77777777" w:rsidR="00955DC4" w:rsidRPr="000231D0" w:rsidRDefault="00955DC4" w:rsidP="000231D0">
            <w:pPr>
              <w:pStyle w:val="rtf1ListParagraph"/>
              <w:numPr>
                <w:ilvl w:val="0"/>
                <w:numId w:val="30"/>
              </w:numPr>
              <w:ind w:left="284" w:right="-1" w:hanging="284"/>
              <w:jc w:val="both"/>
              <w:rPr>
                <w:spacing w:val="-8"/>
                <w:sz w:val="20"/>
                <w:szCs w:val="20"/>
              </w:rPr>
            </w:pPr>
            <w:r w:rsidRPr="000231D0">
              <w:rPr>
                <w:spacing w:val="-8"/>
                <w:sz w:val="20"/>
                <w:szCs w:val="20"/>
              </w:rPr>
              <w:t xml:space="preserve">Eccessiva espansione dell’edificato e della dispersione insediativa </w:t>
            </w:r>
            <w:r w:rsidR="00F35B79" w:rsidRPr="000231D0">
              <w:rPr>
                <w:spacing w:val="-8"/>
                <w:sz w:val="20"/>
                <w:szCs w:val="20"/>
              </w:rPr>
              <w:t>[…]</w:t>
            </w:r>
          </w:p>
          <w:p w14:paraId="06863B6A" w14:textId="014457F7" w:rsidR="00F35B79" w:rsidRPr="000231D0" w:rsidRDefault="00F35B79" w:rsidP="000231D0">
            <w:pPr>
              <w:pStyle w:val="rtf1ListParagraph"/>
              <w:numPr>
                <w:ilvl w:val="0"/>
                <w:numId w:val="30"/>
              </w:numPr>
              <w:ind w:left="284" w:right="-1" w:hanging="284"/>
              <w:jc w:val="both"/>
              <w:rPr>
                <w:spacing w:val="-8"/>
              </w:rPr>
            </w:pPr>
            <w:r w:rsidRPr="000231D0">
              <w:rPr>
                <w:spacing w:val="-8"/>
                <w:sz w:val="20"/>
                <w:szCs w:val="20"/>
              </w:rPr>
              <w:t xml:space="preserve">Relativa vicinanza ai centri urbani della </w:t>
            </w:r>
            <w:r w:rsidR="00C02142" w:rsidRPr="000231D0">
              <w:rPr>
                <w:spacing w:val="-8"/>
                <w:sz w:val="20"/>
                <w:szCs w:val="20"/>
              </w:rPr>
              <w:t>pianura</w:t>
            </w:r>
            <w:r w:rsidRPr="000231D0">
              <w:rPr>
                <w:spacing w:val="-8"/>
                <w:sz w:val="20"/>
                <w:szCs w:val="20"/>
              </w:rPr>
              <w:t xml:space="preserve"> ne ha fatto luogo preferenziale per usi residenziali, produttivi e commerciali ad alto consumo di suolo […]</w:t>
            </w:r>
          </w:p>
          <w:p w14:paraId="66A20DD3" w14:textId="77777777" w:rsidR="00E44CF4" w:rsidRPr="000231D0" w:rsidRDefault="00E44CF4" w:rsidP="000231D0">
            <w:pPr>
              <w:pStyle w:val="rtf1ListParagraph"/>
              <w:numPr>
                <w:ilvl w:val="0"/>
                <w:numId w:val="30"/>
              </w:numPr>
              <w:ind w:left="284" w:right="-1" w:hanging="284"/>
              <w:jc w:val="both"/>
              <w:rPr>
                <w:spacing w:val="-8"/>
              </w:rPr>
            </w:pPr>
            <w:r w:rsidRPr="000231D0">
              <w:rPr>
                <w:spacing w:val="-8"/>
                <w:sz w:val="20"/>
                <w:szCs w:val="20"/>
              </w:rPr>
              <w:t>Rischio effetto tunnel per il passaggio di infrastrutture di collegamento di livello alto</w:t>
            </w:r>
          </w:p>
        </w:tc>
        <w:tc>
          <w:tcPr>
            <w:tcW w:w="4889" w:type="dxa"/>
          </w:tcPr>
          <w:p w14:paraId="71F939F5" w14:textId="77777777" w:rsidR="002C225D" w:rsidRPr="000231D0" w:rsidRDefault="002C225D" w:rsidP="000231D0">
            <w:pPr>
              <w:pStyle w:val="rtf1ListParagraph"/>
              <w:ind w:left="0" w:right="-1"/>
              <w:jc w:val="both"/>
              <w:rPr>
                <w:spacing w:val="-8"/>
              </w:rPr>
            </w:pPr>
          </w:p>
          <w:p w14:paraId="013151D6" w14:textId="77777777" w:rsidR="00E44CF4" w:rsidRPr="000231D0" w:rsidRDefault="00E44CF4" w:rsidP="000231D0">
            <w:pPr>
              <w:pStyle w:val="rtf1ListParagraph"/>
              <w:ind w:left="0" w:right="-1"/>
              <w:jc w:val="both"/>
              <w:rPr>
                <w:spacing w:val="-8"/>
                <w:sz w:val="20"/>
                <w:szCs w:val="20"/>
              </w:rPr>
            </w:pPr>
            <w:r w:rsidRPr="000231D0">
              <w:rPr>
                <w:spacing w:val="-8"/>
                <w:sz w:val="20"/>
                <w:szCs w:val="20"/>
              </w:rPr>
              <w:t xml:space="preserve">A livello territoriale il comune di Bregnano ha vissuto un potenziamento infrastrutturale dettato dalla presenza di Pedemontana e dalle relative opere accessorie di collegamento. Questa presenza dev’essere attentamente gestita per evitare un uso, e pertanto consumo, eccessivo di suolo. </w:t>
            </w:r>
          </w:p>
        </w:tc>
      </w:tr>
      <w:tr w:rsidR="00E44CF4" w:rsidRPr="000231D0" w14:paraId="6994A4FB" w14:textId="77777777" w:rsidTr="000231D0">
        <w:tc>
          <w:tcPr>
            <w:tcW w:w="4889" w:type="dxa"/>
          </w:tcPr>
          <w:p w14:paraId="6641E9D8" w14:textId="77777777" w:rsidR="00E44CF4" w:rsidRPr="000231D0" w:rsidRDefault="00E44CF4" w:rsidP="000231D0">
            <w:pPr>
              <w:pStyle w:val="rtf1ListParagraph"/>
              <w:ind w:left="0" w:right="-1"/>
              <w:jc w:val="both"/>
              <w:rPr>
                <w:b/>
                <w:i/>
                <w:spacing w:val="-8"/>
              </w:rPr>
            </w:pPr>
            <w:r w:rsidRPr="000231D0">
              <w:rPr>
                <w:b/>
                <w:i/>
                <w:spacing w:val="-8"/>
              </w:rPr>
              <w:t>Economia</w:t>
            </w:r>
          </w:p>
          <w:p w14:paraId="09B4EE9F" w14:textId="77777777" w:rsidR="00E44CF4" w:rsidRPr="000231D0" w:rsidRDefault="00E44CF4" w:rsidP="000231D0">
            <w:pPr>
              <w:pStyle w:val="rtf1ListParagraph"/>
              <w:ind w:left="0" w:right="-1"/>
              <w:jc w:val="both"/>
              <w:rPr>
                <w:spacing w:val="-8"/>
                <w:sz w:val="20"/>
                <w:szCs w:val="20"/>
              </w:rPr>
            </w:pPr>
            <w:r w:rsidRPr="000231D0">
              <w:rPr>
                <w:spacing w:val="-8"/>
                <w:sz w:val="20"/>
                <w:szCs w:val="20"/>
              </w:rPr>
              <w:t>Impoverimento di alcune aree per la crisi della grande industria e di alcuni settori manifatturieri</w:t>
            </w:r>
          </w:p>
        </w:tc>
        <w:tc>
          <w:tcPr>
            <w:tcW w:w="4889" w:type="dxa"/>
          </w:tcPr>
          <w:p w14:paraId="7D32F37E" w14:textId="77777777" w:rsidR="00E44CF4" w:rsidRPr="000231D0" w:rsidRDefault="00E44CF4" w:rsidP="000231D0">
            <w:pPr>
              <w:pStyle w:val="rtf1ListParagraph"/>
              <w:ind w:left="0" w:right="-1"/>
              <w:jc w:val="both"/>
              <w:rPr>
                <w:spacing w:val="-8"/>
              </w:rPr>
            </w:pPr>
          </w:p>
          <w:p w14:paraId="26B42FA5" w14:textId="3B5DC3E7" w:rsidR="00E44CF4" w:rsidRPr="000231D0" w:rsidRDefault="00E44CF4" w:rsidP="000231D0">
            <w:pPr>
              <w:pStyle w:val="rtf1ListParagraph"/>
              <w:ind w:left="0" w:right="-1"/>
              <w:jc w:val="both"/>
              <w:rPr>
                <w:spacing w:val="-8"/>
              </w:rPr>
            </w:pPr>
            <w:r w:rsidRPr="000231D0">
              <w:rPr>
                <w:spacing w:val="-8"/>
                <w:sz w:val="20"/>
                <w:szCs w:val="20"/>
              </w:rPr>
              <w:t xml:space="preserve">La crisi della Henkel </w:t>
            </w:r>
            <w:r w:rsidR="00C02142" w:rsidRPr="000231D0">
              <w:rPr>
                <w:spacing w:val="-8"/>
                <w:sz w:val="20"/>
                <w:szCs w:val="20"/>
              </w:rPr>
              <w:t>è emblematica</w:t>
            </w:r>
          </w:p>
        </w:tc>
      </w:tr>
      <w:tr w:rsidR="00E44CF4" w:rsidRPr="000231D0" w14:paraId="101138A5" w14:textId="77777777" w:rsidTr="000231D0">
        <w:tc>
          <w:tcPr>
            <w:tcW w:w="4889" w:type="dxa"/>
          </w:tcPr>
          <w:p w14:paraId="068A1B70" w14:textId="77777777" w:rsidR="00E44CF4" w:rsidRPr="000231D0" w:rsidRDefault="00E44CF4" w:rsidP="000231D0">
            <w:pPr>
              <w:pStyle w:val="rtf1ListParagraph"/>
              <w:ind w:left="0" w:right="-1"/>
              <w:jc w:val="both"/>
              <w:rPr>
                <w:b/>
                <w:i/>
                <w:spacing w:val="-8"/>
              </w:rPr>
            </w:pPr>
          </w:p>
        </w:tc>
        <w:tc>
          <w:tcPr>
            <w:tcW w:w="4889" w:type="dxa"/>
          </w:tcPr>
          <w:p w14:paraId="7B4B3A87" w14:textId="77777777" w:rsidR="00E44CF4" w:rsidRPr="000231D0" w:rsidRDefault="00E44CF4" w:rsidP="000231D0">
            <w:pPr>
              <w:pStyle w:val="rtf1ListParagraph"/>
              <w:ind w:left="0" w:right="-1"/>
              <w:jc w:val="both"/>
              <w:rPr>
                <w:spacing w:val="-8"/>
              </w:rPr>
            </w:pPr>
          </w:p>
        </w:tc>
      </w:tr>
      <w:tr w:rsidR="00E44CF4" w:rsidRPr="000231D0" w14:paraId="089FB0D8" w14:textId="77777777" w:rsidTr="000231D0">
        <w:tc>
          <w:tcPr>
            <w:tcW w:w="4889" w:type="dxa"/>
          </w:tcPr>
          <w:p w14:paraId="7FB6BF1F" w14:textId="77777777" w:rsidR="00E44CF4" w:rsidRPr="000231D0" w:rsidRDefault="00E44CF4" w:rsidP="000231D0">
            <w:pPr>
              <w:pStyle w:val="rtf1ListParagraph"/>
              <w:ind w:left="0" w:right="-1"/>
              <w:jc w:val="both"/>
              <w:rPr>
                <w:b/>
                <w:i/>
                <w:spacing w:val="-8"/>
              </w:rPr>
            </w:pPr>
            <w:r w:rsidRPr="000231D0">
              <w:rPr>
                <w:b/>
                <w:i/>
                <w:spacing w:val="-8"/>
              </w:rPr>
              <w:t>Paesaggio e patrimonio culturale</w:t>
            </w:r>
          </w:p>
          <w:p w14:paraId="20CEF669" w14:textId="77777777" w:rsidR="00E44CF4" w:rsidRPr="000231D0" w:rsidRDefault="00E44CF4" w:rsidP="000231D0">
            <w:pPr>
              <w:pStyle w:val="rtf1ListParagraph"/>
              <w:ind w:left="0" w:right="-1"/>
              <w:jc w:val="both"/>
              <w:rPr>
                <w:spacing w:val="-8"/>
                <w:sz w:val="20"/>
                <w:szCs w:val="20"/>
              </w:rPr>
            </w:pPr>
            <w:r w:rsidRPr="000231D0">
              <w:rPr>
                <w:spacing w:val="-8"/>
                <w:sz w:val="20"/>
                <w:szCs w:val="20"/>
              </w:rPr>
              <w:t>Degrado paesaggistico percepibile a lunga distanza e di non facile ricomposizione causato dall’attività estrattiva</w:t>
            </w:r>
          </w:p>
        </w:tc>
        <w:tc>
          <w:tcPr>
            <w:tcW w:w="4889" w:type="dxa"/>
          </w:tcPr>
          <w:p w14:paraId="3ECFCE38" w14:textId="77777777" w:rsidR="00E44CF4" w:rsidRPr="000231D0" w:rsidRDefault="00E44CF4" w:rsidP="000231D0">
            <w:pPr>
              <w:pStyle w:val="rtf1ListParagraph"/>
              <w:ind w:left="0" w:right="-1"/>
              <w:jc w:val="both"/>
              <w:rPr>
                <w:spacing w:val="-8"/>
                <w:sz w:val="20"/>
                <w:szCs w:val="20"/>
              </w:rPr>
            </w:pPr>
          </w:p>
          <w:p w14:paraId="45271D66" w14:textId="77777777" w:rsidR="00E44CF4" w:rsidRPr="000231D0" w:rsidRDefault="00E44CF4" w:rsidP="000231D0">
            <w:pPr>
              <w:pStyle w:val="rtf1ListParagraph"/>
              <w:ind w:left="0" w:right="-1"/>
              <w:jc w:val="both"/>
              <w:rPr>
                <w:spacing w:val="-8"/>
                <w:sz w:val="20"/>
                <w:szCs w:val="20"/>
              </w:rPr>
            </w:pPr>
            <w:r w:rsidRPr="000231D0">
              <w:rPr>
                <w:spacing w:val="-8"/>
                <w:sz w:val="20"/>
                <w:szCs w:val="20"/>
              </w:rPr>
              <w:t xml:space="preserve">Degrado paesaggistico da ridurre attraverso una deframmentazione ambientale delle emergenze nonché attraverso una normativa capace di ridare slancio alla qualità delle trasformazioni territoriali. </w:t>
            </w:r>
          </w:p>
        </w:tc>
      </w:tr>
    </w:tbl>
    <w:p w14:paraId="714FF953" w14:textId="77777777" w:rsidR="00613375" w:rsidRDefault="00613375" w:rsidP="007A2759">
      <w:pPr>
        <w:pStyle w:val="rtf1ListParagraph"/>
        <w:ind w:left="0" w:right="-1"/>
        <w:jc w:val="both"/>
        <w:rPr>
          <w:spacing w:val="-8"/>
        </w:rPr>
      </w:pPr>
    </w:p>
    <w:p w14:paraId="241CE176" w14:textId="77777777" w:rsidR="00613375" w:rsidRDefault="002B6CEA" w:rsidP="007A2759">
      <w:pPr>
        <w:pStyle w:val="rtf1ListParagraph"/>
        <w:ind w:left="0" w:right="-1"/>
        <w:jc w:val="both"/>
        <w:rPr>
          <w:spacing w:val="-8"/>
        </w:rPr>
      </w:pPr>
      <w:r>
        <w:rPr>
          <w:spacing w:val="-8"/>
        </w:rPr>
        <w:t>Prima di abbinare gli obiettivi comunali a quelli regionali giova qui ricordare come il sistema</w:t>
      </w:r>
      <w:r>
        <w:rPr>
          <w:rStyle w:val="Rimandonotaapidipagina"/>
          <w:spacing w:val="-8"/>
        </w:rPr>
        <w:footnoteReference w:id="6"/>
      </w:r>
      <w:r>
        <w:rPr>
          <w:spacing w:val="-8"/>
        </w:rPr>
        <w:t xml:space="preserve"> rurale, paesistico e ambientale inteso anche come gli spazi del non costruito, giochino un ruolo fondamentale per l’implementazione delle politiche ed azioni a scala comunale. A Bregnano infatti insistono ambiti importanti del sistema rurale, paesaggistico e ambientale che meritano di essere conservati, valorizzati e implementati. In tale contesto risulta fondamentale individuare il sistema territoriale di riferimento per poter comprendere i punti di forza e di debolezza e per definire gli obiettivi territoriali oltre a quelli tematici richiamati nel Piano territoriale regionale.</w:t>
      </w:r>
    </w:p>
    <w:p w14:paraId="03022C89" w14:textId="77777777" w:rsidR="00C27A55" w:rsidRDefault="00C27A55" w:rsidP="007A2759">
      <w:pPr>
        <w:pStyle w:val="rtf1ListParagraph"/>
        <w:ind w:left="0" w:right="-1"/>
        <w:jc w:val="both"/>
        <w:rPr>
          <w:spacing w:val="-8"/>
        </w:rPr>
      </w:pP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4"/>
        <w:gridCol w:w="1002"/>
        <w:gridCol w:w="1859"/>
        <w:gridCol w:w="1187"/>
        <w:gridCol w:w="1556"/>
        <w:gridCol w:w="3486"/>
      </w:tblGrid>
      <w:tr w:rsidR="007142C3" w:rsidRPr="0003442F" w14:paraId="6316A73F" w14:textId="77777777" w:rsidTr="0003442F">
        <w:tc>
          <w:tcPr>
            <w:tcW w:w="764" w:type="dxa"/>
          </w:tcPr>
          <w:p w14:paraId="05732DE2" w14:textId="77777777" w:rsidR="0003442F" w:rsidRDefault="0003442F" w:rsidP="00200EAD">
            <w:pPr>
              <w:pStyle w:val="rtf1ListParagraph"/>
              <w:ind w:left="0" w:right="-1"/>
              <w:jc w:val="both"/>
              <w:rPr>
                <w:spacing w:val="-8"/>
                <w:sz w:val="20"/>
              </w:rPr>
            </w:pPr>
            <w:r w:rsidRPr="0003442F">
              <w:rPr>
                <w:spacing w:val="-8"/>
                <w:sz w:val="20"/>
              </w:rPr>
              <w:t xml:space="preserve">Ob. </w:t>
            </w:r>
          </w:p>
          <w:p w14:paraId="2EB3EDBA" w14:textId="77777777" w:rsidR="0003442F" w:rsidRPr="0003442F" w:rsidRDefault="0003442F" w:rsidP="00200EAD">
            <w:pPr>
              <w:pStyle w:val="rtf1ListParagraph"/>
              <w:ind w:left="0" w:right="-1"/>
              <w:jc w:val="both"/>
              <w:rPr>
                <w:spacing w:val="-8"/>
                <w:sz w:val="20"/>
              </w:rPr>
            </w:pPr>
            <w:r w:rsidRPr="0003442F">
              <w:rPr>
                <w:spacing w:val="-8"/>
                <w:sz w:val="20"/>
              </w:rPr>
              <w:t>Amm.</w:t>
            </w:r>
          </w:p>
        </w:tc>
        <w:tc>
          <w:tcPr>
            <w:tcW w:w="1002" w:type="dxa"/>
          </w:tcPr>
          <w:p w14:paraId="47B3D300" w14:textId="77777777" w:rsidR="0003442F" w:rsidRPr="0003442F" w:rsidRDefault="0003442F" w:rsidP="00200EAD">
            <w:pPr>
              <w:pStyle w:val="rtf1ListParagraph"/>
              <w:ind w:left="0" w:right="-1"/>
              <w:jc w:val="both"/>
              <w:rPr>
                <w:spacing w:val="-8"/>
                <w:sz w:val="20"/>
              </w:rPr>
            </w:pPr>
            <w:r w:rsidRPr="0003442F">
              <w:rPr>
                <w:spacing w:val="-8"/>
                <w:sz w:val="20"/>
              </w:rPr>
              <w:t xml:space="preserve">Obiettivo </w:t>
            </w:r>
          </w:p>
          <w:p w14:paraId="58B27ACE" w14:textId="77777777" w:rsidR="0003442F" w:rsidRPr="0003442F" w:rsidRDefault="0003442F" w:rsidP="00200EAD">
            <w:pPr>
              <w:pStyle w:val="rtf1ListParagraph"/>
              <w:ind w:left="0" w:right="-1"/>
              <w:jc w:val="both"/>
              <w:rPr>
                <w:spacing w:val="-8"/>
                <w:sz w:val="20"/>
              </w:rPr>
            </w:pPr>
            <w:r w:rsidRPr="0003442F">
              <w:rPr>
                <w:spacing w:val="-8"/>
                <w:sz w:val="20"/>
              </w:rPr>
              <w:t>Tematico</w:t>
            </w:r>
          </w:p>
        </w:tc>
        <w:tc>
          <w:tcPr>
            <w:tcW w:w="1859" w:type="dxa"/>
          </w:tcPr>
          <w:p w14:paraId="521E243A" w14:textId="77777777" w:rsidR="0003442F" w:rsidRDefault="0003442F" w:rsidP="00200EAD">
            <w:pPr>
              <w:pStyle w:val="rtf1ListParagraph"/>
              <w:ind w:left="0" w:right="-1"/>
              <w:jc w:val="both"/>
              <w:rPr>
                <w:spacing w:val="-8"/>
                <w:sz w:val="20"/>
              </w:rPr>
            </w:pPr>
            <w:r>
              <w:rPr>
                <w:spacing w:val="-8"/>
                <w:sz w:val="20"/>
              </w:rPr>
              <w:t>Obiettivo</w:t>
            </w:r>
          </w:p>
          <w:p w14:paraId="6960946B" w14:textId="77777777" w:rsidR="0003442F" w:rsidRPr="0003442F" w:rsidRDefault="0003442F" w:rsidP="00200EAD">
            <w:pPr>
              <w:pStyle w:val="rtf1ListParagraph"/>
              <w:ind w:left="0" w:right="-1"/>
              <w:jc w:val="both"/>
              <w:rPr>
                <w:spacing w:val="-8"/>
                <w:sz w:val="20"/>
              </w:rPr>
            </w:pPr>
            <w:r>
              <w:rPr>
                <w:spacing w:val="-8"/>
                <w:sz w:val="20"/>
              </w:rPr>
              <w:t>PTR</w:t>
            </w:r>
          </w:p>
        </w:tc>
        <w:tc>
          <w:tcPr>
            <w:tcW w:w="1187" w:type="dxa"/>
          </w:tcPr>
          <w:p w14:paraId="392AB46C" w14:textId="77777777" w:rsidR="0003442F" w:rsidRDefault="0003442F" w:rsidP="00200EAD">
            <w:pPr>
              <w:pStyle w:val="rtf1ListParagraph"/>
              <w:ind w:left="0" w:right="-1"/>
              <w:jc w:val="both"/>
              <w:rPr>
                <w:spacing w:val="-8"/>
                <w:sz w:val="20"/>
              </w:rPr>
            </w:pPr>
            <w:r w:rsidRPr="0003442F">
              <w:rPr>
                <w:spacing w:val="-8"/>
                <w:sz w:val="20"/>
              </w:rPr>
              <w:t xml:space="preserve">Obiettivo </w:t>
            </w:r>
          </w:p>
          <w:p w14:paraId="36586E20" w14:textId="77777777" w:rsidR="007142C3" w:rsidRPr="0003442F" w:rsidRDefault="0003442F" w:rsidP="00200EAD">
            <w:pPr>
              <w:pStyle w:val="rtf1ListParagraph"/>
              <w:ind w:left="0" w:right="-1"/>
              <w:jc w:val="both"/>
              <w:rPr>
                <w:spacing w:val="-8"/>
                <w:sz w:val="20"/>
              </w:rPr>
            </w:pPr>
            <w:r>
              <w:rPr>
                <w:spacing w:val="-8"/>
                <w:sz w:val="20"/>
              </w:rPr>
              <w:t>T</w:t>
            </w:r>
            <w:r w:rsidRPr="0003442F">
              <w:rPr>
                <w:spacing w:val="-8"/>
                <w:sz w:val="20"/>
              </w:rPr>
              <w:t>erritoriale</w:t>
            </w:r>
            <w:r w:rsidR="007142C3">
              <w:rPr>
                <w:rStyle w:val="Rimandonotaapidipagina"/>
                <w:spacing w:val="-8"/>
                <w:sz w:val="20"/>
              </w:rPr>
              <w:footnoteReference w:id="7"/>
            </w:r>
          </w:p>
        </w:tc>
        <w:tc>
          <w:tcPr>
            <w:tcW w:w="1556" w:type="dxa"/>
          </w:tcPr>
          <w:p w14:paraId="798581C3" w14:textId="77777777" w:rsidR="0003442F" w:rsidRDefault="0003442F" w:rsidP="00200EAD">
            <w:pPr>
              <w:pStyle w:val="rtf1ListParagraph"/>
              <w:ind w:left="0" w:right="-1"/>
              <w:jc w:val="both"/>
              <w:rPr>
                <w:spacing w:val="-8"/>
                <w:sz w:val="20"/>
              </w:rPr>
            </w:pPr>
            <w:r w:rsidRPr="0003442F">
              <w:rPr>
                <w:spacing w:val="-8"/>
                <w:sz w:val="20"/>
              </w:rPr>
              <w:t xml:space="preserve">Obiettivo </w:t>
            </w:r>
          </w:p>
          <w:p w14:paraId="11D00244" w14:textId="77777777" w:rsidR="0003442F" w:rsidRPr="0003442F" w:rsidRDefault="0003442F" w:rsidP="00200EAD">
            <w:pPr>
              <w:pStyle w:val="rtf1ListParagraph"/>
              <w:ind w:left="0" w:right="-1"/>
              <w:jc w:val="both"/>
              <w:rPr>
                <w:spacing w:val="-8"/>
                <w:sz w:val="20"/>
              </w:rPr>
            </w:pPr>
            <w:r w:rsidRPr="0003442F">
              <w:rPr>
                <w:spacing w:val="-8"/>
                <w:sz w:val="20"/>
              </w:rPr>
              <w:t>PTR</w:t>
            </w:r>
          </w:p>
        </w:tc>
        <w:tc>
          <w:tcPr>
            <w:tcW w:w="3486" w:type="dxa"/>
          </w:tcPr>
          <w:p w14:paraId="73F397E2" w14:textId="77777777" w:rsidR="0003442F" w:rsidRPr="0003442F" w:rsidRDefault="0003442F" w:rsidP="00200EAD">
            <w:pPr>
              <w:pStyle w:val="rtf1ListParagraph"/>
              <w:ind w:left="0" w:right="-1"/>
              <w:jc w:val="both"/>
              <w:rPr>
                <w:spacing w:val="-8"/>
                <w:sz w:val="20"/>
              </w:rPr>
            </w:pPr>
            <w:r w:rsidRPr="0003442F">
              <w:rPr>
                <w:spacing w:val="-8"/>
                <w:sz w:val="20"/>
              </w:rPr>
              <w:t>Note</w:t>
            </w:r>
          </w:p>
        </w:tc>
      </w:tr>
      <w:tr w:rsidR="007142C3" w:rsidRPr="0003442F" w14:paraId="4211CD0A" w14:textId="77777777" w:rsidTr="00192795">
        <w:tc>
          <w:tcPr>
            <w:tcW w:w="764" w:type="dxa"/>
          </w:tcPr>
          <w:p w14:paraId="771AF652" w14:textId="77777777" w:rsidR="0003442F" w:rsidRPr="0003442F" w:rsidRDefault="0003442F" w:rsidP="00200EAD">
            <w:pPr>
              <w:pStyle w:val="rtf1ListParagraph"/>
              <w:ind w:left="0" w:right="-1"/>
              <w:jc w:val="both"/>
              <w:rPr>
                <w:spacing w:val="-8"/>
                <w:sz w:val="20"/>
              </w:rPr>
            </w:pPr>
            <w:r w:rsidRPr="0003442F">
              <w:rPr>
                <w:spacing w:val="-8"/>
                <w:sz w:val="20"/>
              </w:rPr>
              <w:t>A1</w:t>
            </w:r>
          </w:p>
        </w:tc>
        <w:tc>
          <w:tcPr>
            <w:tcW w:w="1002" w:type="dxa"/>
          </w:tcPr>
          <w:p w14:paraId="6068B135" w14:textId="77777777" w:rsidR="0003442F" w:rsidRPr="0003442F" w:rsidRDefault="0003442F" w:rsidP="00200EAD">
            <w:pPr>
              <w:pStyle w:val="rtf1ListParagraph"/>
              <w:ind w:left="0" w:right="-1"/>
              <w:jc w:val="both"/>
              <w:rPr>
                <w:spacing w:val="-8"/>
                <w:sz w:val="20"/>
              </w:rPr>
            </w:pPr>
            <w:r w:rsidRPr="0003442F">
              <w:rPr>
                <w:spacing w:val="-8"/>
                <w:sz w:val="20"/>
              </w:rPr>
              <w:t>TM 2.13</w:t>
            </w:r>
          </w:p>
        </w:tc>
        <w:tc>
          <w:tcPr>
            <w:tcW w:w="1859" w:type="dxa"/>
          </w:tcPr>
          <w:p w14:paraId="2B631D31" w14:textId="77777777" w:rsidR="0003442F" w:rsidRPr="0003442F" w:rsidRDefault="0003442F" w:rsidP="00200EAD">
            <w:pPr>
              <w:pStyle w:val="rtf1ListParagraph"/>
              <w:ind w:left="0" w:right="-1"/>
              <w:jc w:val="both"/>
              <w:rPr>
                <w:spacing w:val="-8"/>
                <w:sz w:val="20"/>
              </w:rPr>
            </w:pPr>
          </w:p>
        </w:tc>
        <w:tc>
          <w:tcPr>
            <w:tcW w:w="1187" w:type="dxa"/>
            <w:shd w:val="clear" w:color="auto" w:fill="D9D9D9" w:themeFill="background1" w:themeFillShade="D9"/>
          </w:tcPr>
          <w:p w14:paraId="14639999" w14:textId="77777777" w:rsidR="00750C61" w:rsidRPr="00192795" w:rsidRDefault="00750C61" w:rsidP="00200EAD">
            <w:pPr>
              <w:pStyle w:val="rtf1ListParagraph"/>
              <w:ind w:left="0" w:right="-1"/>
              <w:jc w:val="both"/>
              <w:rPr>
                <w:b/>
                <w:bCs/>
                <w:color w:val="000000" w:themeColor="text1"/>
                <w:spacing w:val="-8"/>
                <w:sz w:val="20"/>
              </w:rPr>
            </w:pPr>
            <w:r w:rsidRPr="00192795">
              <w:rPr>
                <w:b/>
                <w:bCs/>
                <w:color w:val="000000" w:themeColor="text1"/>
                <w:spacing w:val="-8"/>
                <w:sz w:val="20"/>
              </w:rPr>
              <w:t>ST 3.3</w:t>
            </w:r>
          </w:p>
          <w:p w14:paraId="4C085048" w14:textId="77777777" w:rsidR="0003442F" w:rsidRPr="00192795" w:rsidRDefault="0003442F" w:rsidP="00200EAD">
            <w:pPr>
              <w:pStyle w:val="rtf1ListParagraph"/>
              <w:ind w:left="0" w:right="-1"/>
              <w:jc w:val="both"/>
              <w:rPr>
                <w:b/>
                <w:bCs/>
                <w:color w:val="000000" w:themeColor="text1"/>
                <w:spacing w:val="-8"/>
                <w:sz w:val="20"/>
              </w:rPr>
            </w:pPr>
            <w:r w:rsidRPr="00192795">
              <w:rPr>
                <w:b/>
                <w:bCs/>
                <w:color w:val="000000" w:themeColor="text1"/>
                <w:spacing w:val="-8"/>
                <w:sz w:val="20"/>
              </w:rPr>
              <w:t>ST 3.9 (ND)</w:t>
            </w:r>
          </w:p>
        </w:tc>
        <w:tc>
          <w:tcPr>
            <w:tcW w:w="1556" w:type="dxa"/>
          </w:tcPr>
          <w:p w14:paraId="75FCC1DB" w14:textId="77777777" w:rsidR="0003442F" w:rsidRPr="0003442F" w:rsidRDefault="0003442F" w:rsidP="00200EAD">
            <w:pPr>
              <w:pStyle w:val="rtf1ListParagraph"/>
              <w:ind w:left="0" w:right="-1"/>
              <w:jc w:val="both"/>
              <w:rPr>
                <w:spacing w:val="-8"/>
                <w:sz w:val="20"/>
              </w:rPr>
            </w:pPr>
            <w:r w:rsidRPr="0003442F">
              <w:rPr>
                <w:spacing w:val="-8"/>
                <w:sz w:val="20"/>
              </w:rPr>
              <w:t>2, 5, 6, 13, 14, 21</w:t>
            </w:r>
          </w:p>
        </w:tc>
        <w:tc>
          <w:tcPr>
            <w:tcW w:w="3486" w:type="dxa"/>
          </w:tcPr>
          <w:p w14:paraId="7CA5D761" w14:textId="77777777" w:rsidR="0003442F" w:rsidRPr="00750C61" w:rsidRDefault="0003442F" w:rsidP="0003442F">
            <w:pPr>
              <w:pStyle w:val="rtf1ListParagraph"/>
              <w:ind w:left="0" w:right="-1"/>
              <w:jc w:val="both"/>
              <w:rPr>
                <w:spacing w:val="-8"/>
                <w:sz w:val="16"/>
                <w:szCs w:val="16"/>
              </w:rPr>
            </w:pPr>
            <w:r w:rsidRPr="00750C61">
              <w:rPr>
                <w:spacing w:val="-8"/>
                <w:sz w:val="16"/>
                <w:szCs w:val="16"/>
              </w:rPr>
              <w:t>Le linee di azione a questo obiettivo sono dettagliate nell’integrazione del PTR ai sensi della Lr. 31/2014 (cfr. paragrafo 2.1.1)</w:t>
            </w:r>
          </w:p>
          <w:p w14:paraId="0144A8F1" w14:textId="77777777" w:rsidR="00750C61" w:rsidRPr="00C9624A" w:rsidRDefault="00750C61" w:rsidP="0003442F">
            <w:pPr>
              <w:pStyle w:val="rtf1ListParagraph"/>
              <w:ind w:left="0" w:right="-1"/>
              <w:jc w:val="both"/>
              <w:rPr>
                <w:b/>
                <w:bCs/>
                <w:color w:val="000000" w:themeColor="text1"/>
                <w:spacing w:val="-8"/>
                <w:sz w:val="16"/>
                <w:szCs w:val="16"/>
              </w:rPr>
            </w:pPr>
            <w:r w:rsidRPr="00C9624A">
              <w:rPr>
                <w:b/>
                <w:bCs/>
                <w:color w:val="000000" w:themeColor="text1"/>
                <w:spacing w:val="-8"/>
                <w:sz w:val="16"/>
                <w:szCs w:val="16"/>
                <w:shd w:val="clear" w:color="auto" w:fill="D9D9D9" w:themeFill="background1" w:themeFillShade="D9"/>
              </w:rPr>
              <w:t>Ridurre il consumo di suolo e presidiare le aree libere</w:t>
            </w:r>
          </w:p>
        </w:tc>
      </w:tr>
      <w:tr w:rsidR="00253CF1" w:rsidRPr="0003442F" w14:paraId="38DE9C82" w14:textId="77777777" w:rsidTr="00391AB8">
        <w:tc>
          <w:tcPr>
            <w:tcW w:w="764" w:type="dxa"/>
          </w:tcPr>
          <w:p w14:paraId="3FF3C7E9" w14:textId="77777777" w:rsidR="00253CF1" w:rsidRPr="0003442F" w:rsidRDefault="00253CF1" w:rsidP="00200EAD">
            <w:pPr>
              <w:pStyle w:val="rtf1ListParagraph"/>
              <w:ind w:left="0" w:right="-1"/>
              <w:jc w:val="both"/>
              <w:rPr>
                <w:spacing w:val="-8"/>
                <w:sz w:val="20"/>
              </w:rPr>
            </w:pPr>
            <w:r>
              <w:rPr>
                <w:spacing w:val="-8"/>
                <w:sz w:val="20"/>
              </w:rPr>
              <w:t>A2</w:t>
            </w:r>
          </w:p>
        </w:tc>
        <w:tc>
          <w:tcPr>
            <w:tcW w:w="9090" w:type="dxa"/>
            <w:gridSpan w:val="5"/>
          </w:tcPr>
          <w:p w14:paraId="0648FB55" w14:textId="77777777" w:rsidR="00253CF1" w:rsidRDefault="00253CF1" w:rsidP="00200EAD">
            <w:pPr>
              <w:pStyle w:val="rtf1ListParagraph"/>
              <w:ind w:left="0" w:right="-1"/>
              <w:jc w:val="both"/>
              <w:rPr>
                <w:spacing w:val="-8"/>
                <w:sz w:val="16"/>
                <w:szCs w:val="16"/>
              </w:rPr>
            </w:pPr>
            <w:r>
              <w:rPr>
                <w:spacing w:val="-8"/>
                <w:sz w:val="16"/>
                <w:szCs w:val="16"/>
              </w:rPr>
              <w:t xml:space="preserve">COPIANIFICAZIONE TRA I DIFFERENTI LIVELLI D GOVERNO DEL TERRITORIO ANCHE A TUTELA DELLE SCELTE STRATEGICHE </w:t>
            </w:r>
          </w:p>
        </w:tc>
      </w:tr>
      <w:tr w:rsidR="007142C3" w:rsidRPr="0003442F" w14:paraId="59A6F88A" w14:textId="77777777" w:rsidTr="00192795">
        <w:tc>
          <w:tcPr>
            <w:tcW w:w="764" w:type="dxa"/>
          </w:tcPr>
          <w:p w14:paraId="4F26FCA5" w14:textId="77777777" w:rsidR="0003442F" w:rsidRPr="0003442F" w:rsidRDefault="0003442F" w:rsidP="00200EAD">
            <w:pPr>
              <w:pStyle w:val="rtf1ListParagraph"/>
              <w:ind w:left="0" w:right="-1"/>
              <w:jc w:val="both"/>
              <w:rPr>
                <w:spacing w:val="-8"/>
                <w:sz w:val="20"/>
              </w:rPr>
            </w:pPr>
            <w:r w:rsidRPr="0003442F">
              <w:rPr>
                <w:spacing w:val="-8"/>
                <w:sz w:val="20"/>
              </w:rPr>
              <w:t>A2</w:t>
            </w:r>
          </w:p>
        </w:tc>
        <w:tc>
          <w:tcPr>
            <w:tcW w:w="1002" w:type="dxa"/>
          </w:tcPr>
          <w:p w14:paraId="25B7227B" w14:textId="77777777" w:rsidR="0003442F" w:rsidRPr="0003442F" w:rsidRDefault="00833E75" w:rsidP="00200EAD">
            <w:pPr>
              <w:pStyle w:val="rtf1ListParagraph"/>
              <w:ind w:left="0" w:right="-1"/>
              <w:jc w:val="both"/>
              <w:rPr>
                <w:spacing w:val="-8"/>
                <w:sz w:val="20"/>
              </w:rPr>
            </w:pPr>
            <w:r>
              <w:rPr>
                <w:spacing w:val="-8"/>
                <w:sz w:val="20"/>
              </w:rPr>
              <w:t>TM 1.10</w:t>
            </w:r>
          </w:p>
        </w:tc>
        <w:tc>
          <w:tcPr>
            <w:tcW w:w="1859" w:type="dxa"/>
          </w:tcPr>
          <w:p w14:paraId="7DB288AB" w14:textId="77777777" w:rsidR="0003442F" w:rsidRPr="0003442F" w:rsidRDefault="00BC58FB" w:rsidP="00200EAD">
            <w:pPr>
              <w:pStyle w:val="rtf1ListParagraph"/>
              <w:ind w:left="0" w:right="-1"/>
              <w:jc w:val="both"/>
              <w:rPr>
                <w:spacing w:val="-8"/>
                <w:sz w:val="20"/>
              </w:rPr>
            </w:pPr>
            <w:r>
              <w:rPr>
                <w:spacing w:val="-8"/>
                <w:sz w:val="20"/>
              </w:rPr>
              <w:t>9, 13, 14, 15, 16, 17, 19, 20, 21, 23, 24</w:t>
            </w:r>
          </w:p>
        </w:tc>
        <w:tc>
          <w:tcPr>
            <w:tcW w:w="1187" w:type="dxa"/>
            <w:shd w:val="clear" w:color="auto" w:fill="D9D9D9" w:themeFill="background1" w:themeFillShade="D9"/>
          </w:tcPr>
          <w:p w14:paraId="45320CF8" w14:textId="77777777" w:rsidR="0003442F" w:rsidRPr="00192795" w:rsidRDefault="007142C3" w:rsidP="00200EAD">
            <w:pPr>
              <w:pStyle w:val="rtf1ListParagraph"/>
              <w:ind w:left="0" w:right="-1"/>
              <w:jc w:val="both"/>
              <w:rPr>
                <w:b/>
                <w:bCs/>
                <w:color w:val="000000" w:themeColor="text1"/>
                <w:spacing w:val="-8"/>
                <w:sz w:val="20"/>
              </w:rPr>
            </w:pPr>
            <w:r w:rsidRPr="00192795">
              <w:rPr>
                <w:b/>
                <w:bCs/>
                <w:color w:val="000000" w:themeColor="text1"/>
                <w:spacing w:val="-8"/>
                <w:sz w:val="20"/>
              </w:rPr>
              <w:t>ST 3.1</w:t>
            </w:r>
          </w:p>
        </w:tc>
        <w:tc>
          <w:tcPr>
            <w:tcW w:w="1556" w:type="dxa"/>
            <w:shd w:val="clear" w:color="auto" w:fill="D9D9D9" w:themeFill="background1" w:themeFillShade="D9"/>
          </w:tcPr>
          <w:p w14:paraId="2C2861E2" w14:textId="77777777" w:rsidR="0003442F" w:rsidRPr="00192795" w:rsidRDefault="007142C3" w:rsidP="00200EAD">
            <w:pPr>
              <w:pStyle w:val="rtf1ListParagraph"/>
              <w:ind w:left="0" w:right="-1"/>
              <w:jc w:val="both"/>
              <w:rPr>
                <w:b/>
                <w:bCs/>
                <w:color w:val="000000" w:themeColor="text1"/>
                <w:spacing w:val="-8"/>
                <w:sz w:val="20"/>
              </w:rPr>
            </w:pPr>
            <w:r w:rsidRPr="00192795">
              <w:rPr>
                <w:b/>
                <w:bCs/>
                <w:color w:val="000000" w:themeColor="text1"/>
                <w:spacing w:val="-8"/>
                <w:sz w:val="20"/>
              </w:rPr>
              <w:t>14, 16, 17, 19</w:t>
            </w:r>
          </w:p>
        </w:tc>
        <w:tc>
          <w:tcPr>
            <w:tcW w:w="3486" w:type="dxa"/>
          </w:tcPr>
          <w:p w14:paraId="243FE223" w14:textId="77777777" w:rsidR="0003442F" w:rsidRDefault="00BC58FB" w:rsidP="00200EAD">
            <w:pPr>
              <w:pStyle w:val="rtf1ListParagraph"/>
              <w:ind w:left="0" w:right="-1"/>
              <w:jc w:val="both"/>
              <w:rPr>
                <w:spacing w:val="-8"/>
                <w:sz w:val="16"/>
                <w:szCs w:val="16"/>
              </w:rPr>
            </w:pPr>
            <w:r>
              <w:rPr>
                <w:spacing w:val="-8"/>
                <w:sz w:val="16"/>
                <w:szCs w:val="16"/>
              </w:rPr>
              <w:t>Attuare un maggior coordinamento verticale e orizzontale dei diversi livelli di governo (comunale, provinciale, regionale) per la realizzazione della RER</w:t>
            </w:r>
            <w:r w:rsidR="007142C3">
              <w:rPr>
                <w:spacing w:val="-8"/>
                <w:sz w:val="16"/>
                <w:szCs w:val="16"/>
              </w:rPr>
              <w:t xml:space="preserve">. </w:t>
            </w:r>
          </w:p>
          <w:p w14:paraId="41D313AF" w14:textId="77777777" w:rsidR="007142C3" w:rsidRPr="00C9624A" w:rsidRDefault="007142C3" w:rsidP="007142C3">
            <w:pPr>
              <w:pStyle w:val="rtf1ListParagraph"/>
              <w:ind w:left="0" w:right="-1"/>
              <w:jc w:val="both"/>
              <w:rPr>
                <w:b/>
                <w:bCs/>
                <w:color w:val="000000" w:themeColor="text1"/>
                <w:spacing w:val="-8"/>
                <w:sz w:val="16"/>
                <w:szCs w:val="16"/>
              </w:rPr>
            </w:pPr>
            <w:r w:rsidRPr="00C9624A">
              <w:rPr>
                <w:b/>
                <w:bCs/>
                <w:color w:val="000000" w:themeColor="text1"/>
                <w:spacing w:val="-8"/>
                <w:sz w:val="16"/>
                <w:szCs w:val="16"/>
                <w:shd w:val="clear" w:color="auto" w:fill="D9D9D9" w:themeFill="background1" w:themeFillShade="D9"/>
              </w:rPr>
              <w:t>Creare un sistema di aree naturali e di connessione verde che garantisca il collegamento della RER nord - sud</w:t>
            </w:r>
          </w:p>
        </w:tc>
      </w:tr>
      <w:tr w:rsidR="00BC58FB" w:rsidRPr="0003442F" w14:paraId="371F4025" w14:textId="77777777" w:rsidTr="00192795">
        <w:tc>
          <w:tcPr>
            <w:tcW w:w="764" w:type="dxa"/>
          </w:tcPr>
          <w:p w14:paraId="7599A969" w14:textId="77777777" w:rsidR="00BC58FB" w:rsidRPr="0003442F" w:rsidRDefault="00BC58FB" w:rsidP="00200EAD">
            <w:pPr>
              <w:pStyle w:val="rtf1ListParagraph"/>
              <w:ind w:left="0" w:right="-1"/>
              <w:jc w:val="both"/>
              <w:rPr>
                <w:spacing w:val="-8"/>
                <w:sz w:val="20"/>
              </w:rPr>
            </w:pPr>
            <w:r>
              <w:rPr>
                <w:spacing w:val="-8"/>
                <w:sz w:val="20"/>
              </w:rPr>
              <w:t>A2</w:t>
            </w:r>
          </w:p>
        </w:tc>
        <w:tc>
          <w:tcPr>
            <w:tcW w:w="1002" w:type="dxa"/>
          </w:tcPr>
          <w:p w14:paraId="230514D6" w14:textId="77777777" w:rsidR="00BC58FB" w:rsidRDefault="00BC58FB" w:rsidP="00200EAD">
            <w:pPr>
              <w:pStyle w:val="rtf1ListParagraph"/>
              <w:ind w:left="0" w:right="-1"/>
              <w:jc w:val="both"/>
              <w:rPr>
                <w:spacing w:val="-8"/>
                <w:sz w:val="20"/>
              </w:rPr>
            </w:pPr>
            <w:r>
              <w:rPr>
                <w:spacing w:val="-8"/>
                <w:sz w:val="20"/>
              </w:rPr>
              <w:t>TM 2.1</w:t>
            </w:r>
          </w:p>
        </w:tc>
        <w:tc>
          <w:tcPr>
            <w:tcW w:w="1859" w:type="dxa"/>
          </w:tcPr>
          <w:p w14:paraId="14FD1A9B" w14:textId="77777777" w:rsidR="00BC58FB" w:rsidRDefault="00BC58FB" w:rsidP="00200EAD">
            <w:pPr>
              <w:pStyle w:val="rtf1ListParagraph"/>
              <w:ind w:left="0" w:right="-1"/>
              <w:jc w:val="both"/>
              <w:rPr>
                <w:spacing w:val="-8"/>
                <w:sz w:val="20"/>
              </w:rPr>
            </w:pPr>
            <w:r>
              <w:rPr>
                <w:spacing w:val="-8"/>
                <w:sz w:val="20"/>
              </w:rPr>
              <w:t>2, 3, 13, 20, 23, 24</w:t>
            </w:r>
          </w:p>
        </w:tc>
        <w:tc>
          <w:tcPr>
            <w:tcW w:w="1187" w:type="dxa"/>
            <w:shd w:val="clear" w:color="auto" w:fill="D9D9D9" w:themeFill="background1" w:themeFillShade="D9"/>
          </w:tcPr>
          <w:p w14:paraId="4CF25D03" w14:textId="77777777" w:rsidR="00BC58FB" w:rsidRPr="00192795" w:rsidRDefault="007142C3" w:rsidP="00200EAD">
            <w:pPr>
              <w:pStyle w:val="rtf1ListParagraph"/>
              <w:ind w:left="0" w:right="-1"/>
              <w:jc w:val="both"/>
              <w:rPr>
                <w:b/>
                <w:bCs/>
                <w:color w:val="000000" w:themeColor="text1"/>
                <w:spacing w:val="-8"/>
                <w:sz w:val="20"/>
              </w:rPr>
            </w:pPr>
            <w:r w:rsidRPr="00192795">
              <w:rPr>
                <w:b/>
                <w:bCs/>
                <w:color w:val="000000" w:themeColor="text1"/>
                <w:spacing w:val="-8"/>
                <w:sz w:val="20"/>
              </w:rPr>
              <w:t>ST 3.4</w:t>
            </w:r>
          </w:p>
        </w:tc>
        <w:tc>
          <w:tcPr>
            <w:tcW w:w="1556" w:type="dxa"/>
            <w:shd w:val="clear" w:color="auto" w:fill="D9D9D9" w:themeFill="background1" w:themeFillShade="D9"/>
          </w:tcPr>
          <w:p w14:paraId="08E7187B" w14:textId="77777777" w:rsidR="00BC58FB" w:rsidRPr="00192795" w:rsidRDefault="007142C3" w:rsidP="00200EAD">
            <w:pPr>
              <w:pStyle w:val="rtf1ListParagraph"/>
              <w:ind w:left="0" w:right="-1"/>
              <w:jc w:val="both"/>
              <w:rPr>
                <w:b/>
                <w:bCs/>
                <w:color w:val="000000" w:themeColor="text1"/>
                <w:spacing w:val="-8"/>
                <w:sz w:val="20"/>
              </w:rPr>
            </w:pPr>
            <w:r w:rsidRPr="00192795">
              <w:rPr>
                <w:b/>
                <w:bCs/>
                <w:color w:val="000000" w:themeColor="text1"/>
                <w:spacing w:val="-8"/>
                <w:sz w:val="20"/>
              </w:rPr>
              <w:t>2, 3, 4</w:t>
            </w:r>
          </w:p>
        </w:tc>
        <w:tc>
          <w:tcPr>
            <w:tcW w:w="3486" w:type="dxa"/>
          </w:tcPr>
          <w:p w14:paraId="24A2D8BD" w14:textId="77777777" w:rsidR="007142C3" w:rsidRDefault="00BC58FB" w:rsidP="00200EAD">
            <w:pPr>
              <w:pStyle w:val="rtf1ListParagraph"/>
              <w:ind w:left="0" w:right="-1"/>
              <w:jc w:val="both"/>
              <w:rPr>
                <w:spacing w:val="-8"/>
                <w:sz w:val="16"/>
                <w:szCs w:val="16"/>
              </w:rPr>
            </w:pPr>
            <w:r>
              <w:rPr>
                <w:spacing w:val="-8"/>
                <w:sz w:val="16"/>
                <w:szCs w:val="16"/>
              </w:rPr>
              <w:t>Coordinamento per la realizzazione del sistema autostradale regionale</w:t>
            </w:r>
            <w:r w:rsidR="007142C3">
              <w:rPr>
                <w:spacing w:val="-8"/>
                <w:sz w:val="16"/>
                <w:szCs w:val="16"/>
              </w:rPr>
              <w:t>.</w:t>
            </w:r>
          </w:p>
          <w:p w14:paraId="16618B07" w14:textId="77777777" w:rsidR="00BC58FB" w:rsidRPr="007142C3" w:rsidRDefault="007142C3" w:rsidP="007142C3">
            <w:pPr>
              <w:pStyle w:val="rtf1ListParagraph"/>
              <w:ind w:left="0" w:right="-1"/>
              <w:jc w:val="both"/>
              <w:rPr>
                <w:color w:val="FF0000"/>
                <w:spacing w:val="-8"/>
                <w:sz w:val="16"/>
                <w:szCs w:val="16"/>
              </w:rPr>
            </w:pPr>
            <w:r w:rsidRPr="00C9624A">
              <w:rPr>
                <w:b/>
                <w:bCs/>
                <w:color w:val="000000" w:themeColor="text1"/>
                <w:spacing w:val="-8"/>
                <w:sz w:val="16"/>
                <w:szCs w:val="16"/>
                <w:shd w:val="clear" w:color="auto" w:fill="D9D9D9" w:themeFill="background1" w:themeFillShade="D9"/>
              </w:rPr>
              <w:t>Rafforzare il sistema infrastrutturale est-ovest</w:t>
            </w:r>
            <w:r w:rsidRPr="007142C3">
              <w:rPr>
                <w:color w:val="FF0000"/>
                <w:spacing w:val="-8"/>
                <w:sz w:val="16"/>
                <w:szCs w:val="16"/>
              </w:rPr>
              <w:t xml:space="preserve"> </w:t>
            </w:r>
            <w:r w:rsidRPr="00C9624A">
              <w:rPr>
                <w:b/>
                <w:bCs/>
                <w:color w:val="000000" w:themeColor="text1"/>
                <w:spacing w:val="-8"/>
                <w:sz w:val="16"/>
                <w:szCs w:val="16"/>
                <w:shd w:val="clear" w:color="auto" w:fill="D9D9D9" w:themeFill="background1" w:themeFillShade="D9"/>
              </w:rPr>
              <w:t>stradale</w:t>
            </w:r>
            <w:r w:rsidRPr="007142C3">
              <w:rPr>
                <w:color w:val="FF0000"/>
                <w:spacing w:val="-8"/>
                <w:sz w:val="16"/>
                <w:szCs w:val="16"/>
              </w:rPr>
              <w:t>.</w:t>
            </w:r>
          </w:p>
        </w:tc>
      </w:tr>
      <w:tr w:rsidR="00253CF1" w:rsidRPr="0003442F" w14:paraId="319D11BE" w14:textId="77777777" w:rsidTr="00391AB8">
        <w:tc>
          <w:tcPr>
            <w:tcW w:w="764" w:type="dxa"/>
          </w:tcPr>
          <w:p w14:paraId="44EC928C" w14:textId="77777777" w:rsidR="00253CF1" w:rsidRPr="0003442F" w:rsidRDefault="00253CF1" w:rsidP="00200EAD">
            <w:pPr>
              <w:pStyle w:val="rtf1ListParagraph"/>
              <w:ind w:left="0" w:right="-1"/>
              <w:jc w:val="both"/>
              <w:rPr>
                <w:spacing w:val="-8"/>
                <w:sz w:val="20"/>
              </w:rPr>
            </w:pPr>
            <w:r w:rsidRPr="0003442F">
              <w:rPr>
                <w:spacing w:val="-8"/>
                <w:sz w:val="20"/>
              </w:rPr>
              <w:t>A3</w:t>
            </w:r>
          </w:p>
        </w:tc>
        <w:tc>
          <w:tcPr>
            <w:tcW w:w="9090" w:type="dxa"/>
            <w:gridSpan w:val="5"/>
          </w:tcPr>
          <w:p w14:paraId="42BEED29" w14:textId="77777777" w:rsidR="00253CF1" w:rsidRPr="00750C61" w:rsidRDefault="00253CF1" w:rsidP="00200EAD">
            <w:pPr>
              <w:pStyle w:val="rtf1ListParagraph"/>
              <w:ind w:left="0" w:right="-1"/>
              <w:jc w:val="both"/>
              <w:rPr>
                <w:spacing w:val="-8"/>
                <w:sz w:val="16"/>
                <w:szCs w:val="16"/>
              </w:rPr>
            </w:pPr>
            <w:r>
              <w:rPr>
                <w:spacing w:val="-8"/>
                <w:sz w:val="16"/>
                <w:szCs w:val="16"/>
              </w:rPr>
              <w:t xml:space="preserve">NORMATIVA A TRATTI COMPLESSA CHE RICHIEDE UN’AZIONE PUNTUALE DI SEMPLIFICAZIONE </w:t>
            </w:r>
          </w:p>
        </w:tc>
      </w:tr>
      <w:tr w:rsidR="00833E75" w:rsidRPr="0003442F" w14:paraId="71E0F159" w14:textId="77777777" w:rsidTr="0003442F">
        <w:tc>
          <w:tcPr>
            <w:tcW w:w="764" w:type="dxa"/>
          </w:tcPr>
          <w:p w14:paraId="71BE6350" w14:textId="77777777" w:rsidR="00833E75" w:rsidRPr="0003442F" w:rsidRDefault="00833E75" w:rsidP="00200EAD">
            <w:pPr>
              <w:pStyle w:val="rtf1ListParagraph"/>
              <w:ind w:left="0" w:right="-1"/>
              <w:jc w:val="both"/>
              <w:rPr>
                <w:spacing w:val="-8"/>
                <w:sz w:val="20"/>
              </w:rPr>
            </w:pPr>
            <w:r>
              <w:rPr>
                <w:spacing w:val="-8"/>
                <w:sz w:val="20"/>
              </w:rPr>
              <w:t>A4</w:t>
            </w:r>
          </w:p>
        </w:tc>
        <w:tc>
          <w:tcPr>
            <w:tcW w:w="1002" w:type="dxa"/>
          </w:tcPr>
          <w:p w14:paraId="2FF4E43B" w14:textId="77777777" w:rsidR="00833E75" w:rsidRDefault="00833E75" w:rsidP="00200EAD">
            <w:pPr>
              <w:pStyle w:val="rtf1ListParagraph"/>
              <w:ind w:left="0" w:right="-1"/>
              <w:jc w:val="both"/>
              <w:rPr>
                <w:spacing w:val="-8"/>
                <w:sz w:val="20"/>
              </w:rPr>
            </w:pPr>
            <w:r>
              <w:rPr>
                <w:spacing w:val="-8"/>
                <w:sz w:val="20"/>
              </w:rPr>
              <w:t>TM 1.1</w:t>
            </w:r>
          </w:p>
        </w:tc>
        <w:tc>
          <w:tcPr>
            <w:tcW w:w="1859" w:type="dxa"/>
          </w:tcPr>
          <w:p w14:paraId="60E48220" w14:textId="77777777" w:rsidR="00833E75" w:rsidRDefault="00833E75" w:rsidP="00200EAD">
            <w:pPr>
              <w:pStyle w:val="rtf1ListParagraph"/>
              <w:ind w:left="0" w:right="-1"/>
              <w:jc w:val="both"/>
              <w:rPr>
                <w:spacing w:val="-8"/>
                <w:sz w:val="20"/>
              </w:rPr>
            </w:pPr>
            <w:r>
              <w:rPr>
                <w:spacing w:val="-8"/>
                <w:sz w:val="20"/>
              </w:rPr>
              <w:t>1, 5, 7, 17</w:t>
            </w:r>
          </w:p>
        </w:tc>
        <w:tc>
          <w:tcPr>
            <w:tcW w:w="1187" w:type="dxa"/>
          </w:tcPr>
          <w:p w14:paraId="3960E589" w14:textId="77777777" w:rsidR="00833E75" w:rsidRPr="0003442F" w:rsidRDefault="00833E75" w:rsidP="00200EAD">
            <w:pPr>
              <w:pStyle w:val="rtf1ListParagraph"/>
              <w:ind w:left="0" w:right="-1"/>
              <w:jc w:val="both"/>
              <w:rPr>
                <w:spacing w:val="-8"/>
                <w:sz w:val="20"/>
              </w:rPr>
            </w:pPr>
          </w:p>
        </w:tc>
        <w:tc>
          <w:tcPr>
            <w:tcW w:w="1556" w:type="dxa"/>
          </w:tcPr>
          <w:p w14:paraId="55527F6D" w14:textId="77777777" w:rsidR="00833E75" w:rsidRPr="0003442F" w:rsidRDefault="00833E75" w:rsidP="00200EAD">
            <w:pPr>
              <w:pStyle w:val="rtf1ListParagraph"/>
              <w:ind w:left="0" w:right="-1"/>
              <w:jc w:val="both"/>
              <w:rPr>
                <w:spacing w:val="-8"/>
                <w:sz w:val="20"/>
              </w:rPr>
            </w:pPr>
          </w:p>
        </w:tc>
        <w:tc>
          <w:tcPr>
            <w:tcW w:w="3486" w:type="dxa"/>
          </w:tcPr>
          <w:p w14:paraId="58EF5D73" w14:textId="77777777" w:rsidR="00833E75" w:rsidRPr="00750C61" w:rsidRDefault="00833E75" w:rsidP="006E1257">
            <w:pPr>
              <w:pStyle w:val="rtf1ListParagraph"/>
              <w:ind w:left="0" w:right="-1"/>
              <w:jc w:val="both"/>
              <w:rPr>
                <w:spacing w:val="-8"/>
                <w:sz w:val="16"/>
                <w:szCs w:val="16"/>
              </w:rPr>
            </w:pPr>
            <w:r>
              <w:rPr>
                <w:spacing w:val="-8"/>
                <w:sz w:val="16"/>
                <w:szCs w:val="16"/>
              </w:rPr>
              <w:t xml:space="preserve">Ridurre le emissioni inquinanti e climalteranti in atmosfera favorendo la progettazione e realizzazione di nuovi edifici con criteri costruttivi idonei ad assicurare la riduzione dei consumi energetici, l’autoproduzione di energia e la sostenibilità ambientale dell’abitare. </w:t>
            </w:r>
          </w:p>
        </w:tc>
      </w:tr>
      <w:tr w:rsidR="007142C3" w:rsidRPr="0003442F" w14:paraId="00641126" w14:textId="77777777" w:rsidTr="0003442F">
        <w:tc>
          <w:tcPr>
            <w:tcW w:w="764" w:type="dxa"/>
          </w:tcPr>
          <w:p w14:paraId="5D97C4BD" w14:textId="77777777" w:rsidR="0003442F" w:rsidRPr="0003442F" w:rsidRDefault="0003442F" w:rsidP="00200EAD">
            <w:pPr>
              <w:pStyle w:val="rtf1ListParagraph"/>
              <w:ind w:left="0" w:right="-1"/>
              <w:jc w:val="both"/>
              <w:rPr>
                <w:spacing w:val="-8"/>
                <w:sz w:val="20"/>
              </w:rPr>
            </w:pPr>
            <w:r w:rsidRPr="0003442F">
              <w:rPr>
                <w:spacing w:val="-8"/>
                <w:sz w:val="20"/>
              </w:rPr>
              <w:t>A4</w:t>
            </w:r>
          </w:p>
        </w:tc>
        <w:tc>
          <w:tcPr>
            <w:tcW w:w="1002" w:type="dxa"/>
          </w:tcPr>
          <w:p w14:paraId="22636599" w14:textId="77777777" w:rsidR="0003442F" w:rsidRPr="0003442F" w:rsidRDefault="0003442F" w:rsidP="00200EAD">
            <w:pPr>
              <w:pStyle w:val="rtf1ListParagraph"/>
              <w:ind w:left="0" w:right="-1"/>
              <w:jc w:val="both"/>
              <w:rPr>
                <w:spacing w:val="-8"/>
                <w:sz w:val="20"/>
              </w:rPr>
            </w:pPr>
            <w:r>
              <w:rPr>
                <w:spacing w:val="-8"/>
                <w:sz w:val="20"/>
              </w:rPr>
              <w:t>TM 2.1</w:t>
            </w:r>
            <w:r w:rsidR="006E1257">
              <w:rPr>
                <w:spacing w:val="-8"/>
                <w:sz w:val="20"/>
              </w:rPr>
              <w:t>4</w:t>
            </w:r>
          </w:p>
        </w:tc>
        <w:tc>
          <w:tcPr>
            <w:tcW w:w="1859" w:type="dxa"/>
          </w:tcPr>
          <w:p w14:paraId="5A3D5760" w14:textId="77777777" w:rsidR="0003442F" w:rsidRPr="0003442F" w:rsidRDefault="006E1257" w:rsidP="00200EAD">
            <w:pPr>
              <w:pStyle w:val="rtf1ListParagraph"/>
              <w:ind w:left="0" w:right="-1"/>
              <w:jc w:val="both"/>
              <w:rPr>
                <w:spacing w:val="-8"/>
                <w:sz w:val="20"/>
              </w:rPr>
            </w:pPr>
            <w:r>
              <w:rPr>
                <w:spacing w:val="-8"/>
                <w:sz w:val="20"/>
              </w:rPr>
              <w:t>1, 5, 15, 16, 20, 21, 22</w:t>
            </w:r>
          </w:p>
        </w:tc>
        <w:tc>
          <w:tcPr>
            <w:tcW w:w="1187" w:type="dxa"/>
          </w:tcPr>
          <w:p w14:paraId="7E4DF1EF" w14:textId="77777777" w:rsidR="0003442F" w:rsidRPr="0003442F" w:rsidRDefault="0003442F" w:rsidP="00200EAD">
            <w:pPr>
              <w:pStyle w:val="rtf1ListParagraph"/>
              <w:ind w:left="0" w:right="-1"/>
              <w:jc w:val="both"/>
              <w:rPr>
                <w:spacing w:val="-8"/>
                <w:sz w:val="20"/>
              </w:rPr>
            </w:pPr>
          </w:p>
        </w:tc>
        <w:tc>
          <w:tcPr>
            <w:tcW w:w="1556" w:type="dxa"/>
          </w:tcPr>
          <w:p w14:paraId="0F476BE4" w14:textId="77777777" w:rsidR="0003442F" w:rsidRPr="0003442F" w:rsidRDefault="0003442F" w:rsidP="00200EAD">
            <w:pPr>
              <w:pStyle w:val="rtf1ListParagraph"/>
              <w:ind w:left="0" w:right="-1"/>
              <w:jc w:val="both"/>
              <w:rPr>
                <w:spacing w:val="-8"/>
                <w:sz w:val="20"/>
              </w:rPr>
            </w:pPr>
          </w:p>
        </w:tc>
        <w:tc>
          <w:tcPr>
            <w:tcW w:w="3486" w:type="dxa"/>
          </w:tcPr>
          <w:p w14:paraId="4202CC4A" w14:textId="59AA1A05" w:rsidR="0003442F" w:rsidRPr="00750C61" w:rsidRDefault="006E1257" w:rsidP="006E1257">
            <w:pPr>
              <w:pStyle w:val="rtf1ListParagraph"/>
              <w:ind w:left="0" w:right="-1"/>
              <w:jc w:val="both"/>
              <w:rPr>
                <w:spacing w:val="-8"/>
                <w:sz w:val="16"/>
                <w:szCs w:val="16"/>
              </w:rPr>
            </w:pPr>
            <w:r w:rsidRPr="00750C61">
              <w:rPr>
                <w:spacing w:val="-8"/>
                <w:sz w:val="16"/>
                <w:szCs w:val="16"/>
              </w:rPr>
              <w:t xml:space="preserve">Promuovere la </w:t>
            </w:r>
            <w:r w:rsidR="002C57DD">
              <w:rPr>
                <w:spacing w:val="-8"/>
                <w:sz w:val="16"/>
                <w:szCs w:val="16"/>
              </w:rPr>
              <w:t>tele-</w:t>
            </w:r>
            <w:r w:rsidRPr="00750C61">
              <w:rPr>
                <w:spacing w:val="-8"/>
                <w:sz w:val="16"/>
                <w:szCs w:val="16"/>
              </w:rPr>
              <w:t xml:space="preserve">climatizzazione, utilizzo delle FER, sviluppo di tecnologie a basso impatto, incentivare la bioedilizia e architettura bioclimatica, promuovere il risparmio </w:t>
            </w:r>
            <w:r w:rsidR="00C02142" w:rsidRPr="00750C61">
              <w:rPr>
                <w:spacing w:val="-8"/>
                <w:sz w:val="16"/>
                <w:szCs w:val="16"/>
              </w:rPr>
              <w:t>energetico.</w:t>
            </w:r>
          </w:p>
        </w:tc>
      </w:tr>
      <w:tr w:rsidR="007142C3" w:rsidRPr="0003442F" w14:paraId="5EBA1585" w14:textId="77777777" w:rsidTr="0003442F">
        <w:tc>
          <w:tcPr>
            <w:tcW w:w="764" w:type="dxa"/>
          </w:tcPr>
          <w:p w14:paraId="19F27F40" w14:textId="77777777" w:rsidR="0003442F" w:rsidRPr="0003442F" w:rsidRDefault="0003442F" w:rsidP="00200EAD">
            <w:pPr>
              <w:pStyle w:val="rtf1ListParagraph"/>
              <w:ind w:left="0" w:right="-1"/>
              <w:jc w:val="both"/>
              <w:rPr>
                <w:spacing w:val="-8"/>
                <w:sz w:val="20"/>
              </w:rPr>
            </w:pPr>
            <w:r>
              <w:rPr>
                <w:spacing w:val="-8"/>
                <w:sz w:val="20"/>
              </w:rPr>
              <w:t>A4</w:t>
            </w:r>
          </w:p>
        </w:tc>
        <w:tc>
          <w:tcPr>
            <w:tcW w:w="1002" w:type="dxa"/>
          </w:tcPr>
          <w:p w14:paraId="070886AF" w14:textId="77777777" w:rsidR="0003442F" w:rsidRDefault="0003442F" w:rsidP="00200EAD">
            <w:pPr>
              <w:pStyle w:val="rtf1ListParagraph"/>
              <w:ind w:left="0" w:right="-1"/>
              <w:jc w:val="both"/>
              <w:rPr>
                <w:spacing w:val="-8"/>
                <w:sz w:val="20"/>
              </w:rPr>
            </w:pPr>
            <w:r>
              <w:rPr>
                <w:spacing w:val="-8"/>
                <w:sz w:val="20"/>
              </w:rPr>
              <w:t>TM 3.3</w:t>
            </w:r>
          </w:p>
        </w:tc>
        <w:tc>
          <w:tcPr>
            <w:tcW w:w="1859" w:type="dxa"/>
          </w:tcPr>
          <w:p w14:paraId="6D238D8B" w14:textId="77777777" w:rsidR="0003442F" w:rsidRPr="0003442F" w:rsidRDefault="0003442F" w:rsidP="00200EAD">
            <w:pPr>
              <w:pStyle w:val="rtf1ListParagraph"/>
              <w:ind w:left="0" w:right="-1"/>
              <w:jc w:val="both"/>
              <w:rPr>
                <w:spacing w:val="-8"/>
                <w:sz w:val="20"/>
              </w:rPr>
            </w:pPr>
            <w:r>
              <w:rPr>
                <w:spacing w:val="-8"/>
                <w:sz w:val="20"/>
              </w:rPr>
              <w:t>1, 3, 4, 5, 9, 11, 16, 17, 18, 21, 22</w:t>
            </w:r>
          </w:p>
        </w:tc>
        <w:tc>
          <w:tcPr>
            <w:tcW w:w="1187" w:type="dxa"/>
          </w:tcPr>
          <w:p w14:paraId="07F9F2B6" w14:textId="77777777" w:rsidR="0003442F" w:rsidRPr="0003442F" w:rsidRDefault="0003442F" w:rsidP="00200EAD">
            <w:pPr>
              <w:pStyle w:val="rtf1ListParagraph"/>
              <w:ind w:left="0" w:right="-1"/>
              <w:jc w:val="both"/>
              <w:rPr>
                <w:spacing w:val="-8"/>
                <w:sz w:val="20"/>
              </w:rPr>
            </w:pPr>
          </w:p>
        </w:tc>
        <w:tc>
          <w:tcPr>
            <w:tcW w:w="1556" w:type="dxa"/>
          </w:tcPr>
          <w:p w14:paraId="1AE0D44F" w14:textId="77777777" w:rsidR="0003442F" w:rsidRPr="0003442F" w:rsidRDefault="0003442F" w:rsidP="00200EAD">
            <w:pPr>
              <w:pStyle w:val="rtf1ListParagraph"/>
              <w:ind w:left="0" w:right="-1"/>
              <w:jc w:val="both"/>
              <w:rPr>
                <w:spacing w:val="-8"/>
                <w:sz w:val="20"/>
              </w:rPr>
            </w:pPr>
          </w:p>
        </w:tc>
        <w:tc>
          <w:tcPr>
            <w:tcW w:w="3486" w:type="dxa"/>
          </w:tcPr>
          <w:p w14:paraId="3E3DAA46" w14:textId="77777777" w:rsidR="0003442F" w:rsidRPr="00750C61" w:rsidRDefault="006E1257" w:rsidP="00200EAD">
            <w:pPr>
              <w:pStyle w:val="rtf1ListParagraph"/>
              <w:ind w:left="0" w:right="-1"/>
              <w:jc w:val="both"/>
              <w:rPr>
                <w:spacing w:val="-8"/>
                <w:sz w:val="16"/>
                <w:szCs w:val="16"/>
              </w:rPr>
            </w:pPr>
            <w:r w:rsidRPr="00750C61">
              <w:rPr>
                <w:spacing w:val="-8"/>
                <w:sz w:val="16"/>
                <w:szCs w:val="16"/>
              </w:rPr>
              <w:t xml:space="preserve">Garantire efficienza energetica di edifici, incentivare l’innovazione e l’utilizzo delle nuove tecnologie energetiche, contenere i consumi energetici, promuovere l’edilizia a basso consumo energetico, promuovere edilizia ecocompatibile, incentivare apparecchiature ad elevata efficienza </w:t>
            </w:r>
          </w:p>
        </w:tc>
      </w:tr>
      <w:tr w:rsidR="006E1257" w:rsidRPr="0003442F" w14:paraId="01B72ECE" w14:textId="77777777" w:rsidTr="0003442F">
        <w:tc>
          <w:tcPr>
            <w:tcW w:w="764" w:type="dxa"/>
          </w:tcPr>
          <w:p w14:paraId="23D88435" w14:textId="77777777" w:rsidR="006E1257" w:rsidRDefault="006E1257" w:rsidP="00200EAD">
            <w:pPr>
              <w:pStyle w:val="rtf1ListParagraph"/>
              <w:ind w:left="0" w:right="-1"/>
              <w:jc w:val="both"/>
              <w:rPr>
                <w:spacing w:val="-8"/>
                <w:sz w:val="20"/>
              </w:rPr>
            </w:pPr>
            <w:r>
              <w:rPr>
                <w:spacing w:val="-8"/>
                <w:sz w:val="20"/>
              </w:rPr>
              <w:t>A4</w:t>
            </w:r>
          </w:p>
        </w:tc>
        <w:tc>
          <w:tcPr>
            <w:tcW w:w="1002" w:type="dxa"/>
          </w:tcPr>
          <w:p w14:paraId="4454A684" w14:textId="77777777" w:rsidR="006E1257" w:rsidRDefault="006E1257" w:rsidP="00200EAD">
            <w:pPr>
              <w:pStyle w:val="rtf1ListParagraph"/>
              <w:ind w:left="0" w:right="-1"/>
              <w:jc w:val="both"/>
              <w:rPr>
                <w:spacing w:val="-8"/>
                <w:sz w:val="20"/>
              </w:rPr>
            </w:pPr>
            <w:r>
              <w:rPr>
                <w:spacing w:val="-8"/>
                <w:sz w:val="20"/>
              </w:rPr>
              <w:t>TM 5.4</w:t>
            </w:r>
          </w:p>
        </w:tc>
        <w:tc>
          <w:tcPr>
            <w:tcW w:w="1859" w:type="dxa"/>
          </w:tcPr>
          <w:p w14:paraId="7E84F7CE" w14:textId="77777777" w:rsidR="006E1257" w:rsidRDefault="006E1257" w:rsidP="00200EAD">
            <w:pPr>
              <w:pStyle w:val="rtf1ListParagraph"/>
              <w:ind w:left="0" w:right="-1"/>
              <w:jc w:val="both"/>
              <w:rPr>
                <w:spacing w:val="-8"/>
                <w:sz w:val="20"/>
              </w:rPr>
            </w:pPr>
            <w:r>
              <w:rPr>
                <w:spacing w:val="-8"/>
                <w:sz w:val="20"/>
              </w:rPr>
              <w:t>1, 3, 4, 5, 6, 13, 15, 16, 17, 18, 20, 22, 24</w:t>
            </w:r>
          </w:p>
        </w:tc>
        <w:tc>
          <w:tcPr>
            <w:tcW w:w="1187" w:type="dxa"/>
          </w:tcPr>
          <w:p w14:paraId="4E23A294" w14:textId="77777777" w:rsidR="006E1257" w:rsidRPr="0003442F" w:rsidRDefault="006E1257" w:rsidP="00200EAD">
            <w:pPr>
              <w:pStyle w:val="rtf1ListParagraph"/>
              <w:ind w:left="0" w:right="-1"/>
              <w:jc w:val="both"/>
              <w:rPr>
                <w:spacing w:val="-8"/>
                <w:sz w:val="20"/>
              </w:rPr>
            </w:pPr>
          </w:p>
        </w:tc>
        <w:tc>
          <w:tcPr>
            <w:tcW w:w="1556" w:type="dxa"/>
          </w:tcPr>
          <w:p w14:paraId="4820F4A3" w14:textId="77777777" w:rsidR="006E1257" w:rsidRPr="0003442F" w:rsidRDefault="006E1257" w:rsidP="00200EAD">
            <w:pPr>
              <w:pStyle w:val="rtf1ListParagraph"/>
              <w:ind w:left="0" w:right="-1"/>
              <w:jc w:val="both"/>
              <w:rPr>
                <w:spacing w:val="-8"/>
                <w:sz w:val="20"/>
              </w:rPr>
            </w:pPr>
          </w:p>
        </w:tc>
        <w:tc>
          <w:tcPr>
            <w:tcW w:w="3486" w:type="dxa"/>
          </w:tcPr>
          <w:p w14:paraId="3355E822" w14:textId="77777777" w:rsidR="006E1257" w:rsidRPr="00750C61" w:rsidRDefault="006E1257" w:rsidP="00200EAD">
            <w:pPr>
              <w:pStyle w:val="rtf1ListParagraph"/>
              <w:ind w:left="0" w:right="-1"/>
              <w:jc w:val="both"/>
              <w:rPr>
                <w:spacing w:val="-8"/>
                <w:sz w:val="16"/>
                <w:szCs w:val="16"/>
              </w:rPr>
            </w:pPr>
            <w:r w:rsidRPr="00750C61">
              <w:rPr>
                <w:spacing w:val="-8"/>
                <w:sz w:val="16"/>
                <w:szCs w:val="16"/>
              </w:rPr>
              <w:t>Realizzare nuovi alloggi e riqualificare il patrimonio esistente anche attraverso la promozione di progetti di sostenibilità ambientale, promuovere l’utilizzo di nuove tecnologie volte all’autosufficienza energetica</w:t>
            </w:r>
            <w:r w:rsidR="003022DD" w:rsidRPr="00750C61">
              <w:rPr>
                <w:spacing w:val="-8"/>
                <w:sz w:val="16"/>
                <w:szCs w:val="16"/>
              </w:rPr>
              <w:t xml:space="preserve">. Bioedilizia, architettura bioclimatica, </w:t>
            </w:r>
          </w:p>
        </w:tc>
      </w:tr>
      <w:tr w:rsidR="007142C3" w:rsidRPr="0003442F" w14:paraId="5C00AC65" w14:textId="77777777" w:rsidTr="00C9624A">
        <w:tc>
          <w:tcPr>
            <w:tcW w:w="764" w:type="dxa"/>
          </w:tcPr>
          <w:p w14:paraId="6B8B4F21" w14:textId="77777777" w:rsidR="0003442F" w:rsidRPr="0003442F" w:rsidRDefault="0003442F" w:rsidP="00200EAD">
            <w:pPr>
              <w:pStyle w:val="rtf1ListParagraph"/>
              <w:ind w:left="0" w:right="-1"/>
              <w:jc w:val="both"/>
              <w:rPr>
                <w:spacing w:val="-8"/>
                <w:sz w:val="20"/>
              </w:rPr>
            </w:pPr>
            <w:r w:rsidRPr="0003442F">
              <w:rPr>
                <w:spacing w:val="-8"/>
                <w:sz w:val="20"/>
              </w:rPr>
              <w:t>A5</w:t>
            </w:r>
          </w:p>
        </w:tc>
        <w:tc>
          <w:tcPr>
            <w:tcW w:w="1002" w:type="dxa"/>
          </w:tcPr>
          <w:p w14:paraId="5A678AF7" w14:textId="77777777" w:rsidR="0003442F" w:rsidRPr="0003442F" w:rsidRDefault="00970173" w:rsidP="00200EAD">
            <w:pPr>
              <w:pStyle w:val="rtf1ListParagraph"/>
              <w:ind w:left="0" w:right="-1"/>
              <w:jc w:val="both"/>
              <w:rPr>
                <w:spacing w:val="-8"/>
                <w:sz w:val="20"/>
              </w:rPr>
            </w:pPr>
            <w:r>
              <w:rPr>
                <w:spacing w:val="-8"/>
                <w:sz w:val="20"/>
              </w:rPr>
              <w:t>TM 1.1</w:t>
            </w:r>
          </w:p>
        </w:tc>
        <w:tc>
          <w:tcPr>
            <w:tcW w:w="1859" w:type="dxa"/>
          </w:tcPr>
          <w:p w14:paraId="514B1EBD" w14:textId="77777777" w:rsidR="0003442F" w:rsidRPr="0003442F" w:rsidRDefault="00970173" w:rsidP="00200EAD">
            <w:pPr>
              <w:pStyle w:val="rtf1ListParagraph"/>
              <w:ind w:left="0" w:right="-1"/>
              <w:jc w:val="both"/>
              <w:rPr>
                <w:spacing w:val="-8"/>
                <w:sz w:val="20"/>
              </w:rPr>
            </w:pPr>
            <w:r>
              <w:rPr>
                <w:spacing w:val="-8"/>
                <w:sz w:val="20"/>
              </w:rPr>
              <w:t>1, 5, 7, 17</w:t>
            </w:r>
          </w:p>
        </w:tc>
        <w:tc>
          <w:tcPr>
            <w:tcW w:w="1187" w:type="dxa"/>
            <w:shd w:val="clear" w:color="auto" w:fill="D9D9D9" w:themeFill="background1" w:themeFillShade="D9"/>
          </w:tcPr>
          <w:p w14:paraId="49E71FE9" w14:textId="77777777" w:rsidR="0003442F" w:rsidRPr="00C9624A" w:rsidRDefault="0056219E" w:rsidP="00200EAD">
            <w:pPr>
              <w:pStyle w:val="rtf1ListParagraph"/>
              <w:ind w:left="0" w:right="-1"/>
              <w:jc w:val="both"/>
              <w:rPr>
                <w:b/>
                <w:bCs/>
                <w:color w:val="000000" w:themeColor="text1"/>
                <w:spacing w:val="-8"/>
                <w:sz w:val="20"/>
              </w:rPr>
            </w:pPr>
            <w:r w:rsidRPr="00C9624A">
              <w:rPr>
                <w:b/>
                <w:bCs/>
                <w:color w:val="000000" w:themeColor="text1"/>
                <w:spacing w:val="-8"/>
                <w:sz w:val="20"/>
              </w:rPr>
              <w:t>ST3.2</w:t>
            </w:r>
          </w:p>
        </w:tc>
        <w:tc>
          <w:tcPr>
            <w:tcW w:w="1556" w:type="dxa"/>
            <w:shd w:val="clear" w:color="auto" w:fill="D9D9D9" w:themeFill="background1" w:themeFillShade="D9"/>
          </w:tcPr>
          <w:p w14:paraId="42C01306" w14:textId="77777777" w:rsidR="0003442F" w:rsidRPr="00C9624A" w:rsidRDefault="0056219E" w:rsidP="00200EAD">
            <w:pPr>
              <w:pStyle w:val="rtf1ListParagraph"/>
              <w:ind w:left="0" w:right="-1"/>
              <w:jc w:val="both"/>
              <w:rPr>
                <w:b/>
                <w:bCs/>
                <w:color w:val="000000" w:themeColor="text1"/>
                <w:spacing w:val="-8"/>
                <w:sz w:val="20"/>
              </w:rPr>
            </w:pPr>
            <w:r w:rsidRPr="00C9624A">
              <w:rPr>
                <w:b/>
                <w:bCs/>
                <w:color w:val="000000" w:themeColor="text1"/>
                <w:spacing w:val="-8"/>
                <w:sz w:val="20"/>
              </w:rPr>
              <w:t>7, 8, 17</w:t>
            </w:r>
          </w:p>
        </w:tc>
        <w:tc>
          <w:tcPr>
            <w:tcW w:w="3486" w:type="dxa"/>
          </w:tcPr>
          <w:p w14:paraId="5DA69DCD" w14:textId="77777777" w:rsidR="0003442F" w:rsidRPr="00970173" w:rsidRDefault="00970173" w:rsidP="0056219E">
            <w:pPr>
              <w:pStyle w:val="rtf1ListParagraph"/>
              <w:ind w:left="0" w:right="-1"/>
              <w:jc w:val="both"/>
              <w:rPr>
                <w:spacing w:val="-8"/>
                <w:sz w:val="16"/>
                <w:szCs w:val="16"/>
              </w:rPr>
            </w:pPr>
            <w:r w:rsidRPr="00970173">
              <w:rPr>
                <w:spacing w:val="-8"/>
                <w:sz w:val="16"/>
                <w:szCs w:val="16"/>
              </w:rPr>
              <w:t>Ridurre le emissioni inquinanti e climalteranti in atmosfera degli edifici</w:t>
            </w:r>
            <w:r w:rsidR="0056219E">
              <w:rPr>
                <w:spacing w:val="-8"/>
                <w:sz w:val="16"/>
                <w:szCs w:val="16"/>
              </w:rPr>
              <w:t xml:space="preserve">. </w:t>
            </w:r>
            <w:r w:rsidR="0056219E" w:rsidRPr="00C02142">
              <w:rPr>
                <w:b/>
                <w:bCs/>
                <w:color w:val="000000" w:themeColor="text1"/>
                <w:spacing w:val="-8"/>
                <w:sz w:val="16"/>
                <w:szCs w:val="16"/>
                <w:shd w:val="clear" w:color="auto" w:fill="D9D9D9" w:themeFill="background1" w:themeFillShade="D9"/>
              </w:rPr>
              <w:t>Evitare l’eccessiva pressione antropica sull’ambiente e sul paesaggio</w:t>
            </w:r>
          </w:p>
        </w:tc>
      </w:tr>
      <w:tr w:rsidR="00970173" w:rsidRPr="0003442F" w14:paraId="67E65D2D" w14:textId="77777777" w:rsidTr="0003442F">
        <w:tc>
          <w:tcPr>
            <w:tcW w:w="764" w:type="dxa"/>
          </w:tcPr>
          <w:p w14:paraId="20E28040" w14:textId="77777777" w:rsidR="00970173" w:rsidRPr="0003442F" w:rsidRDefault="00970173" w:rsidP="00200EAD">
            <w:pPr>
              <w:pStyle w:val="rtf1ListParagraph"/>
              <w:ind w:left="0" w:right="-1"/>
              <w:jc w:val="both"/>
              <w:rPr>
                <w:spacing w:val="-8"/>
                <w:sz w:val="20"/>
              </w:rPr>
            </w:pPr>
            <w:r>
              <w:rPr>
                <w:spacing w:val="-8"/>
                <w:sz w:val="20"/>
              </w:rPr>
              <w:t>A5</w:t>
            </w:r>
          </w:p>
        </w:tc>
        <w:tc>
          <w:tcPr>
            <w:tcW w:w="1002" w:type="dxa"/>
          </w:tcPr>
          <w:p w14:paraId="2C5EDDC2" w14:textId="77777777" w:rsidR="00970173" w:rsidRDefault="00970173" w:rsidP="00200EAD">
            <w:pPr>
              <w:pStyle w:val="rtf1ListParagraph"/>
              <w:ind w:left="0" w:right="-1"/>
              <w:jc w:val="both"/>
              <w:rPr>
                <w:spacing w:val="-8"/>
                <w:sz w:val="20"/>
              </w:rPr>
            </w:pPr>
            <w:r>
              <w:rPr>
                <w:spacing w:val="-8"/>
                <w:sz w:val="20"/>
              </w:rPr>
              <w:t>TM 2.10</w:t>
            </w:r>
          </w:p>
        </w:tc>
        <w:tc>
          <w:tcPr>
            <w:tcW w:w="1859" w:type="dxa"/>
          </w:tcPr>
          <w:p w14:paraId="4E6E3265" w14:textId="77777777" w:rsidR="00970173" w:rsidRDefault="00970173" w:rsidP="00200EAD">
            <w:pPr>
              <w:pStyle w:val="rtf1ListParagraph"/>
              <w:ind w:left="0" w:right="-1"/>
              <w:jc w:val="both"/>
              <w:rPr>
                <w:spacing w:val="-8"/>
                <w:sz w:val="20"/>
              </w:rPr>
            </w:pPr>
            <w:r>
              <w:rPr>
                <w:spacing w:val="-8"/>
                <w:sz w:val="20"/>
              </w:rPr>
              <w:t>5, 6, 9, 13, 14, 15, 16, 20</w:t>
            </w:r>
          </w:p>
        </w:tc>
        <w:tc>
          <w:tcPr>
            <w:tcW w:w="1187" w:type="dxa"/>
          </w:tcPr>
          <w:p w14:paraId="74901B23" w14:textId="77777777" w:rsidR="00970173" w:rsidRPr="0003442F" w:rsidRDefault="00970173" w:rsidP="00200EAD">
            <w:pPr>
              <w:pStyle w:val="rtf1ListParagraph"/>
              <w:ind w:left="0" w:right="-1"/>
              <w:jc w:val="both"/>
              <w:rPr>
                <w:spacing w:val="-8"/>
                <w:sz w:val="20"/>
              </w:rPr>
            </w:pPr>
          </w:p>
        </w:tc>
        <w:tc>
          <w:tcPr>
            <w:tcW w:w="1556" w:type="dxa"/>
          </w:tcPr>
          <w:p w14:paraId="576E14BC" w14:textId="77777777" w:rsidR="00970173" w:rsidRPr="0003442F" w:rsidRDefault="00970173" w:rsidP="00200EAD">
            <w:pPr>
              <w:pStyle w:val="rtf1ListParagraph"/>
              <w:ind w:left="0" w:right="-1"/>
              <w:jc w:val="both"/>
              <w:rPr>
                <w:spacing w:val="-8"/>
                <w:sz w:val="20"/>
              </w:rPr>
            </w:pPr>
          </w:p>
        </w:tc>
        <w:tc>
          <w:tcPr>
            <w:tcW w:w="3486" w:type="dxa"/>
          </w:tcPr>
          <w:p w14:paraId="351E566D" w14:textId="77777777" w:rsidR="00970173" w:rsidRPr="00970173" w:rsidRDefault="00970173" w:rsidP="00200EAD">
            <w:pPr>
              <w:pStyle w:val="rtf1ListParagraph"/>
              <w:ind w:left="0" w:right="-1"/>
              <w:jc w:val="both"/>
              <w:rPr>
                <w:spacing w:val="-8"/>
                <w:sz w:val="16"/>
                <w:szCs w:val="16"/>
              </w:rPr>
            </w:pPr>
            <w:r>
              <w:rPr>
                <w:spacing w:val="-8"/>
                <w:sz w:val="16"/>
                <w:szCs w:val="16"/>
              </w:rPr>
              <w:t xml:space="preserve">Riutilizzare e riqualificare il patrimonio edilizio esistente e gli spazi collettivi, recuperare le aree dismesse per il miglioramento e riqualificazione complessiva dell’ambito urbano, </w:t>
            </w:r>
          </w:p>
        </w:tc>
      </w:tr>
      <w:tr w:rsidR="00970173" w:rsidRPr="0003442F" w14:paraId="03560328" w14:textId="77777777" w:rsidTr="0003442F">
        <w:tc>
          <w:tcPr>
            <w:tcW w:w="764" w:type="dxa"/>
          </w:tcPr>
          <w:p w14:paraId="0B916F6D" w14:textId="77777777" w:rsidR="00970173" w:rsidRDefault="00970173" w:rsidP="00200EAD">
            <w:pPr>
              <w:pStyle w:val="rtf1ListParagraph"/>
              <w:ind w:left="0" w:right="-1"/>
              <w:jc w:val="both"/>
              <w:rPr>
                <w:spacing w:val="-8"/>
                <w:sz w:val="20"/>
              </w:rPr>
            </w:pPr>
            <w:r>
              <w:rPr>
                <w:spacing w:val="-8"/>
                <w:sz w:val="20"/>
              </w:rPr>
              <w:t>A5</w:t>
            </w:r>
          </w:p>
        </w:tc>
        <w:tc>
          <w:tcPr>
            <w:tcW w:w="1002" w:type="dxa"/>
          </w:tcPr>
          <w:p w14:paraId="656C6789" w14:textId="77777777" w:rsidR="00970173" w:rsidRDefault="00970173" w:rsidP="00200EAD">
            <w:pPr>
              <w:pStyle w:val="rtf1ListParagraph"/>
              <w:ind w:left="0" w:right="-1"/>
              <w:jc w:val="both"/>
              <w:rPr>
                <w:spacing w:val="-8"/>
                <w:sz w:val="20"/>
              </w:rPr>
            </w:pPr>
            <w:r>
              <w:rPr>
                <w:spacing w:val="-8"/>
                <w:sz w:val="20"/>
              </w:rPr>
              <w:t>TM2.12</w:t>
            </w:r>
          </w:p>
        </w:tc>
        <w:tc>
          <w:tcPr>
            <w:tcW w:w="1859" w:type="dxa"/>
          </w:tcPr>
          <w:p w14:paraId="0ACCE2CA" w14:textId="77777777" w:rsidR="00970173" w:rsidRDefault="00970173" w:rsidP="00200EAD">
            <w:pPr>
              <w:pStyle w:val="rtf1ListParagraph"/>
              <w:ind w:left="0" w:right="-1"/>
              <w:jc w:val="both"/>
              <w:rPr>
                <w:spacing w:val="-8"/>
                <w:sz w:val="20"/>
              </w:rPr>
            </w:pPr>
            <w:r>
              <w:rPr>
                <w:spacing w:val="-8"/>
                <w:sz w:val="20"/>
              </w:rPr>
              <w:t>1, 2, 3, 9, 13</w:t>
            </w:r>
          </w:p>
        </w:tc>
        <w:tc>
          <w:tcPr>
            <w:tcW w:w="1187" w:type="dxa"/>
          </w:tcPr>
          <w:p w14:paraId="71252810" w14:textId="77777777" w:rsidR="00970173" w:rsidRPr="0003442F" w:rsidRDefault="00970173" w:rsidP="00200EAD">
            <w:pPr>
              <w:pStyle w:val="rtf1ListParagraph"/>
              <w:ind w:left="0" w:right="-1"/>
              <w:jc w:val="both"/>
              <w:rPr>
                <w:spacing w:val="-8"/>
                <w:sz w:val="20"/>
              </w:rPr>
            </w:pPr>
          </w:p>
        </w:tc>
        <w:tc>
          <w:tcPr>
            <w:tcW w:w="1556" w:type="dxa"/>
          </w:tcPr>
          <w:p w14:paraId="397ECEFF" w14:textId="77777777" w:rsidR="00970173" w:rsidRPr="0003442F" w:rsidRDefault="00970173" w:rsidP="00200EAD">
            <w:pPr>
              <w:pStyle w:val="rtf1ListParagraph"/>
              <w:ind w:left="0" w:right="-1"/>
              <w:jc w:val="both"/>
              <w:rPr>
                <w:spacing w:val="-8"/>
                <w:sz w:val="20"/>
              </w:rPr>
            </w:pPr>
          </w:p>
        </w:tc>
        <w:tc>
          <w:tcPr>
            <w:tcW w:w="3486" w:type="dxa"/>
          </w:tcPr>
          <w:p w14:paraId="50D7D6BD" w14:textId="77777777" w:rsidR="00970173" w:rsidRDefault="00970173" w:rsidP="00200EAD">
            <w:pPr>
              <w:pStyle w:val="rtf1ListParagraph"/>
              <w:ind w:left="0" w:right="-1"/>
              <w:jc w:val="both"/>
              <w:rPr>
                <w:spacing w:val="-8"/>
                <w:sz w:val="16"/>
                <w:szCs w:val="16"/>
              </w:rPr>
            </w:pPr>
            <w:r>
              <w:rPr>
                <w:spacing w:val="-8"/>
                <w:sz w:val="16"/>
                <w:szCs w:val="16"/>
              </w:rPr>
              <w:t>Garantire un’equilibrata dotazione di servizi.</w:t>
            </w:r>
          </w:p>
        </w:tc>
      </w:tr>
      <w:tr w:rsidR="00970173" w:rsidRPr="0003442F" w14:paraId="5A82058D" w14:textId="77777777" w:rsidTr="0003442F">
        <w:tc>
          <w:tcPr>
            <w:tcW w:w="764" w:type="dxa"/>
          </w:tcPr>
          <w:p w14:paraId="15C3B7A0" w14:textId="77777777" w:rsidR="00970173" w:rsidRDefault="00970173" w:rsidP="00200EAD">
            <w:pPr>
              <w:pStyle w:val="rtf1ListParagraph"/>
              <w:ind w:left="0" w:right="-1"/>
              <w:jc w:val="both"/>
              <w:rPr>
                <w:spacing w:val="-8"/>
                <w:sz w:val="20"/>
              </w:rPr>
            </w:pPr>
            <w:r>
              <w:rPr>
                <w:spacing w:val="-8"/>
                <w:sz w:val="20"/>
              </w:rPr>
              <w:t>A5</w:t>
            </w:r>
          </w:p>
        </w:tc>
        <w:tc>
          <w:tcPr>
            <w:tcW w:w="1002" w:type="dxa"/>
          </w:tcPr>
          <w:p w14:paraId="10684168" w14:textId="77777777" w:rsidR="00970173" w:rsidRDefault="00970173" w:rsidP="00200EAD">
            <w:pPr>
              <w:pStyle w:val="rtf1ListParagraph"/>
              <w:ind w:left="0" w:right="-1"/>
              <w:jc w:val="both"/>
              <w:rPr>
                <w:spacing w:val="-8"/>
                <w:sz w:val="20"/>
              </w:rPr>
            </w:pPr>
            <w:r>
              <w:rPr>
                <w:spacing w:val="-8"/>
                <w:sz w:val="20"/>
              </w:rPr>
              <w:t>TM 2.14</w:t>
            </w:r>
          </w:p>
        </w:tc>
        <w:tc>
          <w:tcPr>
            <w:tcW w:w="1859" w:type="dxa"/>
          </w:tcPr>
          <w:p w14:paraId="0AA1E2D0" w14:textId="77777777" w:rsidR="00970173" w:rsidRDefault="00970173" w:rsidP="00200EAD">
            <w:pPr>
              <w:pStyle w:val="rtf1ListParagraph"/>
              <w:ind w:left="0" w:right="-1"/>
              <w:jc w:val="both"/>
              <w:rPr>
                <w:spacing w:val="-8"/>
                <w:sz w:val="20"/>
              </w:rPr>
            </w:pPr>
            <w:r>
              <w:rPr>
                <w:spacing w:val="-8"/>
                <w:sz w:val="20"/>
              </w:rPr>
              <w:t>1, 5, 15, 16, 20, 21, 22</w:t>
            </w:r>
          </w:p>
        </w:tc>
        <w:tc>
          <w:tcPr>
            <w:tcW w:w="1187" w:type="dxa"/>
          </w:tcPr>
          <w:p w14:paraId="7F870998" w14:textId="77777777" w:rsidR="00970173" w:rsidRPr="0003442F" w:rsidRDefault="00970173" w:rsidP="00200EAD">
            <w:pPr>
              <w:pStyle w:val="rtf1ListParagraph"/>
              <w:ind w:left="0" w:right="-1"/>
              <w:jc w:val="both"/>
              <w:rPr>
                <w:spacing w:val="-8"/>
                <w:sz w:val="20"/>
              </w:rPr>
            </w:pPr>
          </w:p>
        </w:tc>
        <w:tc>
          <w:tcPr>
            <w:tcW w:w="1556" w:type="dxa"/>
          </w:tcPr>
          <w:p w14:paraId="7A8809B8" w14:textId="77777777" w:rsidR="00970173" w:rsidRPr="0003442F" w:rsidRDefault="00970173" w:rsidP="00200EAD">
            <w:pPr>
              <w:pStyle w:val="rtf1ListParagraph"/>
              <w:ind w:left="0" w:right="-1"/>
              <w:jc w:val="both"/>
              <w:rPr>
                <w:spacing w:val="-8"/>
                <w:sz w:val="20"/>
              </w:rPr>
            </w:pPr>
          </w:p>
        </w:tc>
        <w:tc>
          <w:tcPr>
            <w:tcW w:w="3486" w:type="dxa"/>
          </w:tcPr>
          <w:p w14:paraId="4FE9E1A3" w14:textId="77777777" w:rsidR="00970173" w:rsidRDefault="00970173" w:rsidP="00200EAD">
            <w:pPr>
              <w:pStyle w:val="rtf1ListParagraph"/>
              <w:ind w:left="0" w:right="-1"/>
              <w:jc w:val="both"/>
              <w:rPr>
                <w:spacing w:val="-8"/>
                <w:sz w:val="16"/>
                <w:szCs w:val="16"/>
              </w:rPr>
            </w:pPr>
            <w:r>
              <w:rPr>
                <w:spacing w:val="-8"/>
                <w:sz w:val="16"/>
                <w:szCs w:val="16"/>
              </w:rPr>
              <w:t xml:space="preserve">Garantire la qualità progettuale e la sostenibilità ambientale degli insediamenti anche attraverso la promozione del risparmio energetico e la qualità progettuale con relativo inserimento paesistico. </w:t>
            </w:r>
          </w:p>
        </w:tc>
      </w:tr>
      <w:tr w:rsidR="00FF6DCB" w:rsidRPr="0003442F" w14:paraId="765AC0E7" w14:textId="77777777" w:rsidTr="0003442F">
        <w:tc>
          <w:tcPr>
            <w:tcW w:w="764" w:type="dxa"/>
          </w:tcPr>
          <w:p w14:paraId="491BDC2C" w14:textId="77777777" w:rsidR="00FF6DCB" w:rsidRDefault="00FF6DCB" w:rsidP="00200EAD">
            <w:pPr>
              <w:pStyle w:val="rtf1ListParagraph"/>
              <w:ind w:left="0" w:right="-1"/>
              <w:jc w:val="both"/>
              <w:rPr>
                <w:spacing w:val="-8"/>
                <w:sz w:val="20"/>
              </w:rPr>
            </w:pPr>
            <w:r>
              <w:rPr>
                <w:spacing w:val="-8"/>
                <w:sz w:val="20"/>
              </w:rPr>
              <w:t>A5</w:t>
            </w:r>
          </w:p>
        </w:tc>
        <w:tc>
          <w:tcPr>
            <w:tcW w:w="1002" w:type="dxa"/>
          </w:tcPr>
          <w:p w14:paraId="4CDA57AE" w14:textId="77777777" w:rsidR="00FF6DCB" w:rsidRDefault="00FF6DCB" w:rsidP="00200EAD">
            <w:pPr>
              <w:pStyle w:val="rtf1ListParagraph"/>
              <w:ind w:left="0" w:right="-1"/>
              <w:jc w:val="both"/>
              <w:rPr>
                <w:spacing w:val="-8"/>
                <w:sz w:val="20"/>
              </w:rPr>
            </w:pPr>
            <w:r>
              <w:rPr>
                <w:spacing w:val="-8"/>
                <w:sz w:val="20"/>
              </w:rPr>
              <w:t>TM 4.6</w:t>
            </w:r>
          </w:p>
        </w:tc>
        <w:tc>
          <w:tcPr>
            <w:tcW w:w="1859" w:type="dxa"/>
          </w:tcPr>
          <w:p w14:paraId="6F6283ED" w14:textId="77777777" w:rsidR="00FF6DCB" w:rsidRDefault="00FF6DCB" w:rsidP="00200EAD">
            <w:pPr>
              <w:pStyle w:val="rtf1ListParagraph"/>
              <w:ind w:left="0" w:right="-1"/>
              <w:jc w:val="both"/>
              <w:rPr>
                <w:spacing w:val="-8"/>
                <w:sz w:val="20"/>
              </w:rPr>
            </w:pPr>
            <w:r>
              <w:rPr>
                <w:spacing w:val="-8"/>
                <w:sz w:val="20"/>
              </w:rPr>
              <w:t>5, 6, 8, 10, 13, 15, 16, 19, 20</w:t>
            </w:r>
          </w:p>
        </w:tc>
        <w:tc>
          <w:tcPr>
            <w:tcW w:w="1187" w:type="dxa"/>
          </w:tcPr>
          <w:p w14:paraId="316C1382" w14:textId="77777777" w:rsidR="00FF6DCB" w:rsidRPr="0003442F" w:rsidRDefault="00FF6DCB" w:rsidP="00200EAD">
            <w:pPr>
              <w:pStyle w:val="rtf1ListParagraph"/>
              <w:ind w:left="0" w:right="-1"/>
              <w:jc w:val="both"/>
              <w:rPr>
                <w:spacing w:val="-8"/>
                <w:sz w:val="20"/>
              </w:rPr>
            </w:pPr>
          </w:p>
        </w:tc>
        <w:tc>
          <w:tcPr>
            <w:tcW w:w="1556" w:type="dxa"/>
          </w:tcPr>
          <w:p w14:paraId="1A35382C" w14:textId="77777777" w:rsidR="00FF6DCB" w:rsidRPr="0003442F" w:rsidRDefault="00FF6DCB" w:rsidP="00200EAD">
            <w:pPr>
              <w:pStyle w:val="rtf1ListParagraph"/>
              <w:ind w:left="0" w:right="-1"/>
              <w:jc w:val="both"/>
              <w:rPr>
                <w:spacing w:val="-8"/>
                <w:sz w:val="20"/>
              </w:rPr>
            </w:pPr>
          </w:p>
        </w:tc>
        <w:tc>
          <w:tcPr>
            <w:tcW w:w="3486" w:type="dxa"/>
          </w:tcPr>
          <w:p w14:paraId="06B8B094" w14:textId="77777777" w:rsidR="00FF6DCB" w:rsidRDefault="00FF6DCB" w:rsidP="00200EAD">
            <w:pPr>
              <w:pStyle w:val="rtf1ListParagraph"/>
              <w:ind w:left="0" w:right="-1"/>
              <w:jc w:val="both"/>
              <w:rPr>
                <w:spacing w:val="-8"/>
                <w:sz w:val="16"/>
                <w:szCs w:val="16"/>
              </w:rPr>
            </w:pPr>
            <w:r>
              <w:rPr>
                <w:spacing w:val="-8"/>
                <w:sz w:val="16"/>
                <w:szCs w:val="16"/>
              </w:rPr>
              <w:t xml:space="preserve">Riqualificare e recuperare dal punto di vista paesaggistico le aree degradate o compromesse. Promuovere politiche di recupero residenziale dei nuclei e borghi storici minori </w:t>
            </w:r>
          </w:p>
        </w:tc>
      </w:tr>
      <w:tr w:rsidR="00FF6DCB" w:rsidRPr="0003442F" w14:paraId="2889759C" w14:textId="77777777" w:rsidTr="00076C18">
        <w:tc>
          <w:tcPr>
            <w:tcW w:w="764" w:type="dxa"/>
          </w:tcPr>
          <w:p w14:paraId="12A76564" w14:textId="77777777" w:rsidR="00FF6DCB" w:rsidRPr="0003442F" w:rsidRDefault="00FF6DCB" w:rsidP="00200EAD">
            <w:pPr>
              <w:pStyle w:val="rtf1ListParagraph"/>
              <w:ind w:left="0" w:right="-1"/>
              <w:jc w:val="both"/>
              <w:rPr>
                <w:spacing w:val="-8"/>
                <w:sz w:val="20"/>
              </w:rPr>
            </w:pPr>
            <w:r w:rsidRPr="0003442F">
              <w:rPr>
                <w:spacing w:val="-8"/>
                <w:sz w:val="20"/>
              </w:rPr>
              <w:t>A6</w:t>
            </w:r>
          </w:p>
        </w:tc>
        <w:tc>
          <w:tcPr>
            <w:tcW w:w="9090" w:type="dxa"/>
            <w:gridSpan w:val="5"/>
          </w:tcPr>
          <w:p w14:paraId="3AE97064" w14:textId="77777777" w:rsidR="00FF6DCB" w:rsidRPr="00FF6DCB" w:rsidRDefault="00FF6DCB" w:rsidP="00200EAD">
            <w:pPr>
              <w:pStyle w:val="rtf1ListParagraph"/>
              <w:ind w:left="0" w:right="-1"/>
              <w:jc w:val="both"/>
              <w:rPr>
                <w:spacing w:val="-8"/>
                <w:sz w:val="16"/>
                <w:szCs w:val="16"/>
              </w:rPr>
            </w:pPr>
            <w:r w:rsidRPr="00FF6DCB">
              <w:rPr>
                <w:spacing w:val="-8"/>
                <w:sz w:val="16"/>
                <w:szCs w:val="16"/>
              </w:rPr>
              <w:t>STRUMENTI</w:t>
            </w:r>
            <w:r>
              <w:rPr>
                <w:spacing w:val="-8"/>
                <w:sz w:val="16"/>
                <w:szCs w:val="16"/>
              </w:rPr>
              <w:t xml:space="preserve"> AI SENSI DELL’ART. 11 DELLA LR. 12/2005 S.M.I</w:t>
            </w:r>
          </w:p>
        </w:tc>
      </w:tr>
      <w:tr w:rsidR="007142C3" w:rsidRPr="0003442F" w14:paraId="4CE37C34" w14:textId="77777777" w:rsidTr="0003442F">
        <w:tc>
          <w:tcPr>
            <w:tcW w:w="764" w:type="dxa"/>
          </w:tcPr>
          <w:p w14:paraId="3C71ADE0" w14:textId="77777777" w:rsidR="0003442F" w:rsidRPr="0003442F" w:rsidRDefault="0003442F" w:rsidP="00200EAD">
            <w:pPr>
              <w:pStyle w:val="rtf1ListParagraph"/>
              <w:ind w:left="0" w:right="-1"/>
              <w:jc w:val="both"/>
              <w:rPr>
                <w:spacing w:val="-8"/>
                <w:sz w:val="20"/>
              </w:rPr>
            </w:pPr>
          </w:p>
        </w:tc>
        <w:tc>
          <w:tcPr>
            <w:tcW w:w="1002" w:type="dxa"/>
          </w:tcPr>
          <w:p w14:paraId="702839CC" w14:textId="77777777" w:rsidR="0003442F" w:rsidRPr="0003442F" w:rsidRDefault="0003442F" w:rsidP="00200EAD">
            <w:pPr>
              <w:pStyle w:val="rtf1ListParagraph"/>
              <w:ind w:left="0" w:right="-1"/>
              <w:jc w:val="both"/>
              <w:rPr>
                <w:spacing w:val="-8"/>
                <w:sz w:val="20"/>
              </w:rPr>
            </w:pPr>
          </w:p>
        </w:tc>
        <w:tc>
          <w:tcPr>
            <w:tcW w:w="1859" w:type="dxa"/>
          </w:tcPr>
          <w:p w14:paraId="523E35A1" w14:textId="77777777" w:rsidR="0003442F" w:rsidRPr="0003442F" w:rsidRDefault="0003442F" w:rsidP="00200EAD">
            <w:pPr>
              <w:pStyle w:val="rtf1ListParagraph"/>
              <w:ind w:left="0" w:right="-1"/>
              <w:jc w:val="both"/>
              <w:rPr>
                <w:spacing w:val="-8"/>
                <w:sz w:val="20"/>
              </w:rPr>
            </w:pPr>
          </w:p>
        </w:tc>
        <w:tc>
          <w:tcPr>
            <w:tcW w:w="1187" w:type="dxa"/>
          </w:tcPr>
          <w:p w14:paraId="379C3855" w14:textId="77777777" w:rsidR="0003442F" w:rsidRPr="0003442F" w:rsidRDefault="0003442F" w:rsidP="00200EAD">
            <w:pPr>
              <w:pStyle w:val="rtf1ListParagraph"/>
              <w:ind w:left="0" w:right="-1"/>
              <w:jc w:val="both"/>
              <w:rPr>
                <w:spacing w:val="-8"/>
                <w:sz w:val="20"/>
              </w:rPr>
            </w:pPr>
          </w:p>
        </w:tc>
        <w:tc>
          <w:tcPr>
            <w:tcW w:w="1556" w:type="dxa"/>
          </w:tcPr>
          <w:p w14:paraId="7F29DC5B" w14:textId="77777777" w:rsidR="0003442F" w:rsidRPr="0003442F" w:rsidRDefault="0003442F" w:rsidP="00200EAD">
            <w:pPr>
              <w:pStyle w:val="rtf1ListParagraph"/>
              <w:ind w:left="0" w:right="-1"/>
              <w:jc w:val="both"/>
              <w:rPr>
                <w:spacing w:val="-8"/>
                <w:sz w:val="20"/>
              </w:rPr>
            </w:pPr>
          </w:p>
        </w:tc>
        <w:tc>
          <w:tcPr>
            <w:tcW w:w="3486" w:type="dxa"/>
          </w:tcPr>
          <w:p w14:paraId="03F79A34" w14:textId="77777777" w:rsidR="0003442F" w:rsidRPr="0003442F" w:rsidRDefault="0003442F" w:rsidP="00200EAD">
            <w:pPr>
              <w:pStyle w:val="rtf1ListParagraph"/>
              <w:ind w:left="0" w:right="-1"/>
              <w:jc w:val="both"/>
              <w:rPr>
                <w:spacing w:val="-8"/>
                <w:sz w:val="20"/>
              </w:rPr>
            </w:pPr>
          </w:p>
        </w:tc>
      </w:tr>
      <w:tr w:rsidR="007142C3" w:rsidRPr="0003442F" w14:paraId="68F2210A" w14:textId="77777777" w:rsidTr="0003442F">
        <w:tc>
          <w:tcPr>
            <w:tcW w:w="764" w:type="dxa"/>
          </w:tcPr>
          <w:p w14:paraId="4E20C363" w14:textId="77777777" w:rsidR="0003442F" w:rsidRPr="0003442F" w:rsidRDefault="0003442F" w:rsidP="00200EAD">
            <w:pPr>
              <w:pStyle w:val="rtf1ListParagraph"/>
              <w:ind w:left="0" w:right="-1"/>
              <w:jc w:val="both"/>
              <w:rPr>
                <w:spacing w:val="-8"/>
                <w:sz w:val="20"/>
              </w:rPr>
            </w:pPr>
            <w:r w:rsidRPr="0003442F">
              <w:rPr>
                <w:spacing w:val="-8"/>
                <w:sz w:val="20"/>
              </w:rPr>
              <w:t>B1</w:t>
            </w:r>
          </w:p>
        </w:tc>
        <w:tc>
          <w:tcPr>
            <w:tcW w:w="1002" w:type="dxa"/>
          </w:tcPr>
          <w:p w14:paraId="59F48767" w14:textId="77777777" w:rsidR="0003442F" w:rsidRPr="0003442F" w:rsidRDefault="00415170" w:rsidP="00200EAD">
            <w:pPr>
              <w:pStyle w:val="rtf1ListParagraph"/>
              <w:ind w:left="0" w:right="-1"/>
              <w:jc w:val="both"/>
              <w:rPr>
                <w:spacing w:val="-8"/>
                <w:sz w:val="20"/>
              </w:rPr>
            </w:pPr>
            <w:r>
              <w:rPr>
                <w:spacing w:val="-8"/>
                <w:sz w:val="20"/>
              </w:rPr>
              <w:t>TM 1.3</w:t>
            </w:r>
          </w:p>
        </w:tc>
        <w:tc>
          <w:tcPr>
            <w:tcW w:w="1859" w:type="dxa"/>
          </w:tcPr>
          <w:p w14:paraId="14FB5D7A" w14:textId="77777777" w:rsidR="0003442F" w:rsidRPr="0003442F" w:rsidRDefault="00415170" w:rsidP="00200EAD">
            <w:pPr>
              <w:pStyle w:val="rtf1ListParagraph"/>
              <w:ind w:left="0" w:right="-1"/>
              <w:jc w:val="both"/>
              <w:rPr>
                <w:spacing w:val="-8"/>
                <w:sz w:val="20"/>
              </w:rPr>
            </w:pPr>
            <w:r>
              <w:rPr>
                <w:spacing w:val="-8"/>
                <w:sz w:val="20"/>
              </w:rPr>
              <w:t>8, 14, 17</w:t>
            </w:r>
          </w:p>
        </w:tc>
        <w:tc>
          <w:tcPr>
            <w:tcW w:w="1187" w:type="dxa"/>
          </w:tcPr>
          <w:p w14:paraId="0A3DC9BF" w14:textId="77777777" w:rsidR="0003442F" w:rsidRPr="0003442F" w:rsidRDefault="0003442F" w:rsidP="00200EAD">
            <w:pPr>
              <w:pStyle w:val="rtf1ListParagraph"/>
              <w:ind w:left="0" w:right="-1"/>
              <w:jc w:val="both"/>
              <w:rPr>
                <w:spacing w:val="-8"/>
                <w:sz w:val="20"/>
              </w:rPr>
            </w:pPr>
          </w:p>
        </w:tc>
        <w:tc>
          <w:tcPr>
            <w:tcW w:w="1556" w:type="dxa"/>
          </w:tcPr>
          <w:p w14:paraId="7F714F3E" w14:textId="77777777" w:rsidR="0003442F" w:rsidRPr="0003442F" w:rsidRDefault="0003442F" w:rsidP="00200EAD">
            <w:pPr>
              <w:pStyle w:val="rtf1ListParagraph"/>
              <w:ind w:left="0" w:right="-1"/>
              <w:jc w:val="both"/>
              <w:rPr>
                <w:spacing w:val="-8"/>
                <w:sz w:val="20"/>
              </w:rPr>
            </w:pPr>
          </w:p>
        </w:tc>
        <w:tc>
          <w:tcPr>
            <w:tcW w:w="3486" w:type="dxa"/>
          </w:tcPr>
          <w:p w14:paraId="38F9F9D5" w14:textId="77777777" w:rsidR="0003442F" w:rsidRPr="00415170" w:rsidRDefault="00415170" w:rsidP="00200EAD">
            <w:pPr>
              <w:pStyle w:val="rtf1ListParagraph"/>
              <w:ind w:left="0" w:right="-1"/>
              <w:jc w:val="both"/>
              <w:rPr>
                <w:spacing w:val="-8"/>
                <w:sz w:val="16"/>
                <w:szCs w:val="16"/>
              </w:rPr>
            </w:pPr>
            <w:r w:rsidRPr="00415170">
              <w:rPr>
                <w:spacing w:val="-8"/>
                <w:sz w:val="16"/>
                <w:szCs w:val="16"/>
              </w:rPr>
              <w:t xml:space="preserve">Mitigare il rischio di esondazione anche grazie alla promozione di modalità di uso del suolo negli ambiti urbani che riducano al minimo l’impermeabilizzazione. </w:t>
            </w:r>
          </w:p>
        </w:tc>
      </w:tr>
      <w:tr w:rsidR="00415170" w:rsidRPr="0003442F" w14:paraId="453345D6" w14:textId="77777777" w:rsidTr="0003442F">
        <w:tc>
          <w:tcPr>
            <w:tcW w:w="764" w:type="dxa"/>
          </w:tcPr>
          <w:p w14:paraId="2BEA7378" w14:textId="77777777" w:rsidR="00415170" w:rsidRPr="0003442F" w:rsidRDefault="00415170" w:rsidP="00200EAD">
            <w:pPr>
              <w:pStyle w:val="rtf1ListParagraph"/>
              <w:ind w:left="0" w:right="-1"/>
              <w:jc w:val="both"/>
              <w:rPr>
                <w:spacing w:val="-8"/>
                <w:sz w:val="20"/>
              </w:rPr>
            </w:pPr>
            <w:r>
              <w:rPr>
                <w:spacing w:val="-8"/>
                <w:sz w:val="20"/>
              </w:rPr>
              <w:t>B1</w:t>
            </w:r>
          </w:p>
        </w:tc>
        <w:tc>
          <w:tcPr>
            <w:tcW w:w="1002" w:type="dxa"/>
          </w:tcPr>
          <w:p w14:paraId="5C5C9F94" w14:textId="77777777" w:rsidR="00415170" w:rsidRDefault="00415170" w:rsidP="00200EAD">
            <w:pPr>
              <w:pStyle w:val="rtf1ListParagraph"/>
              <w:ind w:left="0" w:right="-1"/>
              <w:jc w:val="both"/>
              <w:rPr>
                <w:spacing w:val="-8"/>
                <w:sz w:val="20"/>
              </w:rPr>
            </w:pPr>
            <w:r>
              <w:rPr>
                <w:spacing w:val="-8"/>
                <w:sz w:val="20"/>
              </w:rPr>
              <w:t>TM 1.7</w:t>
            </w:r>
          </w:p>
        </w:tc>
        <w:tc>
          <w:tcPr>
            <w:tcW w:w="1859" w:type="dxa"/>
          </w:tcPr>
          <w:p w14:paraId="6862DA90" w14:textId="77777777" w:rsidR="00415170" w:rsidRDefault="00415170" w:rsidP="00200EAD">
            <w:pPr>
              <w:pStyle w:val="rtf1ListParagraph"/>
              <w:ind w:left="0" w:right="-1"/>
              <w:jc w:val="both"/>
              <w:rPr>
                <w:spacing w:val="-8"/>
                <w:sz w:val="20"/>
              </w:rPr>
            </w:pPr>
            <w:r>
              <w:rPr>
                <w:spacing w:val="-8"/>
                <w:sz w:val="20"/>
              </w:rPr>
              <w:t>1, 8, 15</w:t>
            </w:r>
          </w:p>
        </w:tc>
        <w:tc>
          <w:tcPr>
            <w:tcW w:w="1187" w:type="dxa"/>
          </w:tcPr>
          <w:p w14:paraId="3367B26F" w14:textId="77777777" w:rsidR="00415170" w:rsidRPr="0003442F" w:rsidRDefault="00415170" w:rsidP="00200EAD">
            <w:pPr>
              <w:pStyle w:val="rtf1ListParagraph"/>
              <w:ind w:left="0" w:right="-1"/>
              <w:jc w:val="both"/>
              <w:rPr>
                <w:spacing w:val="-8"/>
                <w:sz w:val="20"/>
              </w:rPr>
            </w:pPr>
          </w:p>
        </w:tc>
        <w:tc>
          <w:tcPr>
            <w:tcW w:w="1556" w:type="dxa"/>
          </w:tcPr>
          <w:p w14:paraId="2C352A49" w14:textId="77777777" w:rsidR="00415170" w:rsidRPr="0003442F" w:rsidRDefault="00415170" w:rsidP="00200EAD">
            <w:pPr>
              <w:pStyle w:val="rtf1ListParagraph"/>
              <w:ind w:left="0" w:right="-1"/>
              <w:jc w:val="both"/>
              <w:rPr>
                <w:spacing w:val="-8"/>
                <w:sz w:val="20"/>
              </w:rPr>
            </w:pPr>
          </w:p>
        </w:tc>
        <w:tc>
          <w:tcPr>
            <w:tcW w:w="3486" w:type="dxa"/>
          </w:tcPr>
          <w:p w14:paraId="0EA403D2" w14:textId="77777777" w:rsidR="00415170" w:rsidRPr="00415170" w:rsidRDefault="005F6389" w:rsidP="00200EAD">
            <w:pPr>
              <w:pStyle w:val="rtf1ListParagraph"/>
              <w:ind w:left="0" w:right="-1"/>
              <w:jc w:val="both"/>
              <w:rPr>
                <w:spacing w:val="-8"/>
                <w:sz w:val="16"/>
                <w:szCs w:val="16"/>
              </w:rPr>
            </w:pPr>
            <w:r>
              <w:rPr>
                <w:spacing w:val="-8"/>
                <w:sz w:val="16"/>
                <w:szCs w:val="16"/>
              </w:rPr>
              <w:t xml:space="preserve">Incrementare e diffondere le conoscenze sul rischio idrogeologico e sismico. Monitoraggio del rischio. Utilizzo degli studi a supporto delle attività di pianificazione locale.  </w:t>
            </w:r>
          </w:p>
        </w:tc>
      </w:tr>
      <w:tr w:rsidR="005F6389" w:rsidRPr="0003442F" w14:paraId="2441D555" w14:textId="77777777" w:rsidTr="0003442F">
        <w:tc>
          <w:tcPr>
            <w:tcW w:w="764" w:type="dxa"/>
          </w:tcPr>
          <w:p w14:paraId="5B0B0592" w14:textId="77777777" w:rsidR="005F6389" w:rsidRDefault="005F6389" w:rsidP="00200EAD">
            <w:pPr>
              <w:pStyle w:val="rtf1ListParagraph"/>
              <w:ind w:left="0" w:right="-1"/>
              <w:jc w:val="both"/>
              <w:rPr>
                <w:spacing w:val="-8"/>
                <w:sz w:val="20"/>
              </w:rPr>
            </w:pPr>
            <w:r>
              <w:rPr>
                <w:spacing w:val="-8"/>
                <w:sz w:val="20"/>
              </w:rPr>
              <w:t>B1</w:t>
            </w:r>
          </w:p>
        </w:tc>
        <w:tc>
          <w:tcPr>
            <w:tcW w:w="1002" w:type="dxa"/>
          </w:tcPr>
          <w:p w14:paraId="50E1A248" w14:textId="77777777" w:rsidR="005F6389" w:rsidRDefault="005F6389" w:rsidP="00200EAD">
            <w:pPr>
              <w:pStyle w:val="rtf1ListParagraph"/>
              <w:ind w:left="0" w:right="-1"/>
              <w:jc w:val="both"/>
              <w:rPr>
                <w:spacing w:val="-8"/>
                <w:sz w:val="20"/>
              </w:rPr>
            </w:pPr>
            <w:r>
              <w:rPr>
                <w:spacing w:val="-8"/>
                <w:sz w:val="20"/>
              </w:rPr>
              <w:t>TM 1.8</w:t>
            </w:r>
          </w:p>
        </w:tc>
        <w:tc>
          <w:tcPr>
            <w:tcW w:w="1859" w:type="dxa"/>
          </w:tcPr>
          <w:p w14:paraId="7B1B81BD" w14:textId="77777777" w:rsidR="005F6389" w:rsidRDefault="005F6389" w:rsidP="00200EAD">
            <w:pPr>
              <w:pStyle w:val="rtf1ListParagraph"/>
              <w:ind w:left="0" w:right="-1"/>
              <w:jc w:val="both"/>
              <w:rPr>
                <w:spacing w:val="-8"/>
                <w:sz w:val="20"/>
              </w:rPr>
            </w:pPr>
            <w:r>
              <w:rPr>
                <w:spacing w:val="-8"/>
                <w:sz w:val="20"/>
              </w:rPr>
              <w:t>7, 8, 13, 16, 17</w:t>
            </w:r>
          </w:p>
        </w:tc>
        <w:tc>
          <w:tcPr>
            <w:tcW w:w="1187" w:type="dxa"/>
          </w:tcPr>
          <w:p w14:paraId="694D2AD7" w14:textId="77777777" w:rsidR="005F6389" w:rsidRPr="0003442F" w:rsidRDefault="005F6389" w:rsidP="00200EAD">
            <w:pPr>
              <w:pStyle w:val="rtf1ListParagraph"/>
              <w:ind w:left="0" w:right="-1"/>
              <w:jc w:val="both"/>
              <w:rPr>
                <w:spacing w:val="-8"/>
                <w:sz w:val="20"/>
              </w:rPr>
            </w:pPr>
          </w:p>
        </w:tc>
        <w:tc>
          <w:tcPr>
            <w:tcW w:w="1556" w:type="dxa"/>
          </w:tcPr>
          <w:p w14:paraId="50716B9F" w14:textId="77777777" w:rsidR="005F6389" w:rsidRPr="0003442F" w:rsidRDefault="005F6389" w:rsidP="00200EAD">
            <w:pPr>
              <w:pStyle w:val="rtf1ListParagraph"/>
              <w:ind w:left="0" w:right="-1"/>
              <w:jc w:val="both"/>
              <w:rPr>
                <w:spacing w:val="-8"/>
                <w:sz w:val="20"/>
              </w:rPr>
            </w:pPr>
          </w:p>
        </w:tc>
        <w:tc>
          <w:tcPr>
            <w:tcW w:w="3486" w:type="dxa"/>
          </w:tcPr>
          <w:p w14:paraId="2A3A93B8" w14:textId="77777777" w:rsidR="005F6389" w:rsidRDefault="005F6389" w:rsidP="00200EAD">
            <w:pPr>
              <w:pStyle w:val="rtf1ListParagraph"/>
              <w:ind w:left="0" w:right="-1"/>
              <w:jc w:val="both"/>
              <w:rPr>
                <w:spacing w:val="-8"/>
                <w:sz w:val="16"/>
                <w:szCs w:val="16"/>
              </w:rPr>
            </w:pPr>
            <w:r>
              <w:rPr>
                <w:spacing w:val="-8"/>
                <w:sz w:val="16"/>
                <w:szCs w:val="16"/>
              </w:rPr>
              <w:t>Ridurre il grado di impermeabilizzazione dei suoli</w:t>
            </w:r>
          </w:p>
        </w:tc>
      </w:tr>
      <w:tr w:rsidR="005F6389" w:rsidRPr="0003442F" w14:paraId="63CBB1D4" w14:textId="77777777" w:rsidTr="0003442F">
        <w:tc>
          <w:tcPr>
            <w:tcW w:w="764" w:type="dxa"/>
          </w:tcPr>
          <w:p w14:paraId="0CA1EF68" w14:textId="77777777" w:rsidR="005F6389" w:rsidRDefault="005F6389" w:rsidP="00200EAD">
            <w:pPr>
              <w:pStyle w:val="rtf1ListParagraph"/>
              <w:ind w:left="0" w:right="-1"/>
              <w:jc w:val="both"/>
              <w:rPr>
                <w:spacing w:val="-8"/>
                <w:sz w:val="20"/>
              </w:rPr>
            </w:pPr>
            <w:r>
              <w:rPr>
                <w:spacing w:val="-8"/>
                <w:sz w:val="20"/>
              </w:rPr>
              <w:t>B1</w:t>
            </w:r>
          </w:p>
        </w:tc>
        <w:tc>
          <w:tcPr>
            <w:tcW w:w="1002" w:type="dxa"/>
          </w:tcPr>
          <w:p w14:paraId="3B6A0DDF" w14:textId="77777777" w:rsidR="005F6389" w:rsidRDefault="005F6389" w:rsidP="00200EAD">
            <w:pPr>
              <w:pStyle w:val="rtf1ListParagraph"/>
              <w:ind w:left="0" w:right="-1"/>
              <w:jc w:val="both"/>
              <w:rPr>
                <w:spacing w:val="-8"/>
                <w:sz w:val="20"/>
              </w:rPr>
            </w:pPr>
            <w:r>
              <w:rPr>
                <w:spacing w:val="-8"/>
                <w:sz w:val="20"/>
              </w:rPr>
              <w:t>TM 2.20</w:t>
            </w:r>
          </w:p>
        </w:tc>
        <w:tc>
          <w:tcPr>
            <w:tcW w:w="1859" w:type="dxa"/>
          </w:tcPr>
          <w:p w14:paraId="6EA2FA7A" w14:textId="77777777" w:rsidR="005F6389" w:rsidRDefault="005F6389" w:rsidP="00200EAD">
            <w:pPr>
              <w:pStyle w:val="rtf1ListParagraph"/>
              <w:ind w:left="0" w:right="-1"/>
              <w:jc w:val="both"/>
              <w:rPr>
                <w:spacing w:val="-8"/>
                <w:sz w:val="20"/>
              </w:rPr>
            </w:pPr>
            <w:r>
              <w:rPr>
                <w:spacing w:val="-8"/>
                <w:sz w:val="20"/>
              </w:rPr>
              <w:t>1, 8</w:t>
            </w:r>
          </w:p>
        </w:tc>
        <w:tc>
          <w:tcPr>
            <w:tcW w:w="1187" w:type="dxa"/>
          </w:tcPr>
          <w:p w14:paraId="7D700BAF" w14:textId="77777777" w:rsidR="005F6389" w:rsidRPr="0003442F" w:rsidRDefault="005F6389" w:rsidP="00200EAD">
            <w:pPr>
              <w:pStyle w:val="rtf1ListParagraph"/>
              <w:ind w:left="0" w:right="-1"/>
              <w:jc w:val="both"/>
              <w:rPr>
                <w:spacing w:val="-8"/>
                <w:sz w:val="20"/>
              </w:rPr>
            </w:pPr>
          </w:p>
        </w:tc>
        <w:tc>
          <w:tcPr>
            <w:tcW w:w="1556" w:type="dxa"/>
          </w:tcPr>
          <w:p w14:paraId="4E7D3208" w14:textId="77777777" w:rsidR="005F6389" w:rsidRPr="0003442F" w:rsidRDefault="005F6389" w:rsidP="00200EAD">
            <w:pPr>
              <w:pStyle w:val="rtf1ListParagraph"/>
              <w:ind w:left="0" w:right="-1"/>
              <w:jc w:val="both"/>
              <w:rPr>
                <w:spacing w:val="-8"/>
                <w:sz w:val="20"/>
              </w:rPr>
            </w:pPr>
          </w:p>
        </w:tc>
        <w:tc>
          <w:tcPr>
            <w:tcW w:w="3486" w:type="dxa"/>
          </w:tcPr>
          <w:p w14:paraId="33F547AE" w14:textId="77777777" w:rsidR="005F6389" w:rsidRDefault="005F6389" w:rsidP="00200EAD">
            <w:pPr>
              <w:pStyle w:val="rtf1ListParagraph"/>
              <w:ind w:left="0" w:right="-1"/>
              <w:jc w:val="both"/>
              <w:rPr>
                <w:spacing w:val="-8"/>
                <w:sz w:val="16"/>
                <w:szCs w:val="16"/>
              </w:rPr>
            </w:pPr>
            <w:r>
              <w:rPr>
                <w:spacing w:val="-8"/>
                <w:sz w:val="16"/>
                <w:szCs w:val="16"/>
              </w:rPr>
              <w:t xml:space="preserve">Azioni di mitigazione del rischio riducendo la vulnerabilità ed incrementando la resilienza. </w:t>
            </w:r>
          </w:p>
        </w:tc>
      </w:tr>
      <w:tr w:rsidR="007142C3" w:rsidRPr="0003442F" w14:paraId="2CDD38DB" w14:textId="77777777" w:rsidTr="0003442F">
        <w:tc>
          <w:tcPr>
            <w:tcW w:w="764" w:type="dxa"/>
          </w:tcPr>
          <w:p w14:paraId="18720722" w14:textId="77777777" w:rsidR="0003442F" w:rsidRPr="0003442F" w:rsidRDefault="0003442F" w:rsidP="00200EAD">
            <w:pPr>
              <w:pStyle w:val="rtf1ListParagraph"/>
              <w:ind w:left="0" w:right="-1"/>
              <w:jc w:val="both"/>
              <w:rPr>
                <w:spacing w:val="-8"/>
                <w:sz w:val="20"/>
              </w:rPr>
            </w:pPr>
            <w:r w:rsidRPr="0003442F">
              <w:rPr>
                <w:spacing w:val="-8"/>
                <w:sz w:val="20"/>
              </w:rPr>
              <w:t>B2</w:t>
            </w:r>
          </w:p>
        </w:tc>
        <w:tc>
          <w:tcPr>
            <w:tcW w:w="1002" w:type="dxa"/>
          </w:tcPr>
          <w:p w14:paraId="69885327" w14:textId="77777777" w:rsidR="0003442F" w:rsidRPr="0003442F" w:rsidRDefault="0056219E" w:rsidP="00200EAD">
            <w:pPr>
              <w:pStyle w:val="rtf1ListParagraph"/>
              <w:ind w:left="0" w:right="-1"/>
              <w:jc w:val="both"/>
              <w:rPr>
                <w:spacing w:val="-8"/>
                <w:sz w:val="20"/>
              </w:rPr>
            </w:pPr>
            <w:r>
              <w:rPr>
                <w:spacing w:val="-8"/>
                <w:sz w:val="20"/>
              </w:rPr>
              <w:t>TM 1.2</w:t>
            </w:r>
          </w:p>
        </w:tc>
        <w:tc>
          <w:tcPr>
            <w:tcW w:w="1859" w:type="dxa"/>
          </w:tcPr>
          <w:p w14:paraId="2DEAFB07" w14:textId="77777777" w:rsidR="0003442F" w:rsidRPr="0003442F" w:rsidRDefault="0056219E" w:rsidP="00200EAD">
            <w:pPr>
              <w:pStyle w:val="rtf1ListParagraph"/>
              <w:ind w:left="0" w:right="-1"/>
              <w:jc w:val="both"/>
              <w:rPr>
                <w:spacing w:val="-8"/>
                <w:sz w:val="20"/>
              </w:rPr>
            </w:pPr>
            <w:r>
              <w:rPr>
                <w:spacing w:val="-8"/>
                <w:sz w:val="20"/>
              </w:rPr>
              <w:t>3, 4, 7, 16, 17, 18</w:t>
            </w:r>
          </w:p>
        </w:tc>
        <w:tc>
          <w:tcPr>
            <w:tcW w:w="1187" w:type="dxa"/>
          </w:tcPr>
          <w:p w14:paraId="2AACF8B0" w14:textId="77777777" w:rsidR="0003442F" w:rsidRPr="0003442F" w:rsidRDefault="0003442F" w:rsidP="00200EAD">
            <w:pPr>
              <w:pStyle w:val="rtf1ListParagraph"/>
              <w:ind w:left="0" w:right="-1"/>
              <w:jc w:val="both"/>
              <w:rPr>
                <w:spacing w:val="-8"/>
                <w:sz w:val="20"/>
              </w:rPr>
            </w:pPr>
          </w:p>
        </w:tc>
        <w:tc>
          <w:tcPr>
            <w:tcW w:w="1556" w:type="dxa"/>
          </w:tcPr>
          <w:p w14:paraId="48CD33CE" w14:textId="77777777" w:rsidR="0003442F" w:rsidRPr="0003442F" w:rsidRDefault="0003442F" w:rsidP="00200EAD">
            <w:pPr>
              <w:pStyle w:val="rtf1ListParagraph"/>
              <w:ind w:left="0" w:right="-1"/>
              <w:jc w:val="both"/>
              <w:rPr>
                <w:spacing w:val="-8"/>
                <w:sz w:val="20"/>
              </w:rPr>
            </w:pPr>
          </w:p>
        </w:tc>
        <w:tc>
          <w:tcPr>
            <w:tcW w:w="3486" w:type="dxa"/>
          </w:tcPr>
          <w:p w14:paraId="034944B3" w14:textId="77777777" w:rsidR="0003442F" w:rsidRPr="0056219E" w:rsidRDefault="0056219E" w:rsidP="0056219E">
            <w:pPr>
              <w:pStyle w:val="rtf1ListParagraph"/>
              <w:ind w:left="0" w:right="-1"/>
              <w:jc w:val="both"/>
              <w:rPr>
                <w:spacing w:val="-8"/>
                <w:sz w:val="16"/>
                <w:szCs w:val="16"/>
              </w:rPr>
            </w:pPr>
            <w:r w:rsidRPr="0056219E">
              <w:rPr>
                <w:spacing w:val="-8"/>
                <w:sz w:val="16"/>
                <w:szCs w:val="16"/>
              </w:rPr>
              <w:t xml:space="preserve">Tutelare e gestire correttamente i corpi idrici </w:t>
            </w:r>
          </w:p>
        </w:tc>
      </w:tr>
      <w:tr w:rsidR="0056219E" w:rsidRPr="0003442F" w14:paraId="15ED28F6" w14:textId="77777777" w:rsidTr="0003442F">
        <w:tc>
          <w:tcPr>
            <w:tcW w:w="764" w:type="dxa"/>
          </w:tcPr>
          <w:p w14:paraId="3DDAFB62" w14:textId="77777777" w:rsidR="0056219E" w:rsidRPr="0003442F" w:rsidRDefault="0056219E" w:rsidP="00200EAD">
            <w:pPr>
              <w:pStyle w:val="rtf1ListParagraph"/>
              <w:ind w:left="0" w:right="-1"/>
              <w:jc w:val="both"/>
              <w:rPr>
                <w:spacing w:val="-8"/>
                <w:sz w:val="20"/>
              </w:rPr>
            </w:pPr>
            <w:r>
              <w:rPr>
                <w:spacing w:val="-8"/>
                <w:sz w:val="20"/>
              </w:rPr>
              <w:t>B2</w:t>
            </w:r>
          </w:p>
        </w:tc>
        <w:tc>
          <w:tcPr>
            <w:tcW w:w="1002" w:type="dxa"/>
          </w:tcPr>
          <w:p w14:paraId="14EAB692" w14:textId="77777777" w:rsidR="0056219E" w:rsidRDefault="0056219E" w:rsidP="00200EAD">
            <w:pPr>
              <w:pStyle w:val="rtf1ListParagraph"/>
              <w:ind w:left="0" w:right="-1"/>
              <w:jc w:val="both"/>
              <w:rPr>
                <w:spacing w:val="-8"/>
                <w:sz w:val="20"/>
              </w:rPr>
            </w:pPr>
            <w:r>
              <w:rPr>
                <w:spacing w:val="-8"/>
                <w:sz w:val="20"/>
              </w:rPr>
              <w:t>TM 1.3</w:t>
            </w:r>
          </w:p>
        </w:tc>
        <w:tc>
          <w:tcPr>
            <w:tcW w:w="1859" w:type="dxa"/>
          </w:tcPr>
          <w:p w14:paraId="0B6ABBF6" w14:textId="77777777" w:rsidR="0056219E" w:rsidRDefault="0056219E" w:rsidP="00200EAD">
            <w:pPr>
              <w:pStyle w:val="rtf1ListParagraph"/>
              <w:ind w:left="0" w:right="-1"/>
              <w:jc w:val="both"/>
              <w:rPr>
                <w:spacing w:val="-8"/>
                <w:sz w:val="20"/>
              </w:rPr>
            </w:pPr>
            <w:r>
              <w:rPr>
                <w:spacing w:val="-8"/>
                <w:sz w:val="20"/>
              </w:rPr>
              <w:t>8, 14, 17</w:t>
            </w:r>
          </w:p>
        </w:tc>
        <w:tc>
          <w:tcPr>
            <w:tcW w:w="1187" w:type="dxa"/>
          </w:tcPr>
          <w:p w14:paraId="18B97355" w14:textId="77777777" w:rsidR="0056219E" w:rsidRPr="0003442F" w:rsidRDefault="0056219E" w:rsidP="00200EAD">
            <w:pPr>
              <w:pStyle w:val="rtf1ListParagraph"/>
              <w:ind w:left="0" w:right="-1"/>
              <w:jc w:val="both"/>
              <w:rPr>
                <w:spacing w:val="-8"/>
                <w:sz w:val="20"/>
              </w:rPr>
            </w:pPr>
          </w:p>
        </w:tc>
        <w:tc>
          <w:tcPr>
            <w:tcW w:w="1556" w:type="dxa"/>
          </w:tcPr>
          <w:p w14:paraId="1D8A48BE" w14:textId="77777777" w:rsidR="0056219E" w:rsidRPr="0003442F" w:rsidRDefault="0056219E" w:rsidP="00200EAD">
            <w:pPr>
              <w:pStyle w:val="rtf1ListParagraph"/>
              <w:ind w:left="0" w:right="-1"/>
              <w:jc w:val="both"/>
              <w:rPr>
                <w:spacing w:val="-8"/>
                <w:sz w:val="20"/>
              </w:rPr>
            </w:pPr>
          </w:p>
        </w:tc>
        <w:tc>
          <w:tcPr>
            <w:tcW w:w="3486" w:type="dxa"/>
          </w:tcPr>
          <w:p w14:paraId="5D1551BA" w14:textId="77777777" w:rsidR="0056219E" w:rsidRPr="0056219E" w:rsidRDefault="0056219E" w:rsidP="0056219E">
            <w:pPr>
              <w:pStyle w:val="rtf1ListParagraph"/>
              <w:ind w:left="0" w:right="-1"/>
              <w:jc w:val="both"/>
              <w:rPr>
                <w:spacing w:val="-8"/>
                <w:sz w:val="16"/>
                <w:szCs w:val="16"/>
              </w:rPr>
            </w:pPr>
            <w:r>
              <w:rPr>
                <w:spacing w:val="-8"/>
                <w:sz w:val="16"/>
                <w:szCs w:val="16"/>
              </w:rPr>
              <w:t>Promuovere programmi di intervento per la realizzazione di opere che favoriscano la laminazione delle piene dei corsi d’acqua</w:t>
            </w:r>
          </w:p>
        </w:tc>
      </w:tr>
      <w:tr w:rsidR="00E005C9" w:rsidRPr="0003442F" w14:paraId="596C52CF" w14:textId="77777777" w:rsidTr="0003442F">
        <w:tc>
          <w:tcPr>
            <w:tcW w:w="764" w:type="dxa"/>
          </w:tcPr>
          <w:p w14:paraId="4649176B" w14:textId="77777777" w:rsidR="00E005C9" w:rsidRPr="0003442F" w:rsidRDefault="00E005C9" w:rsidP="00200EAD">
            <w:pPr>
              <w:pStyle w:val="rtf1ListParagraph"/>
              <w:ind w:left="0" w:right="-1"/>
              <w:jc w:val="both"/>
              <w:rPr>
                <w:spacing w:val="-8"/>
                <w:sz w:val="20"/>
              </w:rPr>
            </w:pPr>
            <w:r>
              <w:rPr>
                <w:spacing w:val="-8"/>
                <w:sz w:val="20"/>
              </w:rPr>
              <w:lastRenderedPageBreak/>
              <w:t>B3</w:t>
            </w:r>
          </w:p>
        </w:tc>
        <w:tc>
          <w:tcPr>
            <w:tcW w:w="1002" w:type="dxa"/>
          </w:tcPr>
          <w:p w14:paraId="7D144A98" w14:textId="77777777" w:rsidR="00E005C9" w:rsidRDefault="00E005C9" w:rsidP="00200EAD">
            <w:pPr>
              <w:pStyle w:val="rtf1ListParagraph"/>
              <w:ind w:left="0" w:right="-1"/>
              <w:jc w:val="both"/>
              <w:rPr>
                <w:spacing w:val="-8"/>
                <w:sz w:val="20"/>
              </w:rPr>
            </w:pPr>
            <w:r>
              <w:rPr>
                <w:spacing w:val="-8"/>
                <w:sz w:val="20"/>
              </w:rPr>
              <w:t>TM 1.10</w:t>
            </w:r>
          </w:p>
        </w:tc>
        <w:tc>
          <w:tcPr>
            <w:tcW w:w="1859" w:type="dxa"/>
          </w:tcPr>
          <w:p w14:paraId="0E7EAA8C" w14:textId="77777777" w:rsidR="00E005C9" w:rsidRDefault="00E005C9" w:rsidP="00200EAD">
            <w:pPr>
              <w:pStyle w:val="rtf1ListParagraph"/>
              <w:ind w:left="0" w:right="-1"/>
              <w:jc w:val="both"/>
              <w:rPr>
                <w:spacing w:val="-8"/>
                <w:sz w:val="20"/>
              </w:rPr>
            </w:pPr>
            <w:r>
              <w:rPr>
                <w:spacing w:val="-8"/>
                <w:sz w:val="20"/>
              </w:rPr>
              <w:t>9, 13, 14, 15, 16, 17, 19, 20, 21, 23, 24</w:t>
            </w:r>
          </w:p>
        </w:tc>
        <w:tc>
          <w:tcPr>
            <w:tcW w:w="1187" w:type="dxa"/>
          </w:tcPr>
          <w:p w14:paraId="2C61841E" w14:textId="77777777" w:rsidR="00E005C9" w:rsidRPr="0003442F" w:rsidRDefault="00E005C9" w:rsidP="00200EAD">
            <w:pPr>
              <w:pStyle w:val="rtf1ListParagraph"/>
              <w:ind w:left="0" w:right="-1"/>
              <w:jc w:val="both"/>
              <w:rPr>
                <w:spacing w:val="-8"/>
                <w:sz w:val="20"/>
              </w:rPr>
            </w:pPr>
          </w:p>
        </w:tc>
        <w:tc>
          <w:tcPr>
            <w:tcW w:w="1556" w:type="dxa"/>
          </w:tcPr>
          <w:p w14:paraId="341642C6" w14:textId="77777777" w:rsidR="00E005C9" w:rsidRPr="0003442F" w:rsidRDefault="00E005C9" w:rsidP="00200EAD">
            <w:pPr>
              <w:pStyle w:val="rtf1ListParagraph"/>
              <w:ind w:left="0" w:right="-1"/>
              <w:jc w:val="both"/>
              <w:rPr>
                <w:spacing w:val="-8"/>
                <w:sz w:val="20"/>
              </w:rPr>
            </w:pPr>
          </w:p>
        </w:tc>
        <w:tc>
          <w:tcPr>
            <w:tcW w:w="3486" w:type="dxa"/>
          </w:tcPr>
          <w:p w14:paraId="550C7188" w14:textId="77777777" w:rsidR="00E005C9" w:rsidRPr="00E005C9" w:rsidRDefault="00E005C9" w:rsidP="00200EAD">
            <w:pPr>
              <w:pStyle w:val="rtf1ListParagraph"/>
              <w:ind w:left="0" w:right="-1"/>
              <w:jc w:val="both"/>
              <w:rPr>
                <w:spacing w:val="-8"/>
                <w:sz w:val="16"/>
                <w:szCs w:val="16"/>
              </w:rPr>
            </w:pPr>
            <w:r>
              <w:rPr>
                <w:spacing w:val="-8"/>
                <w:sz w:val="16"/>
                <w:szCs w:val="16"/>
              </w:rPr>
              <w:t xml:space="preserve">Conservare e valorizzare gli ecosistemi e la rete ecologica regionale </w:t>
            </w:r>
          </w:p>
        </w:tc>
      </w:tr>
      <w:tr w:rsidR="007142C3" w:rsidRPr="0003442F" w14:paraId="283FC9BC" w14:textId="77777777" w:rsidTr="0003442F">
        <w:tc>
          <w:tcPr>
            <w:tcW w:w="764" w:type="dxa"/>
          </w:tcPr>
          <w:p w14:paraId="2BB1B853" w14:textId="77777777" w:rsidR="0003442F" w:rsidRPr="0003442F" w:rsidRDefault="0003442F" w:rsidP="00200EAD">
            <w:pPr>
              <w:pStyle w:val="rtf1ListParagraph"/>
              <w:ind w:left="0" w:right="-1"/>
              <w:jc w:val="both"/>
              <w:rPr>
                <w:spacing w:val="-8"/>
                <w:sz w:val="20"/>
              </w:rPr>
            </w:pPr>
            <w:r w:rsidRPr="0003442F">
              <w:rPr>
                <w:spacing w:val="-8"/>
                <w:sz w:val="20"/>
              </w:rPr>
              <w:t>B3</w:t>
            </w:r>
          </w:p>
        </w:tc>
        <w:tc>
          <w:tcPr>
            <w:tcW w:w="1002" w:type="dxa"/>
          </w:tcPr>
          <w:p w14:paraId="5BF91BEC" w14:textId="77777777" w:rsidR="0003442F" w:rsidRPr="0003442F" w:rsidRDefault="00E005C9" w:rsidP="00200EAD">
            <w:pPr>
              <w:pStyle w:val="rtf1ListParagraph"/>
              <w:ind w:left="0" w:right="-1"/>
              <w:jc w:val="both"/>
              <w:rPr>
                <w:spacing w:val="-8"/>
                <w:sz w:val="20"/>
              </w:rPr>
            </w:pPr>
            <w:r>
              <w:rPr>
                <w:spacing w:val="-8"/>
                <w:sz w:val="20"/>
              </w:rPr>
              <w:t>TM 1.11</w:t>
            </w:r>
          </w:p>
        </w:tc>
        <w:tc>
          <w:tcPr>
            <w:tcW w:w="1859" w:type="dxa"/>
          </w:tcPr>
          <w:p w14:paraId="7EB1096B" w14:textId="77777777" w:rsidR="0003442F" w:rsidRPr="0003442F" w:rsidRDefault="00E005C9" w:rsidP="00200EAD">
            <w:pPr>
              <w:pStyle w:val="rtf1ListParagraph"/>
              <w:ind w:left="0" w:right="-1"/>
              <w:jc w:val="both"/>
              <w:rPr>
                <w:spacing w:val="-8"/>
                <w:sz w:val="20"/>
              </w:rPr>
            </w:pPr>
            <w:r>
              <w:rPr>
                <w:spacing w:val="-8"/>
                <w:sz w:val="20"/>
              </w:rPr>
              <w:t>11, 14, 19, 21, 22</w:t>
            </w:r>
          </w:p>
        </w:tc>
        <w:tc>
          <w:tcPr>
            <w:tcW w:w="1187" w:type="dxa"/>
          </w:tcPr>
          <w:p w14:paraId="68C34228" w14:textId="77777777" w:rsidR="0003442F" w:rsidRPr="0003442F" w:rsidRDefault="0003442F" w:rsidP="00200EAD">
            <w:pPr>
              <w:pStyle w:val="rtf1ListParagraph"/>
              <w:ind w:left="0" w:right="-1"/>
              <w:jc w:val="both"/>
              <w:rPr>
                <w:spacing w:val="-8"/>
                <w:sz w:val="20"/>
              </w:rPr>
            </w:pPr>
          </w:p>
        </w:tc>
        <w:tc>
          <w:tcPr>
            <w:tcW w:w="1556" w:type="dxa"/>
          </w:tcPr>
          <w:p w14:paraId="25CDF524" w14:textId="77777777" w:rsidR="0003442F" w:rsidRPr="0003442F" w:rsidRDefault="0003442F" w:rsidP="00200EAD">
            <w:pPr>
              <w:pStyle w:val="rtf1ListParagraph"/>
              <w:ind w:left="0" w:right="-1"/>
              <w:jc w:val="both"/>
              <w:rPr>
                <w:spacing w:val="-8"/>
                <w:sz w:val="20"/>
              </w:rPr>
            </w:pPr>
          </w:p>
        </w:tc>
        <w:tc>
          <w:tcPr>
            <w:tcW w:w="3486" w:type="dxa"/>
          </w:tcPr>
          <w:p w14:paraId="69421C2D" w14:textId="77777777" w:rsidR="0003442F" w:rsidRPr="00E005C9" w:rsidRDefault="00E005C9" w:rsidP="00200EAD">
            <w:pPr>
              <w:pStyle w:val="rtf1ListParagraph"/>
              <w:ind w:left="0" w:right="-1"/>
              <w:jc w:val="both"/>
              <w:rPr>
                <w:spacing w:val="-8"/>
                <w:sz w:val="16"/>
                <w:szCs w:val="16"/>
              </w:rPr>
            </w:pPr>
            <w:r w:rsidRPr="00E005C9">
              <w:rPr>
                <w:spacing w:val="-8"/>
                <w:sz w:val="16"/>
                <w:szCs w:val="16"/>
              </w:rPr>
              <w:t xml:space="preserve">Coordinare le politiche ambientali e di sviluppo rurale anche mediante la promozione e l’integrazione tra iniziative di conservazione delle risorse naturali e paesaggistiche e le pratiche agricole. </w:t>
            </w:r>
          </w:p>
        </w:tc>
      </w:tr>
      <w:tr w:rsidR="00327486" w:rsidRPr="0003442F" w14:paraId="4F3E11A7" w14:textId="77777777" w:rsidTr="00C9624A">
        <w:tc>
          <w:tcPr>
            <w:tcW w:w="764" w:type="dxa"/>
          </w:tcPr>
          <w:p w14:paraId="322AED8A" w14:textId="77777777" w:rsidR="00327486" w:rsidRPr="0003442F" w:rsidRDefault="00327486" w:rsidP="00200EAD">
            <w:pPr>
              <w:pStyle w:val="rtf1ListParagraph"/>
              <w:ind w:left="0" w:right="-1"/>
              <w:jc w:val="both"/>
              <w:rPr>
                <w:spacing w:val="-8"/>
                <w:sz w:val="20"/>
              </w:rPr>
            </w:pPr>
            <w:r w:rsidRPr="0003442F">
              <w:rPr>
                <w:spacing w:val="-8"/>
                <w:sz w:val="20"/>
              </w:rPr>
              <w:t>B4</w:t>
            </w:r>
          </w:p>
        </w:tc>
        <w:tc>
          <w:tcPr>
            <w:tcW w:w="1002" w:type="dxa"/>
          </w:tcPr>
          <w:p w14:paraId="33E7A279" w14:textId="77777777" w:rsidR="00327486" w:rsidRPr="0003442F" w:rsidRDefault="00327486" w:rsidP="00200EAD">
            <w:pPr>
              <w:pStyle w:val="rtf1ListParagraph"/>
              <w:ind w:left="0" w:right="-1"/>
              <w:jc w:val="both"/>
              <w:rPr>
                <w:spacing w:val="-8"/>
                <w:sz w:val="20"/>
              </w:rPr>
            </w:pPr>
            <w:r>
              <w:rPr>
                <w:spacing w:val="-8"/>
                <w:sz w:val="20"/>
              </w:rPr>
              <w:t>TM 1.10</w:t>
            </w:r>
          </w:p>
        </w:tc>
        <w:tc>
          <w:tcPr>
            <w:tcW w:w="1859" w:type="dxa"/>
          </w:tcPr>
          <w:p w14:paraId="5850BF8B" w14:textId="77777777" w:rsidR="00327486" w:rsidRDefault="00327486" w:rsidP="00076C18">
            <w:pPr>
              <w:pStyle w:val="rtf1ListParagraph"/>
              <w:ind w:left="0" w:right="-1"/>
              <w:jc w:val="both"/>
              <w:rPr>
                <w:spacing w:val="-8"/>
                <w:sz w:val="20"/>
              </w:rPr>
            </w:pPr>
            <w:r>
              <w:rPr>
                <w:spacing w:val="-8"/>
                <w:sz w:val="20"/>
              </w:rPr>
              <w:t>9, 13, 14, 15, 16, 17, 19, 20, 21, 23, 24</w:t>
            </w:r>
          </w:p>
        </w:tc>
        <w:tc>
          <w:tcPr>
            <w:tcW w:w="1187" w:type="dxa"/>
            <w:shd w:val="clear" w:color="auto" w:fill="D9D9D9" w:themeFill="background1" w:themeFillShade="D9"/>
          </w:tcPr>
          <w:p w14:paraId="2CD10B31" w14:textId="77777777" w:rsidR="00327486" w:rsidRPr="00C9624A" w:rsidRDefault="00C31DC2" w:rsidP="00200EAD">
            <w:pPr>
              <w:pStyle w:val="rtf1ListParagraph"/>
              <w:ind w:left="0" w:right="-1"/>
              <w:jc w:val="both"/>
              <w:rPr>
                <w:b/>
                <w:bCs/>
                <w:color w:val="000000" w:themeColor="text1"/>
                <w:spacing w:val="-8"/>
                <w:sz w:val="20"/>
              </w:rPr>
            </w:pPr>
            <w:r w:rsidRPr="00C9624A">
              <w:rPr>
                <w:b/>
                <w:bCs/>
                <w:color w:val="000000" w:themeColor="text1"/>
                <w:spacing w:val="-8"/>
                <w:sz w:val="20"/>
              </w:rPr>
              <w:t>ST3.1</w:t>
            </w:r>
          </w:p>
        </w:tc>
        <w:tc>
          <w:tcPr>
            <w:tcW w:w="1556" w:type="dxa"/>
            <w:shd w:val="clear" w:color="auto" w:fill="D9D9D9" w:themeFill="background1" w:themeFillShade="D9"/>
          </w:tcPr>
          <w:p w14:paraId="6AA72C84" w14:textId="77777777" w:rsidR="00327486" w:rsidRPr="00C9624A" w:rsidRDefault="00C31DC2" w:rsidP="00200EAD">
            <w:pPr>
              <w:pStyle w:val="rtf1ListParagraph"/>
              <w:ind w:left="0" w:right="-1"/>
              <w:jc w:val="both"/>
              <w:rPr>
                <w:b/>
                <w:bCs/>
                <w:color w:val="000000" w:themeColor="text1"/>
                <w:spacing w:val="-8"/>
                <w:sz w:val="20"/>
              </w:rPr>
            </w:pPr>
            <w:r w:rsidRPr="00C9624A">
              <w:rPr>
                <w:b/>
                <w:bCs/>
                <w:color w:val="000000" w:themeColor="text1"/>
                <w:spacing w:val="-8"/>
                <w:sz w:val="20"/>
              </w:rPr>
              <w:t>14, 16, 17, 19</w:t>
            </w:r>
          </w:p>
        </w:tc>
        <w:tc>
          <w:tcPr>
            <w:tcW w:w="3486" w:type="dxa"/>
          </w:tcPr>
          <w:p w14:paraId="2A63BC5D" w14:textId="77777777" w:rsidR="00327486" w:rsidRPr="00327486" w:rsidRDefault="00327486" w:rsidP="00200EAD">
            <w:pPr>
              <w:pStyle w:val="rtf1ListParagraph"/>
              <w:ind w:left="0" w:right="-1"/>
              <w:jc w:val="both"/>
              <w:rPr>
                <w:spacing w:val="-8"/>
                <w:sz w:val="16"/>
                <w:szCs w:val="16"/>
              </w:rPr>
            </w:pPr>
            <w:r w:rsidRPr="00327486">
              <w:rPr>
                <w:spacing w:val="-8"/>
                <w:sz w:val="16"/>
                <w:szCs w:val="16"/>
              </w:rPr>
              <w:t>Conservare e valorizzazione gli ecosistemi e la rete ecologica regionale. Valorizzare e potenziare la RER e i collegamenti ecologici. Attuare un maggior coordinamento verticale e orizzontale dei diversi livelli di governo per la realizzazione della RER.</w:t>
            </w:r>
            <w:r w:rsidRPr="00C31DC2">
              <w:rPr>
                <w:color w:val="FF0000"/>
                <w:spacing w:val="-8"/>
                <w:sz w:val="16"/>
                <w:szCs w:val="16"/>
              </w:rPr>
              <w:t xml:space="preserve"> </w:t>
            </w:r>
            <w:r w:rsidRPr="00C9624A">
              <w:rPr>
                <w:b/>
                <w:bCs/>
                <w:color w:val="000000" w:themeColor="text1"/>
                <w:spacing w:val="-8"/>
                <w:sz w:val="16"/>
                <w:szCs w:val="16"/>
                <w:shd w:val="clear" w:color="auto" w:fill="D9D9D9" w:themeFill="background1" w:themeFillShade="D9"/>
              </w:rPr>
              <w:t>Ripristinare e tutelare gli ecosistemi, creare nuove aree boscate.</w:t>
            </w:r>
            <w:r w:rsidR="00C31DC2" w:rsidRPr="00C9624A">
              <w:rPr>
                <w:b/>
                <w:bCs/>
                <w:color w:val="000000" w:themeColor="text1"/>
                <w:spacing w:val="-8"/>
                <w:sz w:val="16"/>
                <w:szCs w:val="16"/>
                <w:shd w:val="clear" w:color="auto" w:fill="D9D9D9" w:themeFill="background1" w:themeFillShade="D9"/>
              </w:rPr>
              <w:t xml:space="preserve"> Tutelare i caratteri naturali diffusi attraverso la creazione di un sistema di aree collegate tra loro (reti ecologiche).</w:t>
            </w:r>
            <w:r w:rsidR="00C31DC2">
              <w:rPr>
                <w:spacing w:val="-8"/>
                <w:sz w:val="16"/>
                <w:szCs w:val="16"/>
              </w:rPr>
              <w:t xml:space="preserve"> </w:t>
            </w:r>
          </w:p>
        </w:tc>
      </w:tr>
      <w:tr w:rsidR="00327486" w:rsidRPr="0003442F" w14:paraId="6E0034A7" w14:textId="77777777" w:rsidTr="00C9624A">
        <w:tc>
          <w:tcPr>
            <w:tcW w:w="764" w:type="dxa"/>
          </w:tcPr>
          <w:p w14:paraId="1B3813A7" w14:textId="77777777" w:rsidR="00327486" w:rsidRPr="0003442F" w:rsidRDefault="00327486" w:rsidP="00200EAD">
            <w:pPr>
              <w:pStyle w:val="rtf1ListParagraph"/>
              <w:ind w:left="0" w:right="-1"/>
              <w:jc w:val="both"/>
              <w:rPr>
                <w:spacing w:val="-8"/>
                <w:sz w:val="20"/>
              </w:rPr>
            </w:pPr>
            <w:r w:rsidRPr="0003442F">
              <w:rPr>
                <w:spacing w:val="-8"/>
                <w:sz w:val="20"/>
              </w:rPr>
              <w:t>B5</w:t>
            </w:r>
            <w:r w:rsidR="003C4438">
              <w:rPr>
                <w:spacing w:val="-8"/>
                <w:sz w:val="20"/>
              </w:rPr>
              <w:t>/B6</w:t>
            </w:r>
          </w:p>
        </w:tc>
        <w:tc>
          <w:tcPr>
            <w:tcW w:w="1002" w:type="dxa"/>
          </w:tcPr>
          <w:p w14:paraId="5156BB4B" w14:textId="77777777" w:rsidR="00327486" w:rsidRPr="0003442F" w:rsidRDefault="00924427" w:rsidP="00200EAD">
            <w:pPr>
              <w:pStyle w:val="rtf1ListParagraph"/>
              <w:ind w:left="0" w:right="-1"/>
              <w:jc w:val="both"/>
              <w:rPr>
                <w:spacing w:val="-8"/>
                <w:sz w:val="20"/>
              </w:rPr>
            </w:pPr>
            <w:r>
              <w:rPr>
                <w:spacing w:val="-8"/>
                <w:sz w:val="20"/>
              </w:rPr>
              <w:t>TM 3.5</w:t>
            </w:r>
          </w:p>
        </w:tc>
        <w:tc>
          <w:tcPr>
            <w:tcW w:w="1859" w:type="dxa"/>
          </w:tcPr>
          <w:p w14:paraId="075C0CFB" w14:textId="77777777" w:rsidR="00327486" w:rsidRPr="0003442F" w:rsidRDefault="00924427" w:rsidP="00200EAD">
            <w:pPr>
              <w:pStyle w:val="rtf1ListParagraph"/>
              <w:ind w:left="0" w:right="-1"/>
              <w:jc w:val="both"/>
              <w:rPr>
                <w:spacing w:val="-8"/>
                <w:sz w:val="20"/>
              </w:rPr>
            </w:pPr>
            <w:r>
              <w:rPr>
                <w:spacing w:val="-8"/>
                <w:sz w:val="20"/>
              </w:rPr>
              <w:t>8, 10, 11, 14, 18, 19, 22</w:t>
            </w:r>
          </w:p>
        </w:tc>
        <w:tc>
          <w:tcPr>
            <w:tcW w:w="1187" w:type="dxa"/>
            <w:shd w:val="clear" w:color="auto" w:fill="D9D9D9" w:themeFill="background1" w:themeFillShade="D9"/>
          </w:tcPr>
          <w:p w14:paraId="716ABFC3" w14:textId="77777777" w:rsidR="00327486" w:rsidRPr="00C9624A" w:rsidRDefault="00C31DC2" w:rsidP="00200EAD">
            <w:pPr>
              <w:pStyle w:val="rtf1ListParagraph"/>
              <w:ind w:left="0" w:right="-1"/>
              <w:jc w:val="both"/>
              <w:rPr>
                <w:b/>
                <w:bCs/>
                <w:color w:val="000000" w:themeColor="text1"/>
                <w:spacing w:val="-8"/>
                <w:sz w:val="20"/>
              </w:rPr>
            </w:pPr>
            <w:r w:rsidRPr="00C9624A">
              <w:rPr>
                <w:b/>
                <w:bCs/>
                <w:color w:val="000000" w:themeColor="text1"/>
                <w:spacing w:val="-8"/>
                <w:sz w:val="20"/>
              </w:rPr>
              <w:t>ST3.6</w:t>
            </w:r>
          </w:p>
        </w:tc>
        <w:tc>
          <w:tcPr>
            <w:tcW w:w="1556" w:type="dxa"/>
            <w:shd w:val="clear" w:color="auto" w:fill="D9D9D9" w:themeFill="background1" w:themeFillShade="D9"/>
          </w:tcPr>
          <w:p w14:paraId="274BA017" w14:textId="77777777" w:rsidR="00327486" w:rsidRPr="00C9624A" w:rsidRDefault="00C31DC2" w:rsidP="00200EAD">
            <w:pPr>
              <w:pStyle w:val="rtf1ListParagraph"/>
              <w:ind w:left="0" w:right="-1"/>
              <w:jc w:val="both"/>
              <w:rPr>
                <w:b/>
                <w:bCs/>
                <w:color w:val="000000" w:themeColor="text1"/>
                <w:spacing w:val="-8"/>
                <w:sz w:val="20"/>
              </w:rPr>
            </w:pPr>
            <w:r w:rsidRPr="00C9624A">
              <w:rPr>
                <w:b/>
                <w:bCs/>
                <w:color w:val="000000" w:themeColor="text1"/>
                <w:spacing w:val="-8"/>
                <w:sz w:val="20"/>
              </w:rPr>
              <w:t>10, 14, 21</w:t>
            </w:r>
          </w:p>
        </w:tc>
        <w:tc>
          <w:tcPr>
            <w:tcW w:w="3486" w:type="dxa"/>
          </w:tcPr>
          <w:p w14:paraId="1B495CC3" w14:textId="77777777" w:rsidR="00924427" w:rsidRPr="00924427" w:rsidRDefault="00924427" w:rsidP="00200EAD">
            <w:pPr>
              <w:pStyle w:val="rtf1ListParagraph"/>
              <w:ind w:left="0" w:right="-1"/>
              <w:jc w:val="both"/>
              <w:rPr>
                <w:spacing w:val="-8"/>
                <w:sz w:val="16"/>
                <w:szCs w:val="16"/>
              </w:rPr>
            </w:pPr>
            <w:r>
              <w:rPr>
                <w:spacing w:val="-8"/>
                <w:sz w:val="16"/>
                <w:szCs w:val="16"/>
              </w:rPr>
              <w:t xml:space="preserve">Valorizzare la produzione agricola ad elevato valore aggiunto. </w:t>
            </w:r>
          </w:p>
          <w:p w14:paraId="6878667A" w14:textId="77777777" w:rsidR="00327486" w:rsidRPr="00C9624A" w:rsidRDefault="00C31DC2" w:rsidP="00200EAD">
            <w:pPr>
              <w:pStyle w:val="rtf1ListParagraph"/>
              <w:ind w:left="0" w:right="-1"/>
              <w:jc w:val="both"/>
              <w:rPr>
                <w:b/>
                <w:bCs/>
                <w:color w:val="000000" w:themeColor="text1"/>
                <w:spacing w:val="-8"/>
                <w:sz w:val="16"/>
                <w:szCs w:val="16"/>
              </w:rPr>
            </w:pPr>
            <w:r w:rsidRPr="00C9624A">
              <w:rPr>
                <w:b/>
                <w:bCs/>
                <w:color w:val="000000" w:themeColor="text1"/>
                <w:spacing w:val="-8"/>
                <w:sz w:val="16"/>
                <w:szCs w:val="16"/>
                <w:shd w:val="clear" w:color="auto" w:fill="D9D9D9" w:themeFill="background1" w:themeFillShade="D9"/>
              </w:rPr>
              <w:t>Tutelare e valorizzare il paesaggio caratteristico attraverso la promozione della fruibilità turistico</w:t>
            </w:r>
            <w:r w:rsidR="00F76CEE" w:rsidRPr="00C9624A">
              <w:rPr>
                <w:b/>
                <w:bCs/>
                <w:color w:val="000000" w:themeColor="text1"/>
                <w:spacing w:val="-8"/>
                <w:sz w:val="16"/>
                <w:szCs w:val="16"/>
                <w:shd w:val="clear" w:color="auto" w:fill="D9D9D9" w:themeFill="background1" w:themeFillShade="D9"/>
              </w:rPr>
              <w:t xml:space="preserve"> </w:t>
            </w:r>
            <w:r w:rsidRPr="00C9624A">
              <w:rPr>
                <w:b/>
                <w:bCs/>
                <w:color w:val="000000" w:themeColor="text1"/>
                <w:spacing w:val="-8"/>
                <w:sz w:val="16"/>
                <w:szCs w:val="16"/>
                <w:shd w:val="clear" w:color="auto" w:fill="D9D9D9" w:themeFill="background1" w:themeFillShade="D9"/>
              </w:rPr>
              <w:t>-</w:t>
            </w:r>
            <w:r w:rsidR="00F76CEE" w:rsidRPr="00C9624A">
              <w:rPr>
                <w:b/>
                <w:bCs/>
                <w:color w:val="000000" w:themeColor="text1"/>
                <w:spacing w:val="-8"/>
                <w:sz w:val="16"/>
                <w:szCs w:val="16"/>
                <w:shd w:val="clear" w:color="auto" w:fill="D9D9D9" w:themeFill="background1" w:themeFillShade="D9"/>
              </w:rPr>
              <w:t xml:space="preserve"> </w:t>
            </w:r>
            <w:r w:rsidRPr="00C9624A">
              <w:rPr>
                <w:b/>
                <w:bCs/>
                <w:color w:val="000000" w:themeColor="text1"/>
                <w:spacing w:val="-8"/>
                <w:sz w:val="16"/>
                <w:szCs w:val="16"/>
                <w:shd w:val="clear" w:color="auto" w:fill="D9D9D9" w:themeFill="background1" w:themeFillShade="D9"/>
              </w:rPr>
              <w:t>ricreativa e il mantenimento dell’attività agricola.</w:t>
            </w:r>
          </w:p>
        </w:tc>
      </w:tr>
      <w:tr w:rsidR="00C31DC2" w:rsidRPr="0003442F" w14:paraId="334090FF" w14:textId="77777777" w:rsidTr="00C9624A">
        <w:tc>
          <w:tcPr>
            <w:tcW w:w="764" w:type="dxa"/>
          </w:tcPr>
          <w:p w14:paraId="18F0DECF" w14:textId="77777777" w:rsidR="00C31DC2" w:rsidRPr="0003442F" w:rsidRDefault="00924427" w:rsidP="00200EAD">
            <w:pPr>
              <w:pStyle w:val="rtf1ListParagraph"/>
              <w:ind w:left="0" w:right="-1"/>
              <w:jc w:val="both"/>
              <w:rPr>
                <w:spacing w:val="-8"/>
                <w:sz w:val="20"/>
              </w:rPr>
            </w:pPr>
            <w:r>
              <w:rPr>
                <w:spacing w:val="-8"/>
                <w:sz w:val="20"/>
              </w:rPr>
              <w:t>B5</w:t>
            </w:r>
            <w:r w:rsidR="003C4438">
              <w:rPr>
                <w:spacing w:val="-8"/>
                <w:sz w:val="20"/>
              </w:rPr>
              <w:t>/B6</w:t>
            </w:r>
          </w:p>
        </w:tc>
        <w:tc>
          <w:tcPr>
            <w:tcW w:w="1002" w:type="dxa"/>
          </w:tcPr>
          <w:p w14:paraId="6BA073A7" w14:textId="77777777" w:rsidR="00C31DC2" w:rsidRPr="0003442F" w:rsidRDefault="00924427" w:rsidP="00200EAD">
            <w:pPr>
              <w:pStyle w:val="rtf1ListParagraph"/>
              <w:ind w:left="0" w:right="-1"/>
              <w:jc w:val="both"/>
              <w:rPr>
                <w:spacing w:val="-8"/>
                <w:sz w:val="20"/>
              </w:rPr>
            </w:pPr>
            <w:r>
              <w:rPr>
                <w:spacing w:val="-8"/>
                <w:sz w:val="20"/>
              </w:rPr>
              <w:t>TM 3.6</w:t>
            </w:r>
          </w:p>
        </w:tc>
        <w:tc>
          <w:tcPr>
            <w:tcW w:w="1859" w:type="dxa"/>
          </w:tcPr>
          <w:p w14:paraId="0581C050" w14:textId="77777777" w:rsidR="00C31DC2" w:rsidRPr="0003442F" w:rsidRDefault="00924427" w:rsidP="00200EAD">
            <w:pPr>
              <w:pStyle w:val="rtf1ListParagraph"/>
              <w:ind w:left="0" w:right="-1"/>
              <w:jc w:val="both"/>
              <w:rPr>
                <w:spacing w:val="-8"/>
                <w:sz w:val="20"/>
              </w:rPr>
            </w:pPr>
            <w:r>
              <w:rPr>
                <w:spacing w:val="-8"/>
                <w:sz w:val="20"/>
              </w:rPr>
              <w:t>1, 6, 8, 11, 17, 21, 22</w:t>
            </w:r>
          </w:p>
        </w:tc>
        <w:tc>
          <w:tcPr>
            <w:tcW w:w="1187" w:type="dxa"/>
            <w:shd w:val="clear" w:color="auto" w:fill="D9D9D9" w:themeFill="background1" w:themeFillShade="D9"/>
          </w:tcPr>
          <w:p w14:paraId="5DBB6D3D" w14:textId="77777777" w:rsidR="00C31DC2" w:rsidRPr="00C9624A" w:rsidRDefault="00C31DC2" w:rsidP="00200EAD">
            <w:pPr>
              <w:pStyle w:val="rtf1ListParagraph"/>
              <w:ind w:left="0" w:right="-1"/>
              <w:jc w:val="both"/>
              <w:rPr>
                <w:b/>
                <w:bCs/>
                <w:color w:val="000000" w:themeColor="text1"/>
                <w:spacing w:val="-8"/>
                <w:sz w:val="20"/>
              </w:rPr>
            </w:pPr>
            <w:r w:rsidRPr="00C9624A">
              <w:rPr>
                <w:b/>
                <w:bCs/>
                <w:color w:val="000000" w:themeColor="text1"/>
                <w:spacing w:val="-8"/>
                <w:sz w:val="20"/>
              </w:rPr>
              <w:t>ST3.8</w:t>
            </w:r>
          </w:p>
        </w:tc>
        <w:tc>
          <w:tcPr>
            <w:tcW w:w="1556" w:type="dxa"/>
            <w:shd w:val="clear" w:color="auto" w:fill="D9D9D9" w:themeFill="background1" w:themeFillShade="D9"/>
          </w:tcPr>
          <w:p w14:paraId="7A5AB57E" w14:textId="77777777" w:rsidR="00C31DC2" w:rsidRPr="00C9624A" w:rsidRDefault="00C31DC2" w:rsidP="00200EAD">
            <w:pPr>
              <w:pStyle w:val="rtf1ListParagraph"/>
              <w:ind w:left="0" w:right="-1"/>
              <w:jc w:val="both"/>
              <w:rPr>
                <w:b/>
                <w:bCs/>
                <w:color w:val="000000" w:themeColor="text1"/>
                <w:spacing w:val="-8"/>
                <w:sz w:val="20"/>
              </w:rPr>
            </w:pPr>
            <w:r w:rsidRPr="00C9624A">
              <w:rPr>
                <w:b/>
                <w:bCs/>
                <w:color w:val="000000" w:themeColor="text1"/>
                <w:spacing w:val="-8"/>
                <w:sz w:val="20"/>
              </w:rPr>
              <w:t>10, 14, 18, 19, 21</w:t>
            </w:r>
          </w:p>
        </w:tc>
        <w:tc>
          <w:tcPr>
            <w:tcW w:w="3486" w:type="dxa"/>
          </w:tcPr>
          <w:p w14:paraId="04F1980A" w14:textId="77777777" w:rsidR="00924427" w:rsidRPr="00924427" w:rsidRDefault="00924427" w:rsidP="00200EAD">
            <w:pPr>
              <w:pStyle w:val="rtf1ListParagraph"/>
              <w:ind w:left="0" w:right="-1"/>
              <w:jc w:val="both"/>
              <w:rPr>
                <w:spacing w:val="-8"/>
                <w:sz w:val="16"/>
                <w:szCs w:val="16"/>
              </w:rPr>
            </w:pPr>
            <w:r>
              <w:rPr>
                <w:spacing w:val="-8"/>
                <w:sz w:val="16"/>
                <w:szCs w:val="16"/>
              </w:rPr>
              <w:t xml:space="preserve">Sostenere le pratiche agricole a maggiore compatibilità ambientale e territoriale, riducendo l’impatto ambientale. </w:t>
            </w:r>
          </w:p>
          <w:p w14:paraId="43627573" w14:textId="77777777" w:rsidR="00C31DC2" w:rsidRPr="00C9624A" w:rsidRDefault="00C31DC2" w:rsidP="00200EAD">
            <w:pPr>
              <w:pStyle w:val="rtf1ListParagraph"/>
              <w:ind w:left="0" w:right="-1"/>
              <w:jc w:val="both"/>
              <w:rPr>
                <w:b/>
                <w:bCs/>
                <w:color w:val="000000" w:themeColor="text1"/>
                <w:spacing w:val="-8"/>
                <w:sz w:val="16"/>
                <w:szCs w:val="16"/>
              </w:rPr>
            </w:pPr>
            <w:r w:rsidRPr="00C9624A">
              <w:rPr>
                <w:b/>
                <w:bCs/>
                <w:color w:val="000000" w:themeColor="text1"/>
                <w:spacing w:val="-8"/>
                <w:sz w:val="16"/>
                <w:szCs w:val="16"/>
                <w:shd w:val="clear" w:color="auto" w:fill="D9D9D9" w:themeFill="background1" w:themeFillShade="D9"/>
              </w:rPr>
              <w:t>Incentivare l’agricoltura e il settore turistico – ricreativo</w:t>
            </w:r>
            <w:r w:rsidRPr="00C9624A">
              <w:rPr>
                <w:b/>
                <w:bCs/>
                <w:color w:val="000000" w:themeColor="text1"/>
                <w:spacing w:val="-8"/>
                <w:sz w:val="16"/>
                <w:szCs w:val="16"/>
              </w:rPr>
              <w:t xml:space="preserve"> </w:t>
            </w:r>
          </w:p>
        </w:tc>
      </w:tr>
      <w:tr w:rsidR="00B24DCE" w:rsidRPr="0003442F" w14:paraId="1C228102" w14:textId="77777777" w:rsidTr="0003442F">
        <w:tc>
          <w:tcPr>
            <w:tcW w:w="764" w:type="dxa"/>
          </w:tcPr>
          <w:p w14:paraId="4F0766C5" w14:textId="77777777" w:rsidR="00B24DCE" w:rsidRDefault="00B24DCE" w:rsidP="00200EAD">
            <w:pPr>
              <w:pStyle w:val="rtf1ListParagraph"/>
              <w:ind w:left="0" w:right="-1"/>
              <w:jc w:val="both"/>
              <w:rPr>
                <w:spacing w:val="-8"/>
                <w:sz w:val="20"/>
              </w:rPr>
            </w:pPr>
            <w:r>
              <w:rPr>
                <w:spacing w:val="-8"/>
                <w:sz w:val="20"/>
              </w:rPr>
              <w:t>B6</w:t>
            </w:r>
          </w:p>
        </w:tc>
        <w:tc>
          <w:tcPr>
            <w:tcW w:w="1002" w:type="dxa"/>
          </w:tcPr>
          <w:p w14:paraId="69FE6F20" w14:textId="77777777" w:rsidR="00B24DCE" w:rsidRDefault="00B24DCE" w:rsidP="00200EAD">
            <w:pPr>
              <w:pStyle w:val="rtf1ListParagraph"/>
              <w:ind w:left="0" w:right="-1"/>
              <w:jc w:val="both"/>
              <w:rPr>
                <w:spacing w:val="-8"/>
                <w:sz w:val="20"/>
              </w:rPr>
            </w:pPr>
            <w:r>
              <w:rPr>
                <w:spacing w:val="-8"/>
                <w:sz w:val="20"/>
              </w:rPr>
              <w:t>TM 3.4</w:t>
            </w:r>
          </w:p>
        </w:tc>
        <w:tc>
          <w:tcPr>
            <w:tcW w:w="1859" w:type="dxa"/>
          </w:tcPr>
          <w:p w14:paraId="60FA1D7A" w14:textId="77777777" w:rsidR="00B24DCE" w:rsidRDefault="00B24DCE" w:rsidP="00200EAD">
            <w:pPr>
              <w:pStyle w:val="rtf1ListParagraph"/>
              <w:ind w:left="0" w:right="-1"/>
              <w:jc w:val="both"/>
              <w:rPr>
                <w:spacing w:val="-8"/>
                <w:sz w:val="20"/>
              </w:rPr>
            </w:pPr>
            <w:r>
              <w:rPr>
                <w:spacing w:val="-8"/>
                <w:sz w:val="20"/>
              </w:rPr>
              <w:t>1, 11, 22, 24</w:t>
            </w:r>
          </w:p>
        </w:tc>
        <w:tc>
          <w:tcPr>
            <w:tcW w:w="1187" w:type="dxa"/>
          </w:tcPr>
          <w:p w14:paraId="7649BF03" w14:textId="77777777" w:rsidR="00B24DCE" w:rsidRDefault="00B24DCE" w:rsidP="00200EAD">
            <w:pPr>
              <w:pStyle w:val="rtf1ListParagraph"/>
              <w:ind w:left="0" w:right="-1"/>
              <w:jc w:val="both"/>
              <w:rPr>
                <w:color w:val="FF0000"/>
                <w:spacing w:val="-8"/>
                <w:sz w:val="20"/>
              </w:rPr>
            </w:pPr>
          </w:p>
        </w:tc>
        <w:tc>
          <w:tcPr>
            <w:tcW w:w="1556" w:type="dxa"/>
          </w:tcPr>
          <w:p w14:paraId="0631D34D" w14:textId="77777777" w:rsidR="00B24DCE" w:rsidRDefault="00B24DCE" w:rsidP="00200EAD">
            <w:pPr>
              <w:pStyle w:val="rtf1ListParagraph"/>
              <w:ind w:left="0" w:right="-1"/>
              <w:jc w:val="both"/>
              <w:rPr>
                <w:color w:val="FF0000"/>
                <w:spacing w:val="-8"/>
                <w:sz w:val="20"/>
              </w:rPr>
            </w:pPr>
          </w:p>
        </w:tc>
        <w:tc>
          <w:tcPr>
            <w:tcW w:w="3486" w:type="dxa"/>
          </w:tcPr>
          <w:p w14:paraId="4083D22B" w14:textId="77777777" w:rsidR="00B24DCE" w:rsidRDefault="00B24DCE" w:rsidP="00200EAD">
            <w:pPr>
              <w:pStyle w:val="rtf1ListParagraph"/>
              <w:ind w:left="0" w:right="-1"/>
              <w:jc w:val="both"/>
              <w:rPr>
                <w:spacing w:val="-8"/>
                <w:sz w:val="16"/>
                <w:szCs w:val="16"/>
              </w:rPr>
            </w:pPr>
            <w:r>
              <w:rPr>
                <w:spacing w:val="-8"/>
                <w:sz w:val="16"/>
                <w:szCs w:val="16"/>
              </w:rPr>
              <w:t xml:space="preserve">Migliorare la competitività del sistema agrosilvopastorale e le politiche di innovazione. </w:t>
            </w:r>
          </w:p>
        </w:tc>
      </w:tr>
      <w:tr w:rsidR="00327486" w:rsidRPr="0003442F" w14:paraId="6A3151F2" w14:textId="77777777" w:rsidTr="0003442F">
        <w:tc>
          <w:tcPr>
            <w:tcW w:w="764" w:type="dxa"/>
          </w:tcPr>
          <w:p w14:paraId="72BBE4D8" w14:textId="77777777" w:rsidR="00327486" w:rsidRPr="0003442F" w:rsidRDefault="00F76CEE" w:rsidP="00200EAD">
            <w:pPr>
              <w:pStyle w:val="rtf1ListParagraph"/>
              <w:ind w:left="0" w:right="-1"/>
              <w:jc w:val="both"/>
              <w:rPr>
                <w:spacing w:val="-8"/>
                <w:sz w:val="20"/>
              </w:rPr>
            </w:pPr>
            <w:r>
              <w:rPr>
                <w:spacing w:val="-8"/>
                <w:sz w:val="20"/>
              </w:rPr>
              <w:t>B7</w:t>
            </w:r>
          </w:p>
        </w:tc>
        <w:tc>
          <w:tcPr>
            <w:tcW w:w="1002" w:type="dxa"/>
          </w:tcPr>
          <w:p w14:paraId="2D47185F" w14:textId="77777777" w:rsidR="00327486" w:rsidRPr="0003442F" w:rsidRDefault="00F76CEE" w:rsidP="00200EAD">
            <w:pPr>
              <w:pStyle w:val="rtf1ListParagraph"/>
              <w:ind w:left="0" w:right="-1"/>
              <w:jc w:val="both"/>
              <w:rPr>
                <w:spacing w:val="-8"/>
                <w:sz w:val="20"/>
              </w:rPr>
            </w:pPr>
            <w:r>
              <w:rPr>
                <w:spacing w:val="-8"/>
                <w:sz w:val="20"/>
              </w:rPr>
              <w:t>TM 2.10</w:t>
            </w:r>
          </w:p>
        </w:tc>
        <w:tc>
          <w:tcPr>
            <w:tcW w:w="1859" w:type="dxa"/>
          </w:tcPr>
          <w:p w14:paraId="1B7ECF8D" w14:textId="77777777" w:rsidR="00327486" w:rsidRPr="0003442F" w:rsidRDefault="00F76CEE" w:rsidP="00200EAD">
            <w:pPr>
              <w:pStyle w:val="rtf1ListParagraph"/>
              <w:ind w:left="0" w:right="-1"/>
              <w:jc w:val="both"/>
              <w:rPr>
                <w:spacing w:val="-8"/>
                <w:sz w:val="20"/>
              </w:rPr>
            </w:pPr>
            <w:r>
              <w:rPr>
                <w:spacing w:val="-8"/>
                <w:sz w:val="20"/>
              </w:rPr>
              <w:t>5, 6, 9, 13, 14, 15, 16, 20</w:t>
            </w:r>
          </w:p>
        </w:tc>
        <w:tc>
          <w:tcPr>
            <w:tcW w:w="1187" w:type="dxa"/>
          </w:tcPr>
          <w:p w14:paraId="6AED224C" w14:textId="77777777" w:rsidR="00327486" w:rsidRPr="0003442F" w:rsidRDefault="00327486" w:rsidP="00200EAD">
            <w:pPr>
              <w:pStyle w:val="rtf1ListParagraph"/>
              <w:ind w:left="0" w:right="-1"/>
              <w:jc w:val="both"/>
              <w:rPr>
                <w:spacing w:val="-8"/>
                <w:sz w:val="20"/>
              </w:rPr>
            </w:pPr>
          </w:p>
        </w:tc>
        <w:tc>
          <w:tcPr>
            <w:tcW w:w="1556" w:type="dxa"/>
          </w:tcPr>
          <w:p w14:paraId="2649A1CA" w14:textId="77777777" w:rsidR="00327486" w:rsidRPr="0003442F" w:rsidRDefault="00327486" w:rsidP="00200EAD">
            <w:pPr>
              <w:pStyle w:val="rtf1ListParagraph"/>
              <w:ind w:left="0" w:right="-1"/>
              <w:jc w:val="both"/>
              <w:rPr>
                <w:spacing w:val="-8"/>
                <w:sz w:val="20"/>
              </w:rPr>
            </w:pPr>
          </w:p>
        </w:tc>
        <w:tc>
          <w:tcPr>
            <w:tcW w:w="3486" w:type="dxa"/>
          </w:tcPr>
          <w:p w14:paraId="71D096AD" w14:textId="77777777" w:rsidR="00327486" w:rsidRPr="00F76CEE" w:rsidRDefault="00F76CEE" w:rsidP="00200EAD">
            <w:pPr>
              <w:pStyle w:val="rtf1ListParagraph"/>
              <w:ind w:left="0" w:right="-1"/>
              <w:jc w:val="both"/>
              <w:rPr>
                <w:spacing w:val="-8"/>
                <w:sz w:val="16"/>
                <w:szCs w:val="16"/>
              </w:rPr>
            </w:pPr>
            <w:r w:rsidRPr="00F76CEE">
              <w:rPr>
                <w:spacing w:val="-8"/>
                <w:sz w:val="16"/>
                <w:szCs w:val="16"/>
              </w:rPr>
              <w:t>Riqualificazione e qualificazione dello sviluppo urbano con attività di qualificazione paesaggistica delle aree produttive e commerciali</w:t>
            </w:r>
            <w:r>
              <w:rPr>
                <w:spacing w:val="-8"/>
                <w:sz w:val="16"/>
                <w:szCs w:val="16"/>
              </w:rPr>
              <w:t>. Creare sistemi verdi nei contesti urbani e a protezione delle aree periurbane.</w:t>
            </w:r>
          </w:p>
        </w:tc>
      </w:tr>
      <w:tr w:rsidR="00841AF2" w:rsidRPr="0003442F" w14:paraId="0AF61FEF" w14:textId="77777777" w:rsidTr="0003442F">
        <w:tc>
          <w:tcPr>
            <w:tcW w:w="764" w:type="dxa"/>
          </w:tcPr>
          <w:p w14:paraId="0121AEB9" w14:textId="77777777" w:rsidR="00841AF2" w:rsidRDefault="00841AF2" w:rsidP="00200EAD">
            <w:pPr>
              <w:pStyle w:val="rtf1ListParagraph"/>
              <w:ind w:left="0" w:right="-1"/>
              <w:jc w:val="both"/>
              <w:rPr>
                <w:spacing w:val="-8"/>
                <w:sz w:val="20"/>
              </w:rPr>
            </w:pPr>
            <w:r>
              <w:rPr>
                <w:spacing w:val="-8"/>
                <w:sz w:val="20"/>
              </w:rPr>
              <w:t>B7</w:t>
            </w:r>
          </w:p>
        </w:tc>
        <w:tc>
          <w:tcPr>
            <w:tcW w:w="1002" w:type="dxa"/>
          </w:tcPr>
          <w:p w14:paraId="0438A1B6" w14:textId="77777777" w:rsidR="00841AF2" w:rsidRDefault="00841AF2" w:rsidP="00200EAD">
            <w:pPr>
              <w:pStyle w:val="rtf1ListParagraph"/>
              <w:ind w:left="0" w:right="-1"/>
              <w:jc w:val="both"/>
              <w:rPr>
                <w:spacing w:val="-8"/>
                <w:sz w:val="20"/>
              </w:rPr>
            </w:pPr>
            <w:r>
              <w:rPr>
                <w:spacing w:val="-8"/>
                <w:sz w:val="20"/>
              </w:rPr>
              <w:t>TM 3.8</w:t>
            </w:r>
          </w:p>
        </w:tc>
        <w:tc>
          <w:tcPr>
            <w:tcW w:w="1859" w:type="dxa"/>
          </w:tcPr>
          <w:p w14:paraId="0BA086EF" w14:textId="77777777" w:rsidR="00841AF2" w:rsidRDefault="00841AF2" w:rsidP="00200EAD">
            <w:pPr>
              <w:pStyle w:val="rtf1ListParagraph"/>
              <w:ind w:left="0" w:right="-1"/>
              <w:jc w:val="both"/>
              <w:rPr>
                <w:spacing w:val="-8"/>
                <w:sz w:val="20"/>
              </w:rPr>
            </w:pPr>
            <w:r>
              <w:rPr>
                <w:spacing w:val="-8"/>
                <w:sz w:val="20"/>
              </w:rPr>
              <w:t>1, 2, 3, 11, 22, 23, 24</w:t>
            </w:r>
          </w:p>
        </w:tc>
        <w:tc>
          <w:tcPr>
            <w:tcW w:w="1187" w:type="dxa"/>
          </w:tcPr>
          <w:p w14:paraId="28652632" w14:textId="77777777" w:rsidR="00841AF2" w:rsidRPr="0003442F" w:rsidRDefault="00841AF2" w:rsidP="00200EAD">
            <w:pPr>
              <w:pStyle w:val="rtf1ListParagraph"/>
              <w:ind w:left="0" w:right="-1"/>
              <w:jc w:val="both"/>
              <w:rPr>
                <w:spacing w:val="-8"/>
                <w:sz w:val="20"/>
              </w:rPr>
            </w:pPr>
          </w:p>
        </w:tc>
        <w:tc>
          <w:tcPr>
            <w:tcW w:w="1556" w:type="dxa"/>
          </w:tcPr>
          <w:p w14:paraId="4B771C8B" w14:textId="77777777" w:rsidR="00841AF2" w:rsidRPr="0003442F" w:rsidRDefault="00841AF2" w:rsidP="00200EAD">
            <w:pPr>
              <w:pStyle w:val="rtf1ListParagraph"/>
              <w:ind w:left="0" w:right="-1"/>
              <w:jc w:val="both"/>
              <w:rPr>
                <w:spacing w:val="-8"/>
                <w:sz w:val="20"/>
              </w:rPr>
            </w:pPr>
          </w:p>
        </w:tc>
        <w:tc>
          <w:tcPr>
            <w:tcW w:w="3486" w:type="dxa"/>
          </w:tcPr>
          <w:p w14:paraId="338EDE62" w14:textId="77777777" w:rsidR="00841AF2" w:rsidRPr="00F76CEE" w:rsidRDefault="00841AF2" w:rsidP="00200EAD">
            <w:pPr>
              <w:pStyle w:val="rtf1ListParagraph"/>
              <w:ind w:left="0" w:right="-1"/>
              <w:jc w:val="both"/>
              <w:rPr>
                <w:spacing w:val="-8"/>
                <w:sz w:val="16"/>
                <w:szCs w:val="16"/>
              </w:rPr>
            </w:pPr>
            <w:r>
              <w:rPr>
                <w:spacing w:val="-8"/>
                <w:sz w:val="16"/>
                <w:szCs w:val="16"/>
              </w:rPr>
              <w:t>Riqualificare da un punto di vista ambientale le aree produttive</w:t>
            </w:r>
          </w:p>
        </w:tc>
      </w:tr>
      <w:tr w:rsidR="00CD45AD" w:rsidRPr="0003442F" w14:paraId="58993498" w14:textId="77777777" w:rsidTr="0003442F">
        <w:tc>
          <w:tcPr>
            <w:tcW w:w="764" w:type="dxa"/>
          </w:tcPr>
          <w:p w14:paraId="1F33CE7F" w14:textId="77777777" w:rsidR="00CD45AD" w:rsidRDefault="00CD45AD" w:rsidP="00200EAD">
            <w:pPr>
              <w:pStyle w:val="rtf1ListParagraph"/>
              <w:ind w:left="0" w:right="-1"/>
              <w:jc w:val="both"/>
              <w:rPr>
                <w:spacing w:val="-8"/>
                <w:sz w:val="20"/>
              </w:rPr>
            </w:pPr>
          </w:p>
        </w:tc>
        <w:tc>
          <w:tcPr>
            <w:tcW w:w="1002" w:type="dxa"/>
          </w:tcPr>
          <w:p w14:paraId="21859A3B" w14:textId="77777777" w:rsidR="00CD45AD" w:rsidRDefault="00CD45AD" w:rsidP="00200EAD">
            <w:pPr>
              <w:pStyle w:val="rtf1ListParagraph"/>
              <w:ind w:left="0" w:right="-1"/>
              <w:jc w:val="both"/>
              <w:rPr>
                <w:spacing w:val="-8"/>
                <w:sz w:val="20"/>
              </w:rPr>
            </w:pPr>
          </w:p>
        </w:tc>
        <w:tc>
          <w:tcPr>
            <w:tcW w:w="1859" w:type="dxa"/>
          </w:tcPr>
          <w:p w14:paraId="1D7A96D6" w14:textId="77777777" w:rsidR="00CD45AD" w:rsidRDefault="00CD45AD" w:rsidP="00200EAD">
            <w:pPr>
              <w:pStyle w:val="rtf1ListParagraph"/>
              <w:ind w:left="0" w:right="-1"/>
              <w:jc w:val="both"/>
              <w:rPr>
                <w:spacing w:val="-8"/>
                <w:sz w:val="20"/>
              </w:rPr>
            </w:pPr>
          </w:p>
        </w:tc>
        <w:tc>
          <w:tcPr>
            <w:tcW w:w="1187" w:type="dxa"/>
          </w:tcPr>
          <w:p w14:paraId="02F95B93" w14:textId="77777777" w:rsidR="00CD45AD" w:rsidRPr="0003442F" w:rsidRDefault="00CD45AD" w:rsidP="00200EAD">
            <w:pPr>
              <w:pStyle w:val="rtf1ListParagraph"/>
              <w:ind w:left="0" w:right="-1"/>
              <w:jc w:val="both"/>
              <w:rPr>
                <w:spacing w:val="-8"/>
                <w:sz w:val="20"/>
              </w:rPr>
            </w:pPr>
          </w:p>
        </w:tc>
        <w:tc>
          <w:tcPr>
            <w:tcW w:w="1556" w:type="dxa"/>
          </w:tcPr>
          <w:p w14:paraId="333AC2FC" w14:textId="77777777" w:rsidR="00CD45AD" w:rsidRPr="0003442F" w:rsidRDefault="00CD45AD" w:rsidP="00200EAD">
            <w:pPr>
              <w:pStyle w:val="rtf1ListParagraph"/>
              <w:ind w:left="0" w:right="-1"/>
              <w:jc w:val="both"/>
              <w:rPr>
                <w:spacing w:val="-8"/>
                <w:sz w:val="20"/>
              </w:rPr>
            </w:pPr>
          </w:p>
        </w:tc>
        <w:tc>
          <w:tcPr>
            <w:tcW w:w="3486" w:type="dxa"/>
          </w:tcPr>
          <w:p w14:paraId="70571A4F" w14:textId="77777777" w:rsidR="00CD45AD" w:rsidRDefault="00CD45AD" w:rsidP="00200EAD">
            <w:pPr>
              <w:pStyle w:val="rtf1ListParagraph"/>
              <w:ind w:left="0" w:right="-1"/>
              <w:jc w:val="both"/>
              <w:rPr>
                <w:spacing w:val="-8"/>
                <w:sz w:val="16"/>
                <w:szCs w:val="16"/>
              </w:rPr>
            </w:pPr>
          </w:p>
        </w:tc>
      </w:tr>
      <w:tr w:rsidR="00327486" w:rsidRPr="0003442F" w14:paraId="68EA6331" w14:textId="77777777" w:rsidTr="0003442F">
        <w:tc>
          <w:tcPr>
            <w:tcW w:w="764" w:type="dxa"/>
          </w:tcPr>
          <w:p w14:paraId="08839AA4" w14:textId="77777777" w:rsidR="00327486" w:rsidRPr="0003442F" w:rsidRDefault="00327486" w:rsidP="00200EAD">
            <w:pPr>
              <w:pStyle w:val="rtf1ListParagraph"/>
              <w:ind w:left="0" w:right="-1"/>
              <w:jc w:val="both"/>
              <w:rPr>
                <w:spacing w:val="-8"/>
                <w:sz w:val="20"/>
              </w:rPr>
            </w:pPr>
            <w:r w:rsidRPr="0003442F">
              <w:rPr>
                <w:spacing w:val="-8"/>
                <w:sz w:val="20"/>
              </w:rPr>
              <w:t>C1</w:t>
            </w:r>
          </w:p>
        </w:tc>
        <w:tc>
          <w:tcPr>
            <w:tcW w:w="1002" w:type="dxa"/>
          </w:tcPr>
          <w:p w14:paraId="3BD03CE0" w14:textId="77777777" w:rsidR="00327486" w:rsidRPr="0003442F" w:rsidRDefault="00B24DCE" w:rsidP="00200EAD">
            <w:pPr>
              <w:pStyle w:val="rtf1ListParagraph"/>
              <w:ind w:left="0" w:right="-1"/>
              <w:jc w:val="both"/>
              <w:rPr>
                <w:spacing w:val="-8"/>
                <w:sz w:val="20"/>
              </w:rPr>
            </w:pPr>
            <w:r>
              <w:rPr>
                <w:spacing w:val="-8"/>
                <w:sz w:val="20"/>
              </w:rPr>
              <w:t>TM 2.2</w:t>
            </w:r>
          </w:p>
        </w:tc>
        <w:tc>
          <w:tcPr>
            <w:tcW w:w="1859" w:type="dxa"/>
          </w:tcPr>
          <w:p w14:paraId="3EBC392A" w14:textId="77777777" w:rsidR="00327486" w:rsidRPr="0003442F" w:rsidRDefault="00B24DCE" w:rsidP="00200EAD">
            <w:pPr>
              <w:pStyle w:val="rtf1ListParagraph"/>
              <w:ind w:left="0" w:right="-1"/>
              <w:jc w:val="both"/>
              <w:rPr>
                <w:spacing w:val="-8"/>
                <w:sz w:val="20"/>
              </w:rPr>
            </w:pPr>
            <w:r>
              <w:rPr>
                <w:spacing w:val="-8"/>
                <w:sz w:val="20"/>
              </w:rPr>
              <w:t>3, 4, 5, 7, 13, 18, 22</w:t>
            </w:r>
          </w:p>
        </w:tc>
        <w:tc>
          <w:tcPr>
            <w:tcW w:w="1187" w:type="dxa"/>
          </w:tcPr>
          <w:p w14:paraId="55E9C74A" w14:textId="77777777" w:rsidR="00327486" w:rsidRPr="0003442F" w:rsidRDefault="00327486" w:rsidP="00200EAD">
            <w:pPr>
              <w:pStyle w:val="rtf1ListParagraph"/>
              <w:ind w:left="0" w:right="-1"/>
              <w:jc w:val="both"/>
              <w:rPr>
                <w:spacing w:val="-8"/>
                <w:sz w:val="20"/>
              </w:rPr>
            </w:pPr>
          </w:p>
        </w:tc>
        <w:tc>
          <w:tcPr>
            <w:tcW w:w="1556" w:type="dxa"/>
          </w:tcPr>
          <w:p w14:paraId="048F4338" w14:textId="77777777" w:rsidR="00327486" w:rsidRPr="0003442F" w:rsidRDefault="00327486" w:rsidP="00200EAD">
            <w:pPr>
              <w:pStyle w:val="rtf1ListParagraph"/>
              <w:ind w:left="0" w:right="-1"/>
              <w:jc w:val="both"/>
              <w:rPr>
                <w:spacing w:val="-8"/>
                <w:sz w:val="20"/>
              </w:rPr>
            </w:pPr>
          </w:p>
        </w:tc>
        <w:tc>
          <w:tcPr>
            <w:tcW w:w="3486" w:type="dxa"/>
          </w:tcPr>
          <w:p w14:paraId="07126CF3" w14:textId="77777777" w:rsidR="00327486" w:rsidRPr="00B24DCE" w:rsidRDefault="00B24DCE" w:rsidP="00200EAD">
            <w:pPr>
              <w:pStyle w:val="rtf1ListParagraph"/>
              <w:ind w:left="0" w:right="-1"/>
              <w:jc w:val="both"/>
              <w:rPr>
                <w:spacing w:val="-8"/>
                <w:sz w:val="16"/>
                <w:szCs w:val="16"/>
              </w:rPr>
            </w:pPr>
            <w:r w:rsidRPr="00B24DCE">
              <w:rPr>
                <w:spacing w:val="-8"/>
                <w:sz w:val="16"/>
                <w:szCs w:val="16"/>
              </w:rPr>
              <w:t xml:space="preserve">Valorizzare la mobilità dolce come importante complemento per la mobilità quotidiana di breve raggio, realizzando idonee infrastrutture protette. </w:t>
            </w:r>
          </w:p>
        </w:tc>
      </w:tr>
      <w:tr w:rsidR="00144BB6" w:rsidRPr="0003442F" w14:paraId="769763CC" w14:textId="77777777" w:rsidTr="0003442F">
        <w:tc>
          <w:tcPr>
            <w:tcW w:w="764" w:type="dxa"/>
          </w:tcPr>
          <w:p w14:paraId="02EC427E" w14:textId="77777777" w:rsidR="00144BB6" w:rsidRPr="0003442F" w:rsidRDefault="00144BB6" w:rsidP="00200EAD">
            <w:pPr>
              <w:pStyle w:val="rtf1ListParagraph"/>
              <w:ind w:left="0" w:right="-1"/>
              <w:jc w:val="both"/>
              <w:rPr>
                <w:spacing w:val="-8"/>
                <w:sz w:val="20"/>
              </w:rPr>
            </w:pPr>
            <w:r>
              <w:rPr>
                <w:spacing w:val="-8"/>
                <w:sz w:val="20"/>
              </w:rPr>
              <w:t>C1</w:t>
            </w:r>
          </w:p>
        </w:tc>
        <w:tc>
          <w:tcPr>
            <w:tcW w:w="1002" w:type="dxa"/>
          </w:tcPr>
          <w:p w14:paraId="3CBFA0A2" w14:textId="77777777" w:rsidR="00144BB6" w:rsidRDefault="00144BB6" w:rsidP="00200EAD">
            <w:pPr>
              <w:pStyle w:val="rtf1ListParagraph"/>
              <w:ind w:left="0" w:right="-1"/>
              <w:jc w:val="both"/>
              <w:rPr>
                <w:spacing w:val="-8"/>
                <w:sz w:val="20"/>
              </w:rPr>
            </w:pPr>
            <w:r>
              <w:rPr>
                <w:spacing w:val="-8"/>
                <w:sz w:val="20"/>
              </w:rPr>
              <w:t>TM 2.17</w:t>
            </w:r>
          </w:p>
        </w:tc>
        <w:tc>
          <w:tcPr>
            <w:tcW w:w="1859" w:type="dxa"/>
          </w:tcPr>
          <w:p w14:paraId="1E823DEC" w14:textId="77777777" w:rsidR="00144BB6" w:rsidRDefault="00144BB6" w:rsidP="00200EAD">
            <w:pPr>
              <w:pStyle w:val="rtf1ListParagraph"/>
              <w:ind w:left="0" w:right="-1"/>
              <w:jc w:val="both"/>
              <w:rPr>
                <w:spacing w:val="-8"/>
                <w:sz w:val="20"/>
              </w:rPr>
            </w:pPr>
            <w:r>
              <w:rPr>
                <w:spacing w:val="-8"/>
                <w:sz w:val="20"/>
              </w:rPr>
              <w:t>1, 2, 4, 7, 10, 17, 18, 22</w:t>
            </w:r>
          </w:p>
        </w:tc>
        <w:tc>
          <w:tcPr>
            <w:tcW w:w="1187" w:type="dxa"/>
          </w:tcPr>
          <w:p w14:paraId="058E53C4" w14:textId="77777777" w:rsidR="00144BB6" w:rsidRPr="0003442F" w:rsidRDefault="00144BB6" w:rsidP="00200EAD">
            <w:pPr>
              <w:pStyle w:val="rtf1ListParagraph"/>
              <w:ind w:left="0" w:right="-1"/>
              <w:jc w:val="both"/>
              <w:rPr>
                <w:spacing w:val="-8"/>
                <w:sz w:val="20"/>
              </w:rPr>
            </w:pPr>
          </w:p>
        </w:tc>
        <w:tc>
          <w:tcPr>
            <w:tcW w:w="1556" w:type="dxa"/>
          </w:tcPr>
          <w:p w14:paraId="40302F30" w14:textId="77777777" w:rsidR="00144BB6" w:rsidRPr="0003442F" w:rsidRDefault="00144BB6" w:rsidP="00200EAD">
            <w:pPr>
              <w:pStyle w:val="rtf1ListParagraph"/>
              <w:ind w:left="0" w:right="-1"/>
              <w:jc w:val="both"/>
              <w:rPr>
                <w:spacing w:val="-8"/>
                <w:sz w:val="20"/>
              </w:rPr>
            </w:pPr>
          </w:p>
        </w:tc>
        <w:tc>
          <w:tcPr>
            <w:tcW w:w="3486" w:type="dxa"/>
          </w:tcPr>
          <w:p w14:paraId="138F2BFE" w14:textId="77777777" w:rsidR="00144BB6" w:rsidRPr="00B24DCE" w:rsidRDefault="00144BB6" w:rsidP="00200EAD">
            <w:pPr>
              <w:pStyle w:val="rtf1ListParagraph"/>
              <w:ind w:left="0" w:right="-1"/>
              <w:jc w:val="both"/>
              <w:rPr>
                <w:spacing w:val="-8"/>
                <w:sz w:val="16"/>
                <w:szCs w:val="16"/>
              </w:rPr>
            </w:pPr>
            <w:r>
              <w:rPr>
                <w:spacing w:val="-8"/>
                <w:sz w:val="16"/>
                <w:szCs w:val="16"/>
              </w:rPr>
              <w:t>Incentivare forme di mobilità sostenibile migliorando la qualità e l’efficienza del trasporto pubblico</w:t>
            </w:r>
          </w:p>
        </w:tc>
      </w:tr>
      <w:tr w:rsidR="00327486" w:rsidRPr="0003442F" w14:paraId="74F945D6" w14:textId="77777777" w:rsidTr="00C9624A">
        <w:tc>
          <w:tcPr>
            <w:tcW w:w="764" w:type="dxa"/>
          </w:tcPr>
          <w:p w14:paraId="28DC6F9D" w14:textId="77777777" w:rsidR="00327486" w:rsidRPr="0003442F" w:rsidRDefault="00327486" w:rsidP="00200EAD">
            <w:pPr>
              <w:pStyle w:val="rtf1ListParagraph"/>
              <w:ind w:left="0" w:right="-1"/>
              <w:jc w:val="both"/>
              <w:rPr>
                <w:spacing w:val="-8"/>
                <w:sz w:val="20"/>
              </w:rPr>
            </w:pPr>
            <w:r w:rsidRPr="0003442F">
              <w:rPr>
                <w:spacing w:val="-8"/>
                <w:sz w:val="20"/>
              </w:rPr>
              <w:t>C2</w:t>
            </w:r>
          </w:p>
        </w:tc>
        <w:tc>
          <w:tcPr>
            <w:tcW w:w="1002" w:type="dxa"/>
          </w:tcPr>
          <w:p w14:paraId="2BB2A018" w14:textId="77777777" w:rsidR="00327486" w:rsidRPr="0003442F" w:rsidRDefault="00144BB6" w:rsidP="00945B90">
            <w:pPr>
              <w:pStyle w:val="rtf1ListParagraph"/>
              <w:ind w:left="0" w:right="-1"/>
              <w:jc w:val="both"/>
              <w:rPr>
                <w:spacing w:val="-8"/>
                <w:sz w:val="20"/>
              </w:rPr>
            </w:pPr>
            <w:r>
              <w:rPr>
                <w:spacing w:val="-8"/>
                <w:sz w:val="20"/>
              </w:rPr>
              <w:t>TM 2.</w:t>
            </w:r>
            <w:r w:rsidR="00945B90">
              <w:rPr>
                <w:spacing w:val="-8"/>
                <w:sz w:val="20"/>
              </w:rPr>
              <w:t>6</w:t>
            </w:r>
          </w:p>
        </w:tc>
        <w:tc>
          <w:tcPr>
            <w:tcW w:w="1859" w:type="dxa"/>
          </w:tcPr>
          <w:p w14:paraId="7EB48C2F" w14:textId="77777777" w:rsidR="00327486" w:rsidRPr="0003442F" w:rsidRDefault="00945B90" w:rsidP="00200EAD">
            <w:pPr>
              <w:pStyle w:val="rtf1ListParagraph"/>
              <w:ind w:left="0" w:right="-1"/>
              <w:jc w:val="both"/>
              <w:rPr>
                <w:spacing w:val="-8"/>
                <w:sz w:val="20"/>
              </w:rPr>
            </w:pPr>
            <w:r>
              <w:rPr>
                <w:spacing w:val="-8"/>
                <w:sz w:val="20"/>
              </w:rPr>
              <w:t>7, 9, 13, 14, 15, 20, 21, 24</w:t>
            </w:r>
          </w:p>
        </w:tc>
        <w:tc>
          <w:tcPr>
            <w:tcW w:w="1187" w:type="dxa"/>
            <w:shd w:val="clear" w:color="auto" w:fill="D9D9D9" w:themeFill="background1" w:themeFillShade="D9"/>
          </w:tcPr>
          <w:p w14:paraId="6F72F49C" w14:textId="77777777" w:rsidR="00327486" w:rsidRPr="00C9624A" w:rsidRDefault="00841AF2" w:rsidP="00200EAD">
            <w:pPr>
              <w:pStyle w:val="rtf1ListParagraph"/>
              <w:ind w:left="0" w:right="-1"/>
              <w:jc w:val="both"/>
              <w:rPr>
                <w:b/>
                <w:bCs/>
                <w:color w:val="000000" w:themeColor="text1"/>
                <w:spacing w:val="-8"/>
                <w:sz w:val="20"/>
              </w:rPr>
            </w:pPr>
            <w:r w:rsidRPr="00C9624A">
              <w:rPr>
                <w:b/>
                <w:bCs/>
                <w:color w:val="000000" w:themeColor="text1"/>
                <w:spacing w:val="-8"/>
                <w:sz w:val="20"/>
              </w:rPr>
              <w:t>ST3.5</w:t>
            </w:r>
          </w:p>
        </w:tc>
        <w:tc>
          <w:tcPr>
            <w:tcW w:w="1556" w:type="dxa"/>
            <w:shd w:val="clear" w:color="auto" w:fill="D9D9D9" w:themeFill="background1" w:themeFillShade="D9"/>
          </w:tcPr>
          <w:p w14:paraId="281F0986" w14:textId="77777777" w:rsidR="00327486" w:rsidRPr="00C9624A" w:rsidRDefault="00841AF2" w:rsidP="00200EAD">
            <w:pPr>
              <w:pStyle w:val="rtf1ListParagraph"/>
              <w:ind w:left="0" w:right="-1"/>
              <w:jc w:val="both"/>
              <w:rPr>
                <w:b/>
                <w:bCs/>
                <w:color w:val="000000" w:themeColor="text1"/>
                <w:spacing w:val="-8"/>
                <w:sz w:val="20"/>
              </w:rPr>
            </w:pPr>
            <w:r w:rsidRPr="00C9624A">
              <w:rPr>
                <w:b/>
                <w:bCs/>
                <w:color w:val="000000" w:themeColor="text1"/>
                <w:spacing w:val="-8"/>
                <w:sz w:val="20"/>
              </w:rPr>
              <w:t>2, 20, 21</w:t>
            </w:r>
          </w:p>
        </w:tc>
        <w:tc>
          <w:tcPr>
            <w:tcW w:w="3486" w:type="dxa"/>
          </w:tcPr>
          <w:p w14:paraId="49BD0F1A" w14:textId="77777777" w:rsidR="00327486" w:rsidRPr="00945B90" w:rsidRDefault="00945B90" w:rsidP="00200EAD">
            <w:pPr>
              <w:pStyle w:val="rtf1ListParagraph"/>
              <w:ind w:left="0" w:right="-1"/>
              <w:jc w:val="both"/>
              <w:rPr>
                <w:spacing w:val="-8"/>
                <w:sz w:val="16"/>
                <w:szCs w:val="16"/>
              </w:rPr>
            </w:pPr>
            <w:r>
              <w:rPr>
                <w:spacing w:val="-8"/>
                <w:sz w:val="16"/>
                <w:szCs w:val="16"/>
              </w:rPr>
              <w:t>Incentivare modalità di progettazione e mitigazione/compensazione degli impatti e considerare il ruolo delle infrastrutture nei confronti del paesaggio attraversato</w:t>
            </w:r>
            <w:r w:rsidRPr="00C9624A">
              <w:rPr>
                <w:b/>
                <w:bCs/>
                <w:color w:val="000000" w:themeColor="text1"/>
                <w:spacing w:val="-8"/>
                <w:sz w:val="16"/>
                <w:szCs w:val="16"/>
                <w:shd w:val="clear" w:color="auto" w:fill="D9D9D9" w:themeFill="background1" w:themeFillShade="D9"/>
              </w:rPr>
              <w:t xml:space="preserve">. </w:t>
            </w:r>
            <w:r w:rsidR="00841AF2" w:rsidRPr="00C9624A">
              <w:rPr>
                <w:b/>
                <w:bCs/>
                <w:color w:val="000000" w:themeColor="text1"/>
                <w:spacing w:val="-8"/>
                <w:sz w:val="16"/>
                <w:szCs w:val="16"/>
                <w:shd w:val="clear" w:color="auto" w:fill="D9D9D9" w:themeFill="background1" w:themeFillShade="D9"/>
              </w:rPr>
              <w:t>Applicare modalità di progettazione integrata tra infrastrutture e paesaggio</w:t>
            </w:r>
            <w:r w:rsidR="00841AF2" w:rsidRPr="00841AF2">
              <w:rPr>
                <w:color w:val="FF0000"/>
                <w:spacing w:val="-8"/>
                <w:sz w:val="16"/>
                <w:szCs w:val="16"/>
              </w:rPr>
              <w:t>.</w:t>
            </w:r>
          </w:p>
        </w:tc>
      </w:tr>
      <w:tr w:rsidR="00327486" w:rsidRPr="0003442F" w14:paraId="7DC7643A" w14:textId="77777777" w:rsidTr="0003442F">
        <w:tc>
          <w:tcPr>
            <w:tcW w:w="764" w:type="dxa"/>
          </w:tcPr>
          <w:p w14:paraId="19F92A71" w14:textId="77777777" w:rsidR="00327486" w:rsidRPr="0003442F" w:rsidRDefault="00327486" w:rsidP="00200EAD">
            <w:pPr>
              <w:pStyle w:val="rtf1ListParagraph"/>
              <w:ind w:left="0" w:right="-1"/>
              <w:jc w:val="both"/>
              <w:rPr>
                <w:spacing w:val="-8"/>
                <w:sz w:val="20"/>
              </w:rPr>
            </w:pPr>
            <w:r w:rsidRPr="0003442F">
              <w:rPr>
                <w:spacing w:val="-8"/>
                <w:sz w:val="20"/>
              </w:rPr>
              <w:t>C3</w:t>
            </w:r>
          </w:p>
        </w:tc>
        <w:tc>
          <w:tcPr>
            <w:tcW w:w="1002" w:type="dxa"/>
          </w:tcPr>
          <w:p w14:paraId="06DDE2BB" w14:textId="77777777" w:rsidR="00327486" w:rsidRPr="0003442F" w:rsidRDefault="00327486" w:rsidP="00200EAD">
            <w:pPr>
              <w:pStyle w:val="rtf1ListParagraph"/>
              <w:ind w:left="0" w:right="-1"/>
              <w:jc w:val="both"/>
              <w:rPr>
                <w:spacing w:val="-8"/>
                <w:sz w:val="20"/>
              </w:rPr>
            </w:pPr>
            <w:r>
              <w:rPr>
                <w:spacing w:val="-8"/>
                <w:sz w:val="20"/>
              </w:rPr>
              <w:t>TM 1.5</w:t>
            </w:r>
          </w:p>
        </w:tc>
        <w:tc>
          <w:tcPr>
            <w:tcW w:w="1859" w:type="dxa"/>
          </w:tcPr>
          <w:p w14:paraId="094FE3D3" w14:textId="77777777" w:rsidR="00327486" w:rsidRPr="0003442F" w:rsidRDefault="00327486" w:rsidP="00200EAD">
            <w:pPr>
              <w:pStyle w:val="rtf1ListParagraph"/>
              <w:ind w:left="0" w:right="-1"/>
              <w:jc w:val="both"/>
              <w:rPr>
                <w:spacing w:val="-8"/>
                <w:sz w:val="20"/>
              </w:rPr>
            </w:pPr>
            <w:r>
              <w:rPr>
                <w:spacing w:val="-8"/>
                <w:sz w:val="20"/>
              </w:rPr>
              <w:t>7, 10, 15, 16, 17, 19, 21</w:t>
            </w:r>
          </w:p>
        </w:tc>
        <w:tc>
          <w:tcPr>
            <w:tcW w:w="1187" w:type="dxa"/>
          </w:tcPr>
          <w:p w14:paraId="58E3B87E" w14:textId="77777777" w:rsidR="00327486" w:rsidRPr="0003442F" w:rsidRDefault="00327486" w:rsidP="00200EAD">
            <w:pPr>
              <w:pStyle w:val="rtf1ListParagraph"/>
              <w:ind w:left="0" w:right="-1"/>
              <w:jc w:val="both"/>
              <w:rPr>
                <w:spacing w:val="-8"/>
                <w:sz w:val="20"/>
              </w:rPr>
            </w:pPr>
          </w:p>
        </w:tc>
        <w:tc>
          <w:tcPr>
            <w:tcW w:w="1556" w:type="dxa"/>
          </w:tcPr>
          <w:p w14:paraId="3329A55F" w14:textId="77777777" w:rsidR="00327486" w:rsidRPr="0003442F" w:rsidRDefault="00327486" w:rsidP="00200EAD">
            <w:pPr>
              <w:pStyle w:val="rtf1ListParagraph"/>
              <w:ind w:left="0" w:right="-1"/>
              <w:jc w:val="both"/>
              <w:rPr>
                <w:spacing w:val="-8"/>
                <w:sz w:val="20"/>
              </w:rPr>
            </w:pPr>
          </w:p>
        </w:tc>
        <w:tc>
          <w:tcPr>
            <w:tcW w:w="3486" w:type="dxa"/>
          </w:tcPr>
          <w:p w14:paraId="5FBA010E" w14:textId="77777777" w:rsidR="00327486" w:rsidRPr="00415170" w:rsidRDefault="00327486" w:rsidP="00BF6BE7">
            <w:pPr>
              <w:pStyle w:val="rtf1ListParagraph"/>
              <w:ind w:left="0" w:right="-1"/>
              <w:jc w:val="both"/>
              <w:rPr>
                <w:spacing w:val="-8"/>
                <w:sz w:val="16"/>
                <w:szCs w:val="16"/>
              </w:rPr>
            </w:pPr>
            <w:r w:rsidRPr="00415170">
              <w:rPr>
                <w:spacing w:val="-8"/>
                <w:sz w:val="16"/>
                <w:szCs w:val="16"/>
              </w:rPr>
              <w:t xml:space="preserve">Perseguire la ciclopedonabilità delle rive dei corsi d’acqua, </w:t>
            </w:r>
          </w:p>
        </w:tc>
      </w:tr>
      <w:tr w:rsidR="00327486" w:rsidRPr="0003442F" w14:paraId="44B899CE" w14:textId="77777777" w:rsidTr="0003442F">
        <w:tc>
          <w:tcPr>
            <w:tcW w:w="764" w:type="dxa"/>
          </w:tcPr>
          <w:p w14:paraId="655D05B8" w14:textId="77777777" w:rsidR="00327486" w:rsidRPr="0003442F" w:rsidRDefault="00327486" w:rsidP="00200EAD">
            <w:pPr>
              <w:pStyle w:val="rtf1ListParagraph"/>
              <w:ind w:left="0" w:right="-1"/>
              <w:jc w:val="both"/>
              <w:rPr>
                <w:spacing w:val="-8"/>
                <w:sz w:val="20"/>
              </w:rPr>
            </w:pPr>
            <w:r>
              <w:rPr>
                <w:spacing w:val="-8"/>
                <w:sz w:val="20"/>
              </w:rPr>
              <w:t>C3</w:t>
            </w:r>
          </w:p>
        </w:tc>
        <w:tc>
          <w:tcPr>
            <w:tcW w:w="1002" w:type="dxa"/>
          </w:tcPr>
          <w:p w14:paraId="3CB15F67" w14:textId="77777777" w:rsidR="00327486" w:rsidRDefault="00327486" w:rsidP="00200EAD">
            <w:pPr>
              <w:pStyle w:val="rtf1ListParagraph"/>
              <w:ind w:left="0" w:right="-1"/>
              <w:jc w:val="both"/>
              <w:rPr>
                <w:spacing w:val="-8"/>
                <w:sz w:val="20"/>
              </w:rPr>
            </w:pPr>
            <w:r>
              <w:rPr>
                <w:spacing w:val="-8"/>
                <w:sz w:val="20"/>
              </w:rPr>
              <w:t>TM 1.9</w:t>
            </w:r>
          </w:p>
        </w:tc>
        <w:tc>
          <w:tcPr>
            <w:tcW w:w="1859" w:type="dxa"/>
          </w:tcPr>
          <w:p w14:paraId="7BA5BA0C" w14:textId="77777777" w:rsidR="00327486" w:rsidRDefault="00327486" w:rsidP="00200EAD">
            <w:pPr>
              <w:pStyle w:val="rtf1ListParagraph"/>
              <w:ind w:left="0" w:right="-1"/>
              <w:jc w:val="both"/>
              <w:rPr>
                <w:spacing w:val="-8"/>
                <w:sz w:val="20"/>
              </w:rPr>
            </w:pPr>
            <w:r>
              <w:rPr>
                <w:spacing w:val="-8"/>
                <w:sz w:val="20"/>
              </w:rPr>
              <w:t>14, 17, 19</w:t>
            </w:r>
          </w:p>
        </w:tc>
        <w:tc>
          <w:tcPr>
            <w:tcW w:w="1187" w:type="dxa"/>
          </w:tcPr>
          <w:p w14:paraId="1FDF5114" w14:textId="77777777" w:rsidR="00327486" w:rsidRPr="0003442F" w:rsidRDefault="00327486" w:rsidP="00200EAD">
            <w:pPr>
              <w:pStyle w:val="rtf1ListParagraph"/>
              <w:ind w:left="0" w:right="-1"/>
              <w:jc w:val="both"/>
              <w:rPr>
                <w:spacing w:val="-8"/>
                <w:sz w:val="20"/>
              </w:rPr>
            </w:pPr>
          </w:p>
        </w:tc>
        <w:tc>
          <w:tcPr>
            <w:tcW w:w="1556" w:type="dxa"/>
          </w:tcPr>
          <w:p w14:paraId="55362356" w14:textId="77777777" w:rsidR="00327486" w:rsidRPr="0003442F" w:rsidRDefault="00327486" w:rsidP="00200EAD">
            <w:pPr>
              <w:pStyle w:val="rtf1ListParagraph"/>
              <w:ind w:left="0" w:right="-1"/>
              <w:jc w:val="both"/>
              <w:rPr>
                <w:spacing w:val="-8"/>
                <w:sz w:val="20"/>
              </w:rPr>
            </w:pPr>
          </w:p>
        </w:tc>
        <w:tc>
          <w:tcPr>
            <w:tcW w:w="3486" w:type="dxa"/>
          </w:tcPr>
          <w:p w14:paraId="18F6877E" w14:textId="77777777" w:rsidR="00327486" w:rsidRPr="00415170" w:rsidRDefault="00327486" w:rsidP="00BF6BE7">
            <w:pPr>
              <w:pStyle w:val="rtf1ListParagraph"/>
              <w:ind w:left="0" w:right="-1"/>
              <w:jc w:val="both"/>
              <w:rPr>
                <w:spacing w:val="-8"/>
                <w:sz w:val="16"/>
                <w:szCs w:val="16"/>
              </w:rPr>
            </w:pPr>
            <w:r w:rsidRPr="00415170">
              <w:rPr>
                <w:spacing w:val="-8"/>
                <w:sz w:val="16"/>
                <w:szCs w:val="16"/>
              </w:rPr>
              <w:t>Favorire la fruizione sostenibile delle aree naturali e delle aree umide</w:t>
            </w:r>
          </w:p>
        </w:tc>
      </w:tr>
      <w:tr w:rsidR="00327486" w:rsidRPr="0003442F" w14:paraId="25E8B283" w14:textId="77777777" w:rsidTr="0003442F">
        <w:tc>
          <w:tcPr>
            <w:tcW w:w="764" w:type="dxa"/>
          </w:tcPr>
          <w:p w14:paraId="78F1540A" w14:textId="77777777" w:rsidR="00327486" w:rsidRDefault="00327486" w:rsidP="00200EAD">
            <w:pPr>
              <w:pStyle w:val="rtf1ListParagraph"/>
              <w:ind w:left="0" w:right="-1"/>
              <w:jc w:val="both"/>
              <w:rPr>
                <w:spacing w:val="-8"/>
                <w:sz w:val="20"/>
              </w:rPr>
            </w:pPr>
            <w:r>
              <w:rPr>
                <w:spacing w:val="-8"/>
                <w:sz w:val="20"/>
              </w:rPr>
              <w:t>C3</w:t>
            </w:r>
          </w:p>
        </w:tc>
        <w:tc>
          <w:tcPr>
            <w:tcW w:w="1002" w:type="dxa"/>
          </w:tcPr>
          <w:p w14:paraId="5D320C86" w14:textId="77777777" w:rsidR="00327486" w:rsidRDefault="00327486" w:rsidP="00200EAD">
            <w:pPr>
              <w:pStyle w:val="rtf1ListParagraph"/>
              <w:ind w:left="0" w:right="-1"/>
              <w:jc w:val="both"/>
              <w:rPr>
                <w:spacing w:val="-8"/>
                <w:sz w:val="20"/>
              </w:rPr>
            </w:pPr>
            <w:r>
              <w:rPr>
                <w:spacing w:val="-8"/>
                <w:sz w:val="20"/>
              </w:rPr>
              <w:t>TM 2.2</w:t>
            </w:r>
          </w:p>
        </w:tc>
        <w:tc>
          <w:tcPr>
            <w:tcW w:w="1859" w:type="dxa"/>
          </w:tcPr>
          <w:p w14:paraId="64176B7C" w14:textId="77777777" w:rsidR="00327486" w:rsidRDefault="00327486" w:rsidP="00200EAD">
            <w:pPr>
              <w:pStyle w:val="rtf1ListParagraph"/>
              <w:ind w:left="0" w:right="-1"/>
              <w:jc w:val="both"/>
              <w:rPr>
                <w:spacing w:val="-8"/>
                <w:sz w:val="20"/>
              </w:rPr>
            </w:pPr>
            <w:r>
              <w:rPr>
                <w:spacing w:val="-8"/>
                <w:sz w:val="20"/>
              </w:rPr>
              <w:t>3, 4, 5, 7, 13, 18, 22</w:t>
            </w:r>
          </w:p>
        </w:tc>
        <w:tc>
          <w:tcPr>
            <w:tcW w:w="1187" w:type="dxa"/>
          </w:tcPr>
          <w:p w14:paraId="71836915" w14:textId="77777777" w:rsidR="00327486" w:rsidRPr="0003442F" w:rsidRDefault="00327486" w:rsidP="00200EAD">
            <w:pPr>
              <w:pStyle w:val="rtf1ListParagraph"/>
              <w:ind w:left="0" w:right="-1"/>
              <w:jc w:val="both"/>
              <w:rPr>
                <w:spacing w:val="-8"/>
                <w:sz w:val="20"/>
              </w:rPr>
            </w:pPr>
          </w:p>
        </w:tc>
        <w:tc>
          <w:tcPr>
            <w:tcW w:w="1556" w:type="dxa"/>
          </w:tcPr>
          <w:p w14:paraId="59634031" w14:textId="77777777" w:rsidR="00327486" w:rsidRPr="0003442F" w:rsidRDefault="00327486" w:rsidP="00200EAD">
            <w:pPr>
              <w:pStyle w:val="rtf1ListParagraph"/>
              <w:ind w:left="0" w:right="-1"/>
              <w:jc w:val="both"/>
              <w:rPr>
                <w:spacing w:val="-8"/>
                <w:sz w:val="20"/>
              </w:rPr>
            </w:pPr>
          </w:p>
        </w:tc>
        <w:tc>
          <w:tcPr>
            <w:tcW w:w="3486" w:type="dxa"/>
          </w:tcPr>
          <w:p w14:paraId="4FA2717D" w14:textId="77777777" w:rsidR="00327486" w:rsidRPr="00415170" w:rsidRDefault="00327486" w:rsidP="00BF6BE7">
            <w:pPr>
              <w:pStyle w:val="rtf1ListParagraph"/>
              <w:ind w:left="0" w:right="-1"/>
              <w:jc w:val="both"/>
              <w:rPr>
                <w:spacing w:val="-8"/>
                <w:sz w:val="16"/>
                <w:szCs w:val="16"/>
              </w:rPr>
            </w:pPr>
            <w:r w:rsidRPr="00415170">
              <w:rPr>
                <w:spacing w:val="-8"/>
                <w:sz w:val="16"/>
                <w:szCs w:val="16"/>
              </w:rPr>
              <w:t>Valorizzare la mobilità dolce e realizzare una rete ciclabile regionale</w:t>
            </w:r>
          </w:p>
        </w:tc>
      </w:tr>
      <w:tr w:rsidR="00327486" w:rsidRPr="0003442F" w14:paraId="4DA27FB5" w14:textId="77777777" w:rsidTr="0003442F">
        <w:tc>
          <w:tcPr>
            <w:tcW w:w="764" w:type="dxa"/>
          </w:tcPr>
          <w:p w14:paraId="6B1506DB" w14:textId="77777777" w:rsidR="00327486" w:rsidRDefault="00327486" w:rsidP="00200EAD">
            <w:pPr>
              <w:pStyle w:val="rtf1ListParagraph"/>
              <w:ind w:left="0" w:right="-1"/>
              <w:jc w:val="both"/>
              <w:rPr>
                <w:spacing w:val="-8"/>
                <w:sz w:val="20"/>
              </w:rPr>
            </w:pPr>
            <w:r>
              <w:rPr>
                <w:spacing w:val="-8"/>
                <w:sz w:val="20"/>
              </w:rPr>
              <w:t>C3</w:t>
            </w:r>
          </w:p>
        </w:tc>
        <w:tc>
          <w:tcPr>
            <w:tcW w:w="1002" w:type="dxa"/>
          </w:tcPr>
          <w:p w14:paraId="20B4F366" w14:textId="77777777" w:rsidR="00327486" w:rsidRDefault="00327486" w:rsidP="00200EAD">
            <w:pPr>
              <w:pStyle w:val="rtf1ListParagraph"/>
              <w:ind w:left="0" w:right="-1"/>
              <w:jc w:val="both"/>
              <w:rPr>
                <w:spacing w:val="-8"/>
                <w:sz w:val="20"/>
              </w:rPr>
            </w:pPr>
            <w:r>
              <w:rPr>
                <w:spacing w:val="-8"/>
                <w:sz w:val="20"/>
              </w:rPr>
              <w:t>TM 2.17</w:t>
            </w:r>
          </w:p>
        </w:tc>
        <w:tc>
          <w:tcPr>
            <w:tcW w:w="1859" w:type="dxa"/>
          </w:tcPr>
          <w:p w14:paraId="58EA6300" w14:textId="77777777" w:rsidR="00327486" w:rsidRDefault="00327486" w:rsidP="00200EAD">
            <w:pPr>
              <w:pStyle w:val="rtf1ListParagraph"/>
              <w:ind w:left="0" w:right="-1"/>
              <w:jc w:val="both"/>
              <w:rPr>
                <w:spacing w:val="-8"/>
                <w:sz w:val="20"/>
              </w:rPr>
            </w:pPr>
            <w:r>
              <w:rPr>
                <w:spacing w:val="-8"/>
                <w:sz w:val="20"/>
              </w:rPr>
              <w:t>1, 2, 4, 7, 10, 17, 18, 22</w:t>
            </w:r>
          </w:p>
        </w:tc>
        <w:tc>
          <w:tcPr>
            <w:tcW w:w="1187" w:type="dxa"/>
          </w:tcPr>
          <w:p w14:paraId="32E4D3C3" w14:textId="77777777" w:rsidR="00327486" w:rsidRPr="0003442F" w:rsidRDefault="00327486" w:rsidP="00200EAD">
            <w:pPr>
              <w:pStyle w:val="rtf1ListParagraph"/>
              <w:ind w:left="0" w:right="-1"/>
              <w:jc w:val="both"/>
              <w:rPr>
                <w:spacing w:val="-8"/>
                <w:sz w:val="20"/>
              </w:rPr>
            </w:pPr>
          </w:p>
        </w:tc>
        <w:tc>
          <w:tcPr>
            <w:tcW w:w="1556" w:type="dxa"/>
          </w:tcPr>
          <w:p w14:paraId="0F9CB4BD" w14:textId="77777777" w:rsidR="00327486" w:rsidRPr="0003442F" w:rsidRDefault="00327486" w:rsidP="00200EAD">
            <w:pPr>
              <w:pStyle w:val="rtf1ListParagraph"/>
              <w:ind w:left="0" w:right="-1"/>
              <w:jc w:val="both"/>
              <w:rPr>
                <w:spacing w:val="-8"/>
                <w:sz w:val="20"/>
              </w:rPr>
            </w:pPr>
          </w:p>
        </w:tc>
        <w:tc>
          <w:tcPr>
            <w:tcW w:w="3486" w:type="dxa"/>
          </w:tcPr>
          <w:p w14:paraId="09CE626C" w14:textId="77777777" w:rsidR="00327486" w:rsidRPr="00415170" w:rsidRDefault="00327486" w:rsidP="00BF6BE7">
            <w:pPr>
              <w:pStyle w:val="rtf1ListParagraph"/>
              <w:ind w:left="0" w:right="-1"/>
              <w:jc w:val="both"/>
              <w:rPr>
                <w:spacing w:val="-8"/>
                <w:sz w:val="16"/>
                <w:szCs w:val="16"/>
              </w:rPr>
            </w:pPr>
            <w:r w:rsidRPr="00415170">
              <w:rPr>
                <w:spacing w:val="-8"/>
                <w:sz w:val="16"/>
                <w:szCs w:val="16"/>
              </w:rPr>
              <w:t>Realizzare un sistema di mobilità ciclistica in connessione con la rete ciclabile regionale</w:t>
            </w:r>
          </w:p>
        </w:tc>
      </w:tr>
      <w:tr w:rsidR="00327486" w:rsidRPr="0003442F" w14:paraId="1ED74E80" w14:textId="77777777" w:rsidTr="00C9624A">
        <w:trPr>
          <w:trHeight w:val="178"/>
        </w:trPr>
        <w:tc>
          <w:tcPr>
            <w:tcW w:w="764" w:type="dxa"/>
          </w:tcPr>
          <w:p w14:paraId="6E0A1E9D" w14:textId="77777777" w:rsidR="00327486" w:rsidRPr="0003442F" w:rsidRDefault="00327486" w:rsidP="00200EAD">
            <w:pPr>
              <w:pStyle w:val="rtf1ListParagraph"/>
              <w:ind w:left="0" w:right="-1"/>
              <w:jc w:val="both"/>
              <w:rPr>
                <w:spacing w:val="-8"/>
                <w:sz w:val="20"/>
              </w:rPr>
            </w:pPr>
            <w:r w:rsidRPr="0003442F">
              <w:rPr>
                <w:spacing w:val="-8"/>
                <w:sz w:val="20"/>
              </w:rPr>
              <w:t>C4</w:t>
            </w:r>
          </w:p>
        </w:tc>
        <w:tc>
          <w:tcPr>
            <w:tcW w:w="1002" w:type="dxa"/>
          </w:tcPr>
          <w:p w14:paraId="15456167" w14:textId="77777777" w:rsidR="00327486" w:rsidRPr="0003442F" w:rsidRDefault="00841AF2" w:rsidP="00200EAD">
            <w:pPr>
              <w:pStyle w:val="rtf1ListParagraph"/>
              <w:ind w:left="0" w:right="-1"/>
              <w:jc w:val="both"/>
              <w:rPr>
                <w:spacing w:val="-8"/>
                <w:sz w:val="20"/>
              </w:rPr>
            </w:pPr>
            <w:r>
              <w:rPr>
                <w:spacing w:val="-8"/>
                <w:sz w:val="20"/>
              </w:rPr>
              <w:t>TM 2.9</w:t>
            </w:r>
          </w:p>
        </w:tc>
        <w:tc>
          <w:tcPr>
            <w:tcW w:w="1859" w:type="dxa"/>
          </w:tcPr>
          <w:p w14:paraId="21B66358" w14:textId="77777777" w:rsidR="00327486" w:rsidRPr="0003442F" w:rsidRDefault="00841AF2" w:rsidP="00200EAD">
            <w:pPr>
              <w:pStyle w:val="rtf1ListParagraph"/>
              <w:ind w:left="0" w:right="-1"/>
              <w:jc w:val="both"/>
              <w:rPr>
                <w:spacing w:val="-8"/>
                <w:sz w:val="20"/>
              </w:rPr>
            </w:pPr>
            <w:r>
              <w:rPr>
                <w:spacing w:val="-8"/>
                <w:sz w:val="20"/>
              </w:rPr>
              <w:t>5, 6, 9, 13, 20, 21, 22</w:t>
            </w:r>
          </w:p>
        </w:tc>
        <w:tc>
          <w:tcPr>
            <w:tcW w:w="1187" w:type="dxa"/>
            <w:shd w:val="clear" w:color="auto" w:fill="D9D9D9" w:themeFill="background1" w:themeFillShade="D9"/>
          </w:tcPr>
          <w:p w14:paraId="6D0DDFE9" w14:textId="77777777" w:rsidR="00327486" w:rsidRPr="00C9624A" w:rsidRDefault="007F22A9" w:rsidP="00200EAD">
            <w:pPr>
              <w:pStyle w:val="rtf1ListParagraph"/>
              <w:ind w:left="0" w:right="-1"/>
              <w:jc w:val="both"/>
              <w:rPr>
                <w:b/>
                <w:bCs/>
                <w:color w:val="000000" w:themeColor="text1"/>
                <w:spacing w:val="-8"/>
                <w:sz w:val="20"/>
              </w:rPr>
            </w:pPr>
            <w:r w:rsidRPr="00C9624A">
              <w:rPr>
                <w:b/>
                <w:bCs/>
                <w:color w:val="000000" w:themeColor="text1"/>
                <w:spacing w:val="-8"/>
                <w:sz w:val="20"/>
              </w:rPr>
              <w:t>ST3.9</w:t>
            </w:r>
          </w:p>
        </w:tc>
        <w:tc>
          <w:tcPr>
            <w:tcW w:w="1556" w:type="dxa"/>
            <w:shd w:val="clear" w:color="auto" w:fill="D9D9D9" w:themeFill="background1" w:themeFillShade="D9"/>
          </w:tcPr>
          <w:p w14:paraId="4853EFA5" w14:textId="77777777" w:rsidR="00327486" w:rsidRPr="00C9624A" w:rsidRDefault="007F22A9" w:rsidP="00200EAD">
            <w:pPr>
              <w:pStyle w:val="rtf1ListParagraph"/>
              <w:ind w:left="0" w:right="-1"/>
              <w:jc w:val="both"/>
              <w:rPr>
                <w:b/>
                <w:bCs/>
                <w:color w:val="000000" w:themeColor="text1"/>
                <w:spacing w:val="-8"/>
                <w:sz w:val="20"/>
              </w:rPr>
            </w:pPr>
            <w:r w:rsidRPr="00C9624A">
              <w:rPr>
                <w:b/>
                <w:bCs/>
                <w:color w:val="000000" w:themeColor="text1"/>
                <w:spacing w:val="-8"/>
                <w:sz w:val="20"/>
              </w:rPr>
              <w:t>6, 24</w:t>
            </w:r>
          </w:p>
        </w:tc>
        <w:tc>
          <w:tcPr>
            <w:tcW w:w="3486" w:type="dxa"/>
          </w:tcPr>
          <w:p w14:paraId="571D6C79" w14:textId="77777777" w:rsidR="00327486" w:rsidRPr="00841AF2" w:rsidRDefault="00841AF2" w:rsidP="00200EAD">
            <w:pPr>
              <w:pStyle w:val="rtf1ListParagraph"/>
              <w:ind w:left="0" w:right="-1"/>
              <w:jc w:val="both"/>
              <w:rPr>
                <w:spacing w:val="-8"/>
                <w:sz w:val="16"/>
                <w:szCs w:val="16"/>
              </w:rPr>
            </w:pPr>
            <w:r w:rsidRPr="00841AF2">
              <w:rPr>
                <w:spacing w:val="-8"/>
                <w:sz w:val="16"/>
                <w:szCs w:val="16"/>
              </w:rPr>
              <w:t>Ridurre la tendenza alla desertificazione commerciale incrementando l’attrattività e la competitività</w:t>
            </w:r>
            <w:r w:rsidR="007F22A9">
              <w:rPr>
                <w:spacing w:val="-8"/>
                <w:sz w:val="16"/>
                <w:szCs w:val="16"/>
              </w:rPr>
              <w:t xml:space="preserve">. </w:t>
            </w:r>
            <w:r w:rsidR="007F22A9" w:rsidRPr="00C9624A">
              <w:rPr>
                <w:b/>
                <w:bCs/>
                <w:color w:val="000000" w:themeColor="text1"/>
                <w:spacing w:val="-8"/>
                <w:sz w:val="16"/>
                <w:szCs w:val="16"/>
                <w:shd w:val="clear" w:color="auto" w:fill="D9D9D9" w:themeFill="background1" w:themeFillShade="D9"/>
              </w:rPr>
              <w:t>Valorizzare l’imprenditoria locale e le riconversioni produttive garantendo accessibilità alle nuove infrastrutture</w:t>
            </w:r>
          </w:p>
        </w:tc>
      </w:tr>
      <w:tr w:rsidR="00841AF2" w:rsidRPr="0003442F" w14:paraId="355D60D7" w14:textId="77777777" w:rsidTr="00C9624A">
        <w:tc>
          <w:tcPr>
            <w:tcW w:w="764" w:type="dxa"/>
          </w:tcPr>
          <w:p w14:paraId="44EB5798" w14:textId="77777777" w:rsidR="00841AF2" w:rsidRPr="0003442F" w:rsidRDefault="00841AF2" w:rsidP="00200EAD">
            <w:pPr>
              <w:pStyle w:val="rtf1ListParagraph"/>
              <w:ind w:left="0" w:right="-1"/>
              <w:jc w:val="both"/>
              <w:rPr>
                <w:spacing w:val="-8"/>
                <w:sz w:val="20"/>
              </w:rPr>
            </w:pPr>
            <w:r>
              <w:rPr>
                <w:spacing w:val="-8"/>
                <w:sz w:val="20"/>
              </w:rPr>
              <w:t>C4</w:t>
            </w:r>
          </w:p>
        </w:tc>
        <w:tc>
          <w:tcPr>
            <w:tcW w:w="1002" w:type="dxa"/>
          </w:tcPr>
          <w:p w14:paraId="138C4CEB" w14:textId="77777777" w:rsidR="00841AF2" w:rsidRDefault="00841AF2" w:rsidP="00200EAD">
            <w:pPr>
              <w:pStyle w:val="rtf1ListParagraph"/>
              <w:ind w:left="0" w:right="-1"/>
              <w:jc w:val="both"/>
              <w:rPr>
                <w:spacing w:val="-8"/>
                <w:sz w:val="20"/>
              </w:rPr>
            </w:pPr>
            <w:r>
              <w:rPr>
                <w:spacing w:val="-8"/>
                <w:sz w:val="20"/>
              </w:rPr>
              <w:t>TM 3.8</w:t>
            </w:r>
          </w:p>
        </w:tc>
        <w:tc>
          <w:tcPr>
            <w:tcW w:w="1859" w:type="dxa"/>
          </w:tcPr>
          <w:p w14:paraId="086FA007" w14:textId="77777777" w:rsidR="00841AF2" w:rsidRDefault="00841AF2" w:rsidP="00200EAD">
            <w:pPr>
              <w:pStyle w:val="rtf1ListParagraph"/>
              <w:ind w:left="0" w:right="-1"/>
              <w:jc w:val="both"/>
              <w:rPr>
                <w:spacing w:val="-8"/>
                <w:sz w:val="20"/>
              </w:rPr>
            </w:pPr>
            <w:r>
              <w:rPr>
                <w:spacing w:val="-8"/>
                <w:sz w:val="20"/>
              </w:rPr>
              <w:t>1, 2, 3, 11, 22, 23, 24</w:t>
            </w:r>
          </w:p>
        </w:tc>
        <w:tc>
          <w:tcPr>
            <w:tcW w:w="1187" w:type="dxa"/>
            <w:shd w:val="clear" w:color="auto" w:fill="auto"/>
          </w:tcPr>
          <w:p w14:paraId="3D5AD90D" w14:textId="77777777" w:rsidR="00841AF2" w:rsidRPr="00C9624A" w:rsidRDefault="00841AF2" w:rsidP="00200EAD">
            <w:pPr>
              <w:pStyle w:val="rtf1ListParagraph"/>
              <w:ind w:left="0" w:right="-1"/>
              <w:jc w:val="both"/>
              <w:rPr>
                <w:b/>
                <w:bCs/>
                <w:color w:val="000000" w:themeColor="text1"/>
                <w:spacing w:val="-8"/>
                <w:sz w:val="20"/>
              </w:rPr>
            </w:pPr>
          </w:p>
        </w:tc>
        <w:tc>
          <w:tcPr>
            <w:tcW w:w="1556" w:type="dxa"/>
            <w:shd w:val="clear" w:color="auto" w:fill="auto"/>
          </w:tcPr>
          <w:p w14:paraId="61459D84" w14:textId="77777777" w:rsidR="00841AF2" w:rsidRPr="00C9624A" w:rsidRDefault="00841AF2" w:rsidP="00200EAD">
            <w:pPr>
              <w:pStyle w:val="rtf1ListParagraph"/>
              <w:ind w:left="0" w:right="-1"/>
              <w:jc w:val="both"/>
              <w:rPr>
                <w:b/>
                <w:bCs/>
                <w:color w:val="000000" w:themeColor="text1"/>
                <w:spacing w:val="-8"/>
                <w:sz w:val="20"/>
              </w:rPr>
            </w:pPr>
          </w:p>
        </w:tc>
        <w:tc>
          <w:tcPr>
            <w:tcW w:w="3486" w:type="dxa"/>
          </w:tcPr>
          <w:p w14:paraId="46B8A9F8" w14:textId="77777777" w:rsidR="00841AF2" w:rsidRPr="00841AF2" w:rsidRDefault="00841AF2" w:rsidP="00200EAD">
            <w:pPr>
              <w:pStyle w:val="rtf1ListParagraph"/>
              <w:ind w:left="0" w:right="-1"/>
              <w:jc w:val="both"/>
              <w:rPr>
                <w:spacing w:val="-8"/>
                <w:sz w:val="16"/>
                <w:szCs w:val="16"/>
              </w:rPr>
            </w:pPr>
            <w:r>
              <w:rPr>
                <w:spacing w:val="-8"/>
                <w:sz w:val="16"/>
                <w:szCs w:val="16"/>
              </w:rPr>
              <w:t xml:space="preserve">Migliorare la competitività del sistema industriale lombardo anche attraverso azioni di marketing territoriale con particolare attenzione al recupero di aree dismesse. </w:t>
            </w:r>
          </w:p>
        </w:tc>
      </w:tr>
      <w:tr w:rsidR="00327486" w:rsidRPr="0003442F" w14:paraId="21E4560F" w14:textId="77777777" w:rsidTr="0003442F">
        <w:tc>
          <w:tcPr>
            <w:tcW w:w="764" w:type="dxa"/>
          </w:tcPr>
          <w:p w14:paraId="5A58F876" w14:textId="77777777" w:rsidR="00327486" w:rsidRPr="0003442F" w:rsidRDefault="00327486" w:rsidP="00200EAD">
            <w:pPr>
              <w:pStyle w:val="rtf1ListParagraph"/>
              <w:ind w:left="0" w:right="-1"/>
              <w:jc w:val="both"/>
              <w:rPr>
                <w:spacing w:val="-8"/>
                <w:sz w:val="20"/>
              </w:rPr>
            </w:pPr>
          </w:p>
        </w:tc>
        <w:tc>
          <w:tcPr>
            <w:tcW w:w="1002" w:type="dxa"/>
          </w:tcPr>
          <w:p w14:paraId="2240B756" w14:textId="77777777" w:rsidR="00327486" w:rsidRPr="0003442F" w:rsidRDefault="00327486" w:rsidP="00200EAD">
            <w:pPr>
              <w:pStyle w:val="rtf1ListParagraph"/>
              <w:ind w:left="0" w:right="-1"/>
              <w:jc w:val="both"/>
              <w:rPr>
                <w:spacing w:val="-8"/>
                <w:sz w:val="20"/>
              </w:rPr>
            </w:pPr>
          </w:p>
        </w:tc>
        <w:tc>
          <w:tcPr>
            <w:tcW w:w="1859" w:type="dxa"/>
          </w:tcPr>
          <w:p w14:paraId="27C62A5F" w14:textId="77777777" w:rsidR="00327486" w:rsidRPr="0003442F" w:rsidRDefault="00327486" w:rsidP="00200EAD">
            <w:pPr>
              <w:pStyle w:val="rtf1ListParagraph"/>
              <w:ind w:left="0" w:right="-1"/>
              <w:jc w:val="both"/>
              <w:rPr>
                <w:spacing w:val="-8"/>
                <w:sz w:val="20"/>
              </w:rPr>
            </w:pPr>
          </w:p>
        </w:tc>
        <w:tc>
          <w:tcPr>
            <w:tcW w:w="1187" w:type="dxa"/>
          </w:tcPr>
          <w:p w14:paraId="785446F7" w14:textId="77777777" w:rsidR="00327486" w:rsidRPr="0003442F" w:rsidRDefault="00327486" w:rsidP="00200EAD">
            <w:pPr>
              <w:pStyle w:val="rtf1ListParagraph"/>
              <w:ind w:left="0" w:right="-1"/>
              <w:jc w:val="both"/>
              <w:rPr>
                <w:spacing w:val="-8"/>
                <w:sz w:val="20"/>
              </w:rPr>
            </w:pPr>
          </w:p>
        </w:tc>
        <w:tc>
          <w:tcPr>
            <w:tcW w:w="1556" w:type="dxa"/>
          </w:tcPr>
          <w:p w14:paraId="5433645F" w14:textId="77777777" w:rsidR="00327486" w:rsidRPr="0003442F" w:rsidRDefault="00327486" w:rsidP="00200EAD">
            <w:pPr>
              <w:pStyle w:val="rtf1ListParagraph"/>
              <w:ind w:left="0" w:right="-1"/>
              <w:jc w:val="both"/>
              <w:rPr>
                <w:spacing w:val="-8"/>
                <w:sz w:val="20"/>
              </w:rPr>
            </w:pPr>
          </w:p>
        </w:tc>
        <w:tc>
          <w:tcPr>
            <w:tcW w:w="3486" w:type="dxa"/>
          </w:tcPr>
          <w:p w14:paraId="529E670E" w14:textId="77777777" w:rsidR="00327486" w:rsidRPr="0003442F" w:rsidRDefault="00327486" w:rsidP="00200EAD">
            <w:pPr>
              <w:pStyle w:val="rtf1ListParagraph"/>
              <w:ind w:left="0" w:right="-1"/>
              <w:jc w:val="both"/>
              <w:rPr>
                <w:spacing w:val="-8"/>
                <w:sz w:val="20"/>
              </w:rPr>
            </w:pPr>
          </w:p>
        </w:tc>
      </w:tr>
      <w:tr w:rsidR="00327486" w:rsidRPr="0003442F" w14:paraId="3CBA17EC" w14:textId="77777777" w:rsidTr="0003442F">
        <w:tc>
          <w:tcPr>
            <w:tcW w:w="764" w:type="dxa"/>
          </w:tcPr>
          <w:p w14:paraId="4FC64C59" w14:textId="77777777" w:rsidR="00327486" w:rsidRPr="0003442F" w:rsidRDefault="00327486" w:rsidP="00200EAD">
            <w:pPr>
              <w:pStyle w:val="rtf1ListParagraph"/>
              <w:ind w:left="0" w:right="-1"/>
              <w:jc w:val="both"/>
              <w:rPr>
                <w:spacing w:val="-8"/>
                <w:sz w:val="20"/>
              </w:rPr>
            </w:pPr>
            <w:r w:rsidRPr="0003442F">
              <w:rPr>
                <w:spacing w:val="-8"/>
                <w:sz w:val="20"/>
              </w:rPr>
              <w:t>D1</w:t>
            </w:r>
          </w:p>
        </w:tc>
        <w:tc>
          <w:tcPr>
            <w:tcW w:w="1002" w:type="dxa"/>
          </w:tcPr>
          <w:p w14:paraId="056BD671" w14:textId="77777777" w:rsidR="00327486" w:rsidRPr="0003442F" w:rsidRDefault="00373B63" w:rsidP="00200EAD">
            <w:pPr>
              <w:pStyle w:val="rtf1ListParagraph"/>
              <w:ind w:left="0" w:right="-1"/>
              <w:jc w:val="both"/>
              <w:rPr>
                <w:spacing w:val="-8"/>
                <w:sz w:val="20"/>
              </w:rPr>
            </w:pPr>
            <w:r>
              <w:rPr>
                <w:spacing w:val="-8"/>
                <w:sz w:val="20"/>
              </w:rPr>
              <w:t>TM 2.12</w:t>
            </w:r>
          </w:p>
        </w:tc>
        <w:tc>
          <w:tcPr>
            <w:tcW w:w="1859" w:type="dxa"/>
          </w:tcPr>
          <w:p w14:paraId="150E53F1" w14:textId="77777777" w:rsidR="00327486" w:rsidRPr="0003442F" w:rsidRDefault="00373B63" w:rsidP="00200EAD">
            <w:pPr>
              <w:pStyle w:val="rtf1ListParagraph"/>
              <w:ind w:left="0" w:right="-1"/>
              <w:jc w:val="both"/>
              <w:rPr>
                <w:spacing w:val="-8"/>
                <w:sz w:val="20"/>
              </w:rPr>
            </w:pPr>
            <w:r>
              <w:rPr>
                <w:spacing w:val="-8"/>
                <w:sz w:val="20"/>
              </w:rPr>
              <w:t>1, 2, 3, 9, 13</w:t>
            </w:r>
          </w:p>
        </w:tc>
        <w:tc>
          <w:tcPr>
            <w:tcW w:w="1187" w:type="dxa"/>
          </w:tcPr>
          <w:p w14:paraId="61B70271" w14:textId="77777777" w:rsidR="00327486" w:rsidRPr="0003442F" w:rsidRDefault="00327486" w:rsidP="00200EAD">
            <w:pPr>
              <w:pStyle w:val="rtf1ListParagraph"/>
              <w:ind w:left="0" w:right="-1"/>
              <w:jc w:val="both"/>
              <w:rPr>
                <w:spacing w:val="-8"/>
                <w:sz w:val="20"/>
              </w:rPr>
            </w:pPr>
          </w:p>
        </w:tc>
        <w:tc>
          <w:tcPr>
            <w:tcW w:w="1556" w:type="dxa"/>
          </w:tcPr>
          <w:p w14:paraId="44E5843D" w14:textId="77777777" w:rsidR="00327486" w:rsidRPr="0003442F" w:rsidRDefault="00327486" w:rsidP="00200EAD">
            <w:pPr>
              <w:pStyle w:val="rtf1ListParagraph"/>
              <w:ind w:left="0" w:right="-1"/>
              <w:jc w:val="both"/>
              <w:rPr>
                <w:spacing w:val="-8"/>
                <w:sz w:val="20"/>
              </w:rPr>
            </w:pPr>
          </w:p>
        </w:tc>
        <w:tc>
          <w:tcPr>
            <w:tcW w:w="3486" w:type="dxa"/>
          </w:tcPr>
          <w:p w14:paraId="340EF42C" w14:textId="77777777" w:rsidR="00327486" w:rsidRPr="00373B63" w:rsidRDefault="00373B63" w:rsidP="00200EAD">
            <w:pPr>
              <w:pStyle w:val="rtf1ListParagraph"/>
              <w:ind w:left="0" w:right="-1"/>
              <w:jc w:val="both"/>
              <w:rPr>
                <w:spacing w:val="-8"/>
                <w:sz w:val="16"/>
                <w:szCs w:val="16"/>
              </w:rPr>
            </w:pPr>
            <w:r w:rsidRPr="00373B63">
              <w:rPr>
                <w:spacing w:val="-8"/>
                <w:sz w:val="16"/>
                <w:szCs w:val="16"/>
              </w:rPr>
              <w:t xml:space="preserve">Garantire un’equilibrata dotazione di servizi nel territorio e negli abitati al fine di permettere fruibilità da parte di tutta la popolazione. Garantire una corretta distribuzione dei servizi capillari, pubblici e privati, attraverso, ad esempio, l’innovazione e sviluppo, il controllo della tendenza alla desertificazione commerciale, il presidio di servizio di base. </w:t>
            </w:r>
          </w:p>
        </w:tc>
      </w:tr>
      <w:tr w:rsidR="00373B63" w:rsidRPr="0003442F" w14:paraId="2C26FE90" w14:textId="77777777" w:rsidTr="0003442F">
        <w:tc>
          <w:tcPr>
            <w:tcW w:w="764" w:type="dxa"/>
          </w:tcPr>
          <w:p w14:paraId="4A348DB4" w14:textId="77777777" w:rsidR="00373B63" w:rsidRPr="0003442F" w:rsidRDefault="00373B63" w:rsidP="00200EAD">
            <w:pPr>
              <w:pStyle w:val="rtf1ListParagraph"/>
              <w:ind w:left="0" w:right="-1"/>
              <w:jc w:val="both"/>
              <w:rPr>
                <w:spacing w:val="-8"/>
                <w:sz w:val="20"/>
              </w:rPr>
            </w:pPr>
            <w:r>
              <w:rPr>
                <w:spacing w:val="-8"/>
                <w:sz w:val="20"/>
              </w:rPr>
              <w:t>D1</w:t>
            </w:r>
          </w:p>
        </w:tc>
        <w:tc>
          <w:tcPr>
            <w:tcW w:w="1002" w:type="dxa"/>
          </w:tcPr>
          <w:p w14:paraId="5D2D0B7B" w14:textId="77777777" w:rsidR="00373B63" w:rsidRDefault="00373B63" w:rsidP="00200EAD">
            <w:pPr>
              <w:pStyle w:val="rtf1ListParagraph"/>
              <w:ind w:left="0" w:right="-1"/>
              <w:jc w:val="both"/>
              <w:rPr>
                <w:spacing w:val="-8"/>
                <w:sz w:val="20"/>
              </w:rPr>
            </w:pPr>
            <w:r>
              <w:rPr>
                <w:spacing w:val="-8"/>
                <w:sz w:val="20"/>
              </w:rPr>
              <w:t>TM 4.7</w:t>
            </w:r>
          </w:p>
        </w:tc>
        <w:tc>
          <w:tcPr>
            <w:tcW w:w="1859" w:type="dxa"/>
          </w:tcPr>
          <w:p w14:paraId="241E4667" w14:textId="77777777" w:rsidR="00373B63" w:rsidRDefault="00373B63" w:rsidP="00200EAD">
            <w:pPr>
              <w:pStyle w:val="rtf1ListParagraph"/>
              <w:ind w:left="0" w:right="-1"/>
              <w:jc w:val="both"/>
              <w:rPr>
                <w:spacing w:val="-8"/>
                <w:sz w:val="20"/>
              </w:rPr>
            </w:pPr>
            <w:r>
              <w:rPr>
                <w:spacing w:val="-8"/>
                <w:sz w:val="20"/>
              </w:rPr>
              <w:t>2, 5, 10, 14, 15, 18, 19, 22, 24</w:t>
            </w:r>
          </w:p>
        </w:tc>
        <w:tc>
          <w:tcPr>
            <w:tcW w:w="1187" w:type="dxa"/>
          </w:tcPr>
          <w:p w14:paraId="387F934B" w14:textId="77777777" w:rsidR="00373B63" w:rsidRPr="0003442F" w:rsidRDefault="00373B63" w:rsidP="00200EAD">
            <w:pPr>
              <w:pStyle w:val="rtf1ListParagraph"/>
              <w:ind w:left="0" w:right="-1"/>
              <w:jc w:val="both"/>
              <w:rPr>
                <w:spacing w:val="-8"/>
                <w:sz w:val="20"/>
              </w:rPr>
            </w:pPr>
          </w:p>
        </w:tc>
        <w:tc>
          <w:tcPr>
            <w:tcW w:w="1556" w:type="dxa"/>
          </w:tcPr>
          <w:p w14:paraId="11426EBA" w14:textId="77777777" w:rsidR="00373B63" w:rsidRPr="0003442F" w:rsidRDefault="00373B63" w:rsidP="00200EAD">
            <w:pPr>
              <w:pStyle w:val="rtf1ListParagraph"/>
              <w:ind w:left="0" w:right="-1"/>
              <w:jc w:val="both"/>
              <w:rPr>
                <w:spacing w:val="-8"/>
                <w:sz w:val="20"/>
              </w:rPr>
            </w:pPr>
          </w:p>
        </w:tc>
        <w:tc>
          <w:tcPr>
            <w:tcW w:w="3486" w:type="dxa"/>
          </w:tcPr>
          <w:p w14:paraId="3C9E9E2D" w14:textId="77777777" w:rsidR="00373B63" w:rsidRPr="00373B63" w:rsidRDefault="00373B63" w:rsidP="00200EAD">
            <w:pPr>
              <w:pStyle w:val="rtf1ListParagraph"/>
              <w:ind w:left="0" w:right="-1"/>
              <w:jc w:val="both"/>
              <w:rPr>
                <w:spacing w:val="-8"/>
                <w:sz w:val="16"/>
                <w:szCs w:val="16"/>
              </w:rPr>
            </w:pPr>
            <w:r>
              <w:rPr>
                <w:spacing w:val="-8"/>
                <w:sz w:val="16"/>
                <w:szCs w:val="16"/>
              </w:rPr>
              <w:t>Semplificare l’accesso e la fruizione di spazi, beni e servizi di interesse pubblico</w:t>
            </w:r>
          </w:p>
        </w:tc>
      </w:tr>
      <w:tr w:rsidR="00C10C16" w:rsidRPr="0003442F" w14:paraId="2AB0BA7B" w14:textId="77777777" w:rsidTr="0003442F">
        <w:tc>
          <w:tcPr>
            <w:tcW w:w="764" w:type="dxa"/>
          </w:tcPr>
          <w:p w14:paraId="6F00A876" w14:textId="77777777" w:rsidR="00C10C16" w:rsidRDefault="00C10C16" w:rsidP="00200EAD">
            <w:pPr>
              <w:pStyle w:val="rtf1ListParagraph"/>
              <w:ind w:left="0" w:right="-1"/>
              <w:jc w:val="both"/>
              <w:rPr>
                <w:spacing w:val="-8"/>
                <w:sz w:val="20"/>
              </w:rPr>
            </w:pPr>
            <w:r>
              <w:rPr>
                <w:spacing w:val="-8"/>
                <w:sz w:val="20"/>
              </w:rPr>
              <w:t>D1</w:t>
            </w:r>
          </w:p>
        </w:tc>
        <w:tc>
          <w:tcPr>
            <w:tcW w:w="1002" w:type="dxa"/>
          </w:tcPr>
          <w:p w14:paraId="074BA205" w14:textId="77777777" w:rsidR="00C10C16" w:rsidRDefault="00C10C16" w:rsidP="00200EAD">
            <w:pPr>
              <w:pStyle w:val="rtf1ListParagraph"/>
              <w:ind w:left="0" w:right="-1"/>
              <w:jc w:val="both"/>
              <w:rPr>
                <w:spacing w:val="-8"/>
                <w:sz w:val="20"/>
              </w:rPr>
            </w:pPr>
            <w:r>
              <w:rPr>
                <w:spacing w:val="-8"/>
                <w:sz w:val="20"/>
              </w:rPr>
              <w:t>TM 5.5</w:t>
            </w:r>
          </w:p>
        </w:tc>
        <w:tc>
          <w:tcPr>
            <w:tcW w:w="1859" w:type="dxa"/>
          </w:tcPr>
          <w:p w14:paraId="7B9343B3" w14:textId="77777777" w:rsidR="00C10C16" w:rsidRDefault="00C10C16" w:rsidP="00200EAD">
            <w:pPr>
              <w:pStyle w:val="rtf1ListParagraph"/>
              <w:ind w:left="0" w:right="-1"/>
              <w:jc w:val="both"/>
              <w:rPr>
                <w:spacing w:val="-8"/>
                <w:sz w:val="20"/>
              </w:rPr>
            </w:pPr>
            <w:r>
              <w:rPr>
                <w:spacing w:val="-8"/>
                <w:sz w:val="20"/>
              </w:rPr>
              <w:t>1, 3, 9</w:t>
            </w:r>
          </w:p>
        </w:tc>
        <w:tc>
          <w:tcPr>
            <w:tcW w:w="1187" w:type="dxa"/>
          </w:tcPr>
          <w:p w14:paraId="5B991878" w14:textId="77777777" w:rsidR="00C10C16" w:rsidRPr="0003442F" w:rsidRDefault="00C10C16" w:rsidP="00200EAD">
            <w:pPr>
              <w:pStyle w:val="rtf1ListParagraph"/>
              <w:ind w:left="0" w:right="-1"/>
              <w:jc w:val="both"/>
              <w:rPr>
                <w:spacing w:val="-8"/>
                <w:sz w:val="20"/>
              </w:rPr>
            </w:pPr>
          </w:p>
        </w:tc>
        <w:tc>
          <w:tcPr>
            <w:tcW w:w="1556" w:type="dxa"/>
          </w:tcPr>
          <w:p w14:paraId="1B4CA9E8" w14:textId="77777777" w:rsidR="00C10C16" w:rsidRPr="0003442F" w:rsidRDefault="00C10C16" w:rsidP="00200EAD">
            <w:pPr>
              <w:pStyle w:val="rtf1ListParagraph"/>
              <w:ind w:left="0" w:right="-1"/>
              <w:jc w:val="both"/>
              <w:rPr>
                <w:spacing w:val="-8"/>
                <w:sz w:val="20"/>
              </w:rPr>
            </w:pPr>
          </w:p>
        </w:tc>
        <w:tc>
          <w:tcPr>
            <w:tcW w:w="3486" w:type="dxa"/>
          </w:tcPr>
          <w:p w14:paraId="671EFBDA" w14:textId="77777777" w:rsidR="00C10C16" w:rsidRDefault="00C10C16" w:rsidP="00200EAD">
            <w:pPr>
              <w:pStyle w:val="rtf1ListParagraph"/>
              <w:ind w:left="0" w:right="-1"/>
              <w:jc w:val="both"/>
              <w:rPr>
                <w:spacing w:val="-8"/>
                <w:sz w:val="16"/>
                <w:szCs w:val="16"/>
              </w:rPr>
            </w:pPr>
            <w:r>
              <w:rPr>
                <w:spacing w:val="-8"/>
                <w:sz w:val="16"/>
                <w:szCs w:val="16"/>
              </w:rPr>
              <w:t xml:space="preserve">Garantire parità d’accesso a servizi di qualità a tutti i cittadini favorendo un’equilibrata dotazione e distribuzione dei servizi sul territorio. </w:t>
            </w:r>
            <w:r w:rsidR="002107C2">
              <w:rPr>
                <w:spacing w:val="-8"/>
                <w:sz w:val="16"/>
                <w:szCs w:val="16"/>
              </w:rPr>
              <w:t xml:space="preserve">Rivitalizzare e riqualificare gli spazi pubblici per migliorare </w:t>
            </w:r>
            <w:r w:rsidR="002107C2">
              <w:rPr>
                <w:spacing w:val="-8"/>
                <w:sz w:val="16"/>
                <w:szCs w:val="16"/>
              </w:rPr>
              <w:lastRenderedPageBreak/>
              <w:t xml:space="preserve">l’accoglienza e l’accessibilità della città nelle pratiche quotidiane, con attenzione alla famiglia. </w:t>
            </w:r>
          </w:p>
        </w:tc>
      </w:tr>
      <w:tr w:rsidR="002107C2" w:rsidRPr="0003442F" w14:paraId="0EC1D089" w14:textId="77777777" w:rsidTr="0003442F">
        <w:tc>
          <w:tcPr>
            <w:tcW w:w="764" w:type="dxa"/>
          </w:tcPr>
          <w:p w14:paraId="58EEC3D1" w14:textId="77777777" w:rsidR="002107C2" w:rsidRDefault="002107C2" w:rsidP="00200EAD">
            <w:pPr>
              <w:pStyle w:val="rtf1ListParagraph"/>
              <w:ind w:left="0" w:right="-1"/>
              <w:jc w:val="both"/>
              <w:rPr>
                <w:spacing w:val="-8"/>
                <w:sz w:val="20"/>
              </w:rPr>
            </w:pPr>
            <w:r>
              <w:rPr>
                <w:spacing w:val="-8"/>
                <w:sz w:val="20"/>
              </w:rPr>
              <w:lastRenderedPageBreak/>
              <w:t>D2</w:t>
            </w:r>
          </w:p>
        </w:tc>
        <w:tc>
          <w:tcPr>
            <w:tcW w:w="1002" w:type="dxa"/>
          </w:tcPr>
          <w:p w14:paraId="5ADB1F89" w14:textId="77777777" w:rsidR="002107C2" w:rsidRDefault="002107C2" w:rsidP="00200EAD">
            <w:pPr>
              <w:pStyle w:val="rtf1ListParagraph"/>
              <w:ind w:left="0" w:right="-1"/>
              <w:jc w:val="both"/>
              <w:rPr>
                <w:spacing w:val="-8"/>
                <w:sz w:val="20"/>
              </w:rPr>
            </w:pPr>
            <w:r>
              <w:rPr>
                <w:spacing w:val="-8"/>
                <w:sz w:val="20"/>
              </w:rPr>
              <w:t>TM 5.1</w:t>
            </w:r>
          </w:p>
        </w:tc>
        <w:tc>
          <w:tcPr>
            <w:tcW w:w="1859" w:type="dxa"/>
          </w:tcPr>
          <w:p w14:paraId="2355B937" w14:textId="77777777" w:rsidR="002107C2" w:rsidRDefault="002107C2" w:rsidP="00200EAD">
            <w:pPr>
              <w:pStyle w:val="rtf1ListParagraph"/>
              <w:ind w:left="0" w:right="-1"/>
              <w:jc w:val="both"/>
              <w:rPr>
                <w:spacing w:val="-8"/>
                <w:sz w:val="20"/>
              </w:rPr>
            </w:pPr>
            <w:r>
              <w:rPr>
                <w:spacing w:val="-8"/>
                <w:sz w:val="20"/>
              </w:rPr>
              <w:t>1, 3, 5, 6, 15</w:t>
            </w:r>
          </w:p>
        </w:tc>
        <w:tc>
          <w:tcPr>
            <w:tcW w:w="1187" w:type="dxa"/>
          </w:tcPr>
          <w:p w14:paraId="2AAF42C8" w14:textId="77777777" w:rsidR="002107C2" w:rsidRPr="0003442F" w:rsidRDefault="002107C2" w:rsidP="00200EAD">
            <w:pPr>
              <w:pStyle w:val="rtf1ListParagraph"/>
              <w:ind w:left="0" w:right="-1"/>
              <w:jc w:val="both"/>
              <w:rPr>
                <w:spacing w:val="-8"/>
                <w:sz w:val="20"/>
              </w:rPr>
            </w:pPr>
          </w:p>
        </w:tc>
        <w:tc>
          <w:tcPr>
            <w:tcW w:w="1556" w:type="dxa"/>
          </w:tcPr>
          <w:p w14:paraId="20A1B74B" w14:textId="77777777" w:rsidR="002107C2" w:rsidRPr="0003442F" w:rsidRDefault="002107C2" w:rsidP="00200EAD">
            <w:pPr>
              <w:pStyle w:val="rtf1ListParagraph"/>
              <w:ind w:left="0" w:right="-1"/>
              <w:jc w:val="both"/>
              <w:rPr>
                <w:spacing w:val="-8"/>
                <w:sz w:val="20"/>
              </w:rPr>
            </w:pPr>
          </w:p>
        </w:tc>
        <w:tc>
          <w:tcPr>
            <w:tcW w:w="3486" w:type="dxa"/>
          </w:tcPr>
          <w:p w14:paraId="77017A68" w14:textId="77777777" w:rsidR="002107C2" w:rsidRDefault="002107C2" w:rsidP="00200EAD">
            <w:pPr>
              <w:pStyle w:val="rtf1ListParagraph"/>
              <w:ind w:left="0" w:right="-1"/>
              <w:jc w:val="both"/>
              <w:rPr>
                <w:spacing w:val="-8"/>
                <w:sz w:val="16"/>
                <w:szCs w:val="16"/>
              </w:rPr>
            </w:pPr>
            <w:r>
              <w:rPr>
                <w:spacing w:val="-8"/>
                <w:sz w:val="16"/>
                <w:szCs w:val="16"/>
              </w:rPr>
              <w:t xml:space="preserve">Adeguare le politiche abitative alla crescente vulnerabilità sociale, mediante differenziati strumenti di intervento a sostegno delle situazioni di disagio. </w:t>
            </w:r>
          </w:p>
        </w:tc>
      </w:tr>
      <w:tr w:rsidR="002107C2" w:rsidRPr="0003442F" w14:paraId="706E0C74" w14:textId="77777777" w:rsidTr="0003442F">
        <w:tc>
          <w:tcPr>
            <w:tcW w:w="764" w:type="dxa"/>
          </w:tcPr>
          <w:p w14:paraId="3C69C8D9" w14:textId="77777777" w:rsidR="002107C2" w:rsidRPr="0003442F" w:rsidRDefault="002107C2" w:rsidP="00200EAD">
            <w:pPr>
              <w:pStyle w:val="rtf1ListParagraph"/>
              <w:ind w:left="0" w:right="-1"/>
              <w:jc w:val="both"/>
              <w:rPr>
                <w:spacing w:val="-8"/>
                <w:sz w:val="20"/>
              </w:rPr>
            </w:pPr>
            <w:r>
              <w:rPr>
                <w:spacing w:val="-8"/>
                <w:sz w:val="20"/>
              </w:rPr>
              <w:t>D2</w:t>
            </w:r>
          </w:p>
        </w:tc>
        <w:tc>
          <w:tcPr>
            <w:tcW w:w="1002" w:type="dxa"/>
          </w:tcPr>
          <w:p w14:paraId="414B05B2" w14:textId="77777777" w:rsidR="002107C2" w:rsidRDefault="002107C2" w:rsidP="00200EAD">
            <w:pPr>
              <w:pStyle w:val="rtf1ListParagraph"/>
              <w:ind w:left="0" w:right="-1"/>
              <w:jc w:val="both"/>
              <w:rPr>
                <w:spacing w:val="-8"/>
                <w:sz w:val="20"/>
              </w:rPr>
            </w:pPr>
            <w:r>
              <w:rPr>
                <w:spacing w:val="-8"/>
                <w:sz w:val="20"/>
              </w:rPr>
              <w:t>TM 5.2</w:t>
            </w:r>
          </w:p>
        </w:tc>
        <w:tc>
          <w:tcPr>
            <w:tcW w:w="1859" w:type="dxa"/>
          </w:tcPr>
          <w:p w14:paraId="762667D6" w14:textId="77777777" w:rsidR="002107C2" w:rsidRDefault="002107C2" w:rsidP="00200EAD">
            <w:pPr>
              <w:pStyle w:val="rtf1ListParagraph"/>
              <w:ind w:left="0" w:right="-1"/>
              <w:jc w:val="both"/>
              <w:rPr>
                <w:spacing w:val="-8"/>
                <w:sz w:val="20"/>
              </w:rPr>
            </w:pPr>
            <w:r>
              <w:rPr>
                <w:spacing w:val="-8"/>
                <w:sz w:val="20"/>
              </w:rPr>
              <w:t>1, 3, 4, 5, 6, 15</w:t>
            </w:r>
          </w:p>
        </w:tc>
        <w:tc>
          <w:tcPr>
            <w:tcW w:w="1187" w:type="dxa"/>
          </w:tcPr>
          <w:p w14:paraId="3A6A6558" w14:textId="77777777" w:rsidR="002107C2" w:rsidRPr="0003442F" w:rsidRDefault="002107C2" w:rsidP="00200EAD">
            <w:pPr>
              <w:pStyle w:val="rtf1ListParagraph"/>
              <w:ind w:left="0" w:right="-1"/>
              <w:jc w:val="both"/>
              <w:rPr>
                <w:spacing w:val="-8"/>
                <w:sz w:val="20"/>
              </w:rPr>
            </w:pPr>
          </w:p>
        </w:tc>
        <w:tc>
          <w:tcPr>
            <w:tcW w:w="1556" w:type="dxa"/>
          </w:tcPr>
          <w:p w14:paraId="1EBEAA53" w14:textId="77777777" w:rsidR="002107C2" w:rsidRPr="0003442F" w:rsidRDefault="002107C2" w:rsidP="00200EAD">
            <w:pPr>
              <w:pStyle w:val="rtf1ListParagraph"/>
              <w:ind w:left="0" w:right="-1"/>
              <w:jc w:val="both"/>
              <w:rPr>
                <w:spacing w:val="-8"/>
                <w:sz w:val="20"/>
              </w:rPr>
            </w:pPr>
          </w:p>
        </w:tc>
        <w:tc>
          <w:tcPr>
            <w:tcW w:w="3486" w:type="dxa"/>
          </w:tcPr>
          <w:p w14:paraId="13990553" w14:textId="77777777" w:rsidR="002107C2" w:rsidRPr="002107C2" w:rsidRDefault="002107C2" w:rsidP="00200EAD">
            <w:pPr>
              <w:pStyle w:val="rtf1ListParagraph"/>
              <w:ind w:left="0" w:right="-1"/>
              <w:jc w:val="both"/>
              <w:rPr>
                <w:spacing w:val="-8"/>
                <w:sz w:val="16"/>
                <w:szCs w:val="16"/>
              </w:rPr>
            </w:pPr>
            <w:r>
              <w:rPr>
                <w:spacing w:val="-8"/>
                <w:sz w:val="16"/>
                <w:szCs w:val="16"/>
              </w:rPr>
              <w:t>Incentivare l’integrazione di alcune fasce sociali a rischio emarginazione.</w:t>
            </w:r>
          </w:p>
        </w:tc>
      </w:tr>
      <w:tr w:rsidR="00327486" w:rsidRPr="0003442F" w14:paraId="5F045B90" w14:textId="77777777" w:rsidTr="0003442F">
        <w:tc>
          <w:tcPr>
            <w:tcW w:w="764" w:type="dxa"/>
          </w:tcPr>
          <w:p w14:paraId="48E0AD09" w14:textId="77777777" w:rsidR="00327486" w:rsidRPr="0003442F" w:rsidRDefault="00327486" w:rsidP="00200EAD">
            <w:pPr>
              <w:pStyle w:val="rtf1ListParagraph"/>
              <w:ind w:left="0" w:right="-1"/>
              <w:jc w:val="both"/>
              <w:rPr>
                <w:spacing w:val="-8"/>
                <w:sz w:val="20"/>
              </w:rPr>
            </w:pPr>
            <w:r w:rsidRPr="0003442F">
              <w:rPr>
                <w:spacing w:val="-8"/>
                <w:sz w:val="20"/>
              </w:rPr>
              <w:t>D2</w:t>
            </w:r>
          </w:p>
        </w:tc>
        <w:tc>
          <w:tcPr>
            <w:tcW w:w="1002" w:type="dxa"/>
          </w:tcPr>
          <w:p w14:paraId="6E5B0583" w14:textId="77777777" w:rsidR="00327486" w:rsidRPr="0003442F" w:rsidRDefault="002107C2" w:rsidP="00200EAD">
            <w:pPr>
              <w:pStyle w:val="rtf1ListParagraph"/>
              <w:ind w:left="0" w:right="-1"/>
              <w:jc w:val="both"/>
              <w:rPr>
                <w:spacing w:val="-8"/>
                <w:sz w:val="20"/>
              </w:rPr>
            </w:pPr>
            <w:r>
              <w:rPr>
                <w:spacing w:val="-8"/>
                <w:sz w:val="20"/>
              </w:rPr>
              <w:t>TM 5.3</w:t>
            </w:r>
          </w:p>
        </w:tc>
        <w:tc>
          <w:tcPr>
            <w:tcW w:w="1859" w:type="dxa"/>
          </w:tcPr>
          <w:p w14:paraId="34EF6B3A" w14:textId="77777777" w:rsidR="00327486" w:rsidRPr="0003442F" w:rsidRDefault="002107C2" w:rsidP="00200EAD">
            <w:pPr>
              <w:pStyle w:val="rtf1ListParagraph"/>
              <w:ind w:left="0" w:right="-1"/>
              <w:jc w:val="both"/>
              <w:rPr>
                <w:spacing w:val="-8"/>
                <w:sz w:val="20"/>
              </w:rPr>
            </w:pPr>
            <w:r>
              <w:rPr>
                <w:spacing w:val="-8"/>
                <w:sz w:val="20"/>
              </w:rPr>
              <w:t>1, 3, 5, 6, 12, 15</w:t>
            </w:r>
          </w:p>
        </w:tc>
        <w:tc>
          <w:tcPr>
            <w:tcW w:w="1187" w:type="dxa"/>
          </w:tcPr>
          <w:p w14:paraId="5FF154A1" w14:textId="77777777" w:rsidR="00327486" w:rsidRPr="0003442F" w:rsidRDefault="00327486" w:rsidP="00200EAD">
            <w:pPr>
              <w:pStyle w:val="rtf1ListParagraph"/>
              <w:ind w:left="0" w:right="-1"/>
              <w:jc w:val="both"/>
              <w:rPr>
                <w:spacing w:val="-8"/>
                <w:sz w:val="20"/>
              </w:rPr>
            </w:pPr>
          </w:p>
        </w:tc>
        <w:tc>
          <w:tcPr>
            <w:tcW w:w="1556" w:type="dxa"/>
          </w:tcPr>
          <w:p w14:paraId="4848860B" w14:textId="77777777" w:rsidR="00327486" w:rsidRPr="0003442F" w:rsidRDefault="00327486" w:rsidP="00200EAD">
            <w:pPr>
              <w:pStyle w:val="rtf1ListParagraph"/>
              <w:ind w:left="0" w:right="-1"/>
              <w:jc w:val="both"/>
              <w:rPr>
                <w:spacing w:val="-8"/>
                <w:sz w:val="20"/>
              </w:rPr>
            </w:pPr>
          </w:p>
        </w:tc>
        <w:tc>
          <w:tcPr>
            <w:tcW w:w="3486" w:type="dxa"/>
          </w:tcPr>
          <w:p w14:paraId="214B40DE" w14:textId="77777777" w:rsidR="00327486" w:rsidRPr="002107C2" w:rsidRDefault="002107C2" w:rsidP="00200EAD">
            <w:pPr>
              <w:pStyle w:val="rtf1ListParagraph"/>
              <w:ind w:left="0" w:right="-1"/>
              <w:jc w:val="both"/>
              <w:rPr>
                <w:spacing w:val="-8"/>
                <w:sz w:val="16"/>
                <w:szCs w:val="16"/>
              </w:rPr>
            </w:pPr>
            <w:r w:rsidRPr="002107C2">
              <w:rPr>
                <w:spacing w:val="-8"/>
                <w:sz w:val="16"/>
                <w:szCs w:val="16"/>
              </w:rPr>
              <w:t>Favorire all’interno del PGT l’inserimento di misure di promozione dell’housing sociale anche mediante sistemo di incentivazione e premialità</w:t>
            </w:r>
            <w:r>
              <w:rPr>
                <w:spacing w:val="-8"/>
                <w:sz w:val="16"/>
                <w:szCs w:val="16"/>
              </w:rPr>
              <w:t>.</w:t>
            </w:r>
          </w:p>
        </w:tc>
      </w:tr>
      <w:tr w:rsidR="00327486" w:rsidRPr="0003442F" w14:paraId="529128CF" w14:textId="77777777" w:rsidTr="0003442F">
        <w:tc>
          <w:tcPr>
            <w:tcW w:w="764" w:type="dxa"/>
          </w:tcPr>
          <w:p w14:paraId="45399820" w14:textId="77777777" w:rsidR="00327486" w:rsidRPr="0003442F" w:rsidRDefault="00327486" w:rsidP="00200EAD">
            <w:pPr>
              <w:pStyle w:val="rtf1ListParagraph"/>
              <w:ind w:left="0" w:right="-1"/>
              <w:jc w:val="both"/>
              <w:rPr>
                <w:spacing w:val="-8"/>
                <w:sz w:val="20"/>
              </w:rPr>
            </w:pPr>
            <w:r w:rsidRPr="0003442F">
              <w:rPr>
                <w:spacing w:val="-8"/>
                <w:sz w:val="20"/>
              </w:rPr>
              <w:t>D3</w:t>
            </w:r>
          </w:p>
        </w:tc>
        <w:tc>
          <w:tcPr>
            <w:tcW w:w="1002" w:type="dxa"/>
          </w:tcPr>
          <w:p w14:paraId="4D8DE448" w14:textId="77777777" w:rsidR="00327486" w:rsidRPr="0003442F" w:rsidRDefault="00D40942" w:rsidP="00200EAD">
            <w:pPr>
              <w:pStyle w:val="rtf1ListParagraph"/>
              <w:ind w:left="0" w:right="-1"/>
              <w:jc w:val="both"/>
              <w:rPr>
                <w:spacing w:val="-8"/>
                <w:sz w:val="20"/>
              </w:rPr>
            </w:pPr>
            <w:r>
              <w:rPr>
                <w:spacing w:val="-8"/>
                <w:sz w:val="20"/>
              </w:rPr>
              <w:t>TM 3.11</w:t>
            </w:r>
          </w:p>
        </w:tc>
        <w:tc>
          <w:tcPr>
            <w:tcW w:w="1859" w:type="dxa"/>
          </w:tcPr>
          <w:p w14:paraId="577B8422" w14:textId="77777777" w:rsidR="00327486" w:rsidRPr="0003442F" w:rsidRDefault="00D40942" w:rsidP="00200EAD">
            <w:pPr>
              <w:pStyle w:val="rtf1ListParagraph"/>
              <w:ind w:left="0" w:right="-1"/>
              <w:jc w:val="both"/>
              <w:rPr>
                <w:spacing w:val="-8"/>
                <w:sz w:val="20"/>
              </w:rPr>
            </w:pPr>
            <w:r>
              <w:rPr>
                <w:spacing w:val="-8"/>
                <w:sz w:val="20"/>
              </w:rPr>
              <w:t>10, 11, 15, 18, 19, 22, 24</w:t>
            </w:r>
          </w:p>
        </w:tc>
        <w:tc>
          <w:tcPr>
            <w:tcW w:w="1187" w:type="dxa"/>
          </w:tcPr>
          <w:p w14:paraId="3888EE5C" w14:textId="77777777" w:rsidR="00327486" w:rsidRPr="0003442F" w:rsidRDefault="00327486" w:rsidP="00200EAD">
            <w:pPr>
              <w:pStyle w:val="rtf1ListParagraph"/>
              <w:ind w:left="0" w:right="-1"/>
              <w:jc w:val="both"/>
              <w:rPr>
                <w:spacing w:val="-8"/>
                <w:sz w:val="20"/>
              </w:rPr>
            </w:pPr>
          </w:p>
        </w:tc>
        <w:tc>
          <w:tcPr>
            <w:tcW w:w="1556" w:type="dxa"/>
          </w:tcPr>
          <w:p w14:paraId="782D095F" w14:textId="77777777" w:rsidR="00327486" w:rsidRPr="0003442F" w:rsidRDefault="00327486" w:rsidP="00200EAD">
            <w:pPr>
              <w:pStyle w:val="rtf1ListParagraph"/>
              <w:ind w:left="0" w:right="-1"/>
              <w:jc w:val="both"/>
              <w:rPr>
                <w:spacing w:val="-8"/>
                <w:sz w:val="20"/>
              </w:rPr>
            </w:pPr>
          </w:p>
        </w:tc>
        <w:tc>
          <w:tcPr>
            <w:tcW w:w="3486" w:type="dxa"/>
          </w:tcPr>
          <w:p w14:paraId="72CD8C6D" w14:textId="77777777" w:rsidR="00327486" w:rsidRPr="00D40942" w:rsidRDefault="00D40942" w:rsidP="00200EAD">
            <w:pPr>
              <w:pStyle w:val="rtf1ListParagraph"/>
              <w:ind w:left="0" w:right="-1"/>
              <w:jc w:val="both"/>
              <w:rPr>
                <w:spacing w:val="-8"/>
                <w:sz w:val="16"/>
                <w:szCs w:val="16"/>
              </w:rPr>
            </w:pPr>
            <w:r w:rsidRPr="00D40942">
              <w:rPr>
                <w:spacing w:val="-8"/>
                <w:sz w:val="16"/>
                <w:szCs w:val="16"/>
              </w:rPr>
              <w:t>Valorizzazione delle tradizioni e delle identità locali</w:t>
            </w:r>
          </w:p>
        </w:tc>
      </w:tr>
      <w:tr w:rsidR="00D40942" w:rsidRPr="0003442F" w14:paraId="757337C0" w14:textId="77777777" w:rsidTr="0003442F">
        <w:tc>
          <w:tcPr>
            <w:tcW w:w="764" w:type="dxa"/>
          </w:tcPr>
          <w:p w14:paraId="25D766BE" w14:textId="77777777" w:rsidR="00D40942" w:rsidRPr="0003442F" w:rsidRDefault="00D40942" w:rsidP="00200EAD">
            <w:pPr>
              <w:pStyle w:val="rtf1ListParagraph"/>
              <w:ind w:left="0" w:right="-1"/>
              <w:jc w:val="both"/>
              <w:rPr>
                <w:spacing w:val="-8"/>
                <w:sz w:val="20"/>
              </w:rPr>
            </w:pPr>
            <w:r>
              <w:rPr>
                <w:spacing w:val="-8"/>
                <w:sz w:val="20"/>
              </w:rPr>
              <w:t>D3</w:t>
            </w:r>
          </w:p>
        </w:tc>
        <w:tc>
          <w:tcPr>
            <w:tcW w:w="1002" w:type="dxa"/>
          </w:tcPr>
          <w:p w14:paraId="538D3CD2" w14:textId="77777777" w:rsidR="00D40942" w:rsidRDefault="00D40942" w:rsidP="00200EAD">
            <w:pPr>
              <w:pStyle w:val="rtf1ListParagraph"/>
              <w:ind w:left="0" w:right="-1"/>
              <w:jc w:val="both"/>
              <w:rPr>
                <w:spacing w:val="-8"/>
                <w:sz w:val="20"/>
              </w:rPr>
            </w:pPr>
            <w:r>
              <w:rPr>
                <w:spacing w:val="-8"/>
                <w:sz w:val="20"/>
              </w:rPr>
              <w:t>TM 4.1</w:t>
            </w:r>
          </w:p>
        </w:tc>
        <w:tc>
          <w:tcPr>
            <w:tcW w:w="1859" w:type="dxa"/>
          </w:tcPr>
          <w:p w14:paraId="6C632E29" w14:textId="77777777" w:rsidR="00D40942" w:rsidRDefault="00D40942" w:rsidP="00200EAD">
            <w:pPr>
              <w:pStyle w:val="rtf1ListParagraph"/>
              <w:ind w:left="0" w:right="-1"/>
              <w:jc w:val="both"/>
              <w:rPr>
                <w:spacing w:val="-8"/>
                <w:sz w:val="20"/>
              </w:rPr>
            </w:pPr>
            <w:r>
              <w:rPr>
                <w:spacing w:val="-8"/>
                <w:sz w:val="20"/>
              </w:rPr>
              <w:t>1, 5, 14, 15, 18, 19, 20, 22</w:t>
            </w:r>
          </w:p>
        </w:tc>
        <w:tc>
          <w:tcPr>
            <w:tcW w:w="1187" w:type="dxa"/>
          </w:tcPr>
          <w:p w14:paraId="33EECDFC" w14:textId="77777777" w:rsidR="00D40942" w:rsidRPr="0003442F" w:rsidRDefault="00D40942" w:rsidP="00200EAD">
            <w:pPr>
              <w:pStyle w:val="rtf1ListParagraph"/>
              <w:ind w:left="0" w:right="-1"/>
              <w:jc w:val="both"/>
              <w:rPr>
                <w:spacing w:val="-8"/>
                <w:sz w:val="20"/>
              </w:rPr>
            </w:pPr>
          </w:p>
        </w:tc>
        <w:tc>
          <w:tcPr>
            <w:tcW w:w="1556" w:type="dxa"/>
          </w:tcPr>
          <w:p w14:paraId="6B611662" w14:textId="77777777" w:rsidR="00D40942" w:rsidRPr="0003442F" w:rsidRDefault="00D40942" w:rsidP="00200EAD">
            <w:pPr>
              <w:pStyle w:val="rtf1ListParagraph"/>
              <w:ind w:left="0" w:right="-1"/>
              <w:jc w:val="both"/>
              <w:rPr>
                <w:spacing w:val="-8"/>
                <w:sz w:val="20"/>
              </w:rPr>
            </w:pPr>
          </w:p>
        </w:tc>
        <w:tc>
          <w:tcPr>
            <w:tcW w:w="3486" w:type="dxa"/>
          </w:tcPr>
          <w:p w14:paraId="06A4A5A4" w14:textId="77777777" w:rsidR="00D40942" w:rsidRPr="00D40942" w:rsidRDefault="00D40942" w:rsidP="00D40942">
            <w:pPr>
              <w:pStyle w:val="rtf1ListParagraph"/>
              <w:ind w:left="0" w:right="-1"/>
              <w:jc w:val="both"/>
              <w:rPr>
                <w:spacing w:val="-8"/>
                <w:sz w:val="16"/>
                <w:szCs w:val="16"/>
              </w:rPr>
            </w:pPr>
            <w:r>
              <w:rPr>
                <w:spacing w:val="-8"/>
                <w:sz w:val="16"/>
                <w:szCs w:val="16"/>
              </w:rPr>
              <w:t xml:space="preserve">Valorizzare, anche attraverso la conoscenza e il riconoscimento del valore, il patrimonio culturale e paesaggistico, in quanto identità del territorio, ponendo attenzione non solo ai beni considerati isolatamente, ma anche al contesto storico e territoriale di riferimento. </w:t>
            </w:r>
          </w:p>
        </w:tc>
      </w:tr>
      <w:tr w:rsidR="00D40942" w:rsidRPr="0003442F" w14:paraId="291FD4D8" w14:textId="77777777" w:rsidTr="0003442F">
        <w:tc>
          <w:tcPr>
            <w:tcW w:w="764" w:type="dxa"/>
          </w:tcPr>
          <w:p w14:paraId="602EC346" w14:textId="77777777" w:rsidR="00D40942" w:rsidRDefault="00D40942" w:rsidP="00200EAD">
            <w:pPr>
              <w:pStyle w:val="rtf1ListParagraph"/>
              <w:ind w:left="0" w:right="-1"/>
              <w:jc w:val="both"/>
              <w:rPr>
                <w:spacing w:val="-8"/>
                <w:sz w:val="20"/>
              </w:rPr>
            </w:pPr>
            <w:r>
              <w:rPr>
                <w:spacing w:val="-8"/>
                <w:sz w:val="20"/>
              </w:rPr>
              <w:t>D3</w:t>
            </w:r>
          </w:p>
        </w:tc>
        <w:tc>
          <w:tcPr>
            <w:tcW w:w="1002" w:type="dxa"/>
          </w:tcPr>
          <w:p w14:paraId="7D063E73" w14:textId="77777777" w:rsidR="00D40942" w:rsidRDefault="00D40942" w:rsidP="00200EAD">
            <w:pPr>
              <w:pStyle w:val="rtf1ListParagraph"/>
              <w:ind w:left="0" w:right="-1"/>
              <w:jc w:val="both"/>
              <w:rPr>
                <w:spacing w:val="-8"/>
                <w:sz w:val="20"/>
              </w:rPr>
            </w:pPr>
            <w:r>
              <w:rPr>
                <w:spacing w:val="-8"/>
                <w:sz w:val="20"/>
              </w:rPr>
              <w:t>TM 4.4</w:t>
            </w:r>
          </w:p>
        </w:tc>
        <w:tc>
          <w:tcPr>
            <w:tcW w:w="1859" w:type="dxa"/>
          </w:tcPr>
          <w:p w14:paraId="7396C2CD" w14:textId="77777777" w:rsidR="00D40942" w:rsidRDefault="00D40942" w:rsidP="00200EAD">
            <w:pPr>
              <w:pStyle w:val="rtf1ListParagraph"/>
              <w:ind w:left="0" w:right="-1"/>
              <w:jc w:val="both"/>
              <w:rPr>
                <w:spacing w:val="-8"/>
                <w:sz w:val="20"/>
              </w:rPr>
            </w:pPr>
            <w:r>
              <w:rPr>
                <w:spacing w:val="-8"/>
                <w:sz w:val="20"/>
              </w:rPr>
              <w:t>1, 5, 12, 14, 15, 18, 19, 20, 21, 22</w:t>
            </w:r>
          </w:p>
        </w:tc>
        <w:tc>
          <w:tcPr>
            <w:tcW w:w="1187" w:type="dxa"/>
          </w:tcPr>
          <w:p w14:paraId="79BC2A94" w14:textId="77777777" w:rsidR="00D40942" w:rsidRPr="0003442F" w:rsidRDefault="00D40942" w:rsidP="00200EAD">
            <w:pPr>
              <w:pStyle w:val="rtf1ListParagraph"/>
              <w:ind w:left="0" w:right="-1"/>
              <w:jc w:val="both"/>
              <w:rPr>
                <w:spacing w:val="-8"/>
                <w:sz w:val="20"/>
              </w:rPr>
            </w:pPr>
          </w:p>
        </w:tc>
        <w:tc>
          <w:tcPr>
            <w:tcW w:w="1556" w:type="dxa"/>
          </w:tcPr>
          <w:p w14:paraId="42BA7690" w14:textId="77777777" w:rsidR="00D40942" w:rsidRPr="0003442F" w:rsidRDefault="00D40942" w:rsidP="00200EAD">
            <w:pPr>
              <w:pStyle w:val="rtf1ListParagraph"/>
              <w:ind w:left="0" w:right="-1"/>
              <w:jc w:val="both"/>
              <w:rPr>
                <w:spacing w:val="-8"/>
                <w:sz w:val="20"/>
              </w:rPr>
            </w:pPr>
          </w:p>
        </w:tc>
        <w:tc>
          <w:tcPr>
            <w:tcW w:w="3486" w:type="dxa"/>
          </w:tcPr>
          <w:p w14:paraId="06634377" w14:textId="77777777" w:rsidR="00D40942" w:rsidRDefault="00D40942" w:rsidP="00D40942">
            <w:pPr>
              <w:pStyle w:val="rtf1ListParagraph"/>
              <w:ind w:left="0" w:right="-1"/>
              <w:jc w:val="both"/>
              <w:rPr>
                <w:spacing w:val="-8"/>
                <w:sz w:val="16"/>
                <w:szCs w:val="16"/>
              </w:rPr>
            </w:pPr>
            <w:r>
              <w:rPr>
                <w:spacing w:val="-8"/>
                <w:sz w:val="16"/>
                <w:szCs w:val="16"/>
              </w:rPr>
              <w:t>Promuovere l’integrazione delle politiche per il patrimonio paesaggistico e culturale negli strumenti di Pianificazione al fine di conoscere, tutelare e valorizzare i caratteri identitari dei rispettivi territori.</w:t>
            </w:r>
          </w:p>
        </w:tc>
      </w:tr>
      <w:tr w:rsidR="00D40942" w:rsidRPr="0003442F" w14:paraId="63357067" w14:textId="77777777" w:rsidTr="0003442F">
        <w:tc>
          <w:tcPr>
            <w:tcW w:w="764" w:type="dxa"/>
          </w:tcPr>
          <w:p w14:paraId="4535272E" w14:textId="77777777" w:rsidR="00D40942" w:rsidRDefault="00D40942" w:rsidP="00200EAD">
            <w:pPr>
              <w:pStyle w:val="rtf1ListParagraph"/>
              <w:ind w:left="0" w:right="-1"/>
              <w:jc w:val="both"/>
              <w:rPr>
                <w:spacing w:val="-8"/>
                <w:sz w:val="20"/>
              </w:rPr>
            </w:pPr>
            <w:r>
              <w:rPr>
                <w:spacing w:val="-8"/>
                <w:sz w:val="20"/>
              </w:rPr>
              <w:t>D3</w:t>
            </w:r>
          </w:p>
        </w:tc>
        <w:tc>
          <w:tcPr>
            <w:tcW w:w="1002" w:type="dxa"/>
          </w:tcPr>
          <w:p w14:paraId="232CD8D8" w14:textId="77777777" w:rsidR="00D40942" w:rsidRDefault="00D40942" w:rsidP="00200EAD">
            <w:pPr>
              <w:pStyle w:val="rtf1ListParagraph"/>
              <w:ind w:left="0" w:right="-1"/>
              <w:jc w:val="both"/>
              <w:rPr>
                <w:spacing w:val="-8"/>
                <w:sz w:val="20"/>
              </w:rPr>
            </w:pPr>
            <w:r>
              <w:rPr>
                <w:spacing w:val="-8"/>
                <w:sz w:val="20"/>
              </w:rPr>
              <w:t>TM 4.5</w:t>
            </w:r>
          </w:p>
        </w:tc>
        <w:tc>
          <w:tcPr>
            <w:tcW w:w="1859" w:type="dxa"/>
          </w:tcPr>
          <w:p w14:paraId="0A8794BD" w14:textId="77777777" w:rsidR="00D40942" w:rsidRDefault="00D40942" w:rsidP="00200EAD">
            <w:pPr>
              <w:pStyle w:val="rtf1ListParagraph"/>
              <w:ind w:left="0" w:right="-1"/>
              <w:jc w:val="both"/>
              <w:rPr>
                <w:spacing w:val="-8"/>
                <w:sz w:val="20"/>
              </w:rPr>
            </w:pPr>
            <w:r>
              <w:rPr>
                <w:spacing w:val="-8"/>
                <w:sz w:val="20"/>
              </w:rPr>
              <w:t>5, 10, 12, 13, 14, 18, 19, 20, 21, 22, 24</w:t>
            </w:r>
          </w:p>
        </w:tc>
        <w:tc>
          <w:tcPr>
            <w:tcW w:w="1187" w:type="dxa"/>
          </w:tcPr>
          <w:p w14:paraId="0E61C7F7" w14:textId="77777777" w:rsidR="00D40942" w:rsidRPr="0003442F" w:rsidRDefault="00D40942" w:rsidP="00200EAD">
            <w:pPr>
              <w:pStyle w:val="rtf1ListParagraph"/>
              <w:ind w:left="0" w:right="-1"/>
              <w:jc w:val="both"/>
              <w:rPr>
                <w:spacing w:val="-8"/>
                <w:sz w:val="20"/>
              </w:rPr>
            </w:pPr>
          </w:p>
        </w:tc>
        <w:tc>
          <w:tcPr>
            <w:tcW w:w="1556" w:type="dxa"/>
          </w:tcPr>
          <w:p w14:paraId="58411623" w14:textId="77777777" w:rsidR="00D40942" w:rsidRPr="0003442F" w:rsidRDefault="00D40942" w:rsidP="00200EAD">
            <w:pPr>
              <w:pStyle w:val="rtf1ListParagraph"/>
              <w:ind w:left="0" w:right="-1"/>
              <w:jc w:val="both"/>
              <w:rPr>
                <w:spacing w:val="-8"/>
                <w:sz w:val="20"/>
              </w:rPr>
            </w:pPr>
          </w:p>
        </w:tc>
        <w:tc>
          <w:tcPr>
            <w:tcW w:w="3486" w:type="dxa"/>
          </w:tcPr>
          <w:p w14:paraId="53FB1A86" w14:textId="77777777" w:rsidR="00D40942" w:rsidRDefault="00D40942" w:rsidP="00D40942">
            <w:pPr>
              <w:pStyle w:val="rtf1ListParagraph"/>
              <w:ind w:left="0" w:right="-1"/>
              <w:jc w:val="both"/>
              <w:rPr>
                <w:spacing w:val="-8"/>
                <w:sz w:val="16"/>
                <w:szCs w:val="16"/>
              </w:rPr>
            </w:pPr>
            <w:r>
              <w:rPr>
                <w:spacing w:val="-8"/>
                <w:sz w:val="16"/>
                <w:szCs w:val="16"/>
              </w:rPr>
              <w:t xml:space="preserve">Carattere trasversale delle politiche inerenti il paesaggio e il oro carattere multifunzionale. </w:t>
            </w:r>
          </w:p>
        </w:tc>
      </w:tr>
      <w:tr w:rsidR="00327486" w:rsidRPr="0003442F" w14:paraId="1CDBC0E8" w14:textId="77777777" w:rsidTr="0003442F">
        <w:tc>
          <w:tcPr>
            <w:tcW w:w="764" w:type="dxa"/>
          </w:tcPr>
          <w:p w14:paraId="14260493" w14:textId="77777777" w:rsidR="00327486" w:rsidRPr="0003442F" w:rsidRDefault="00327486" w:rsidP="00200EAD">
            <w:pPr>
              <w:pStyle w:val="rtf1ListParagraph"/>
              <w:ind w:left="0" w:right="-1"/>
              <w:jc w:val="both"/>
              <w:rPr>
                <w:spacing w:val="-8"/>
                <w:sz w:val="20"/>
              </w:rPr>
            </w:pPr>
            <w:r w:rsidRPr="0003442F">
              <w:rPr>
                <w:spacing w:val="-8"/>
                <w:sz w:val="20"/>
              </w:rPr>
              <w:t>D4</w:t>
            </w:r>
          </w:p>
        </w:tc>
        <w:tc>
          <w:tcPr>
            <w:tcW w:w="1002" w:type="dxa"/>
          </w:tcPr>
          <w:p w14:paraId="118A3720" w14:textId="77777777" w:rsidR="00327486" w:rsidRPr="0003442F" w:rsidRDefault="00D40942" w:rsidP="00200EAD">
            <w:pPr>
              <w:pStyle w:val="rtf1ListParagraph"/>
              <w:ind w:left="0" w:right="-1"/>
              <w:jc w:val="both"/>
              <w:rPr>
                <w:spacing w:val="-8"/>
                <w:sz w:val="20"/>
              </w:rPr>
            </w:pPr>
            <w:r>
              <w:rPr>
                <w:spacing w:val="-8"/>
                <w:sz w:val="20"/>
              </w:rPr>
              <w:t>TM 1.2</w:t>
            </w:r>
          </w:p>
        </w:tc>
        <w:tc>
          <w:tcPr>
            <w:tcW w:w="1859" w:type="dxa"/>
          </w:tcPr>
          <w:p w14:paraId="7E71712E" w14:textId="77777777" w:rsidR="00327486" w:rsidRPr="0003442F" w:rsidRDefault="00D40942" w:rsidP="00200EAD">
            <w:pPr>
              <w:pStyle w:val="rtf1ListParagraph"/>
              <w:ind w:left="0" w:right="-1"/>
              <w:jc w:val="both"/>
              <w:rPr>
                <w:spacing w:val="-8"/>
                <w:sz w:val="20"/>
              </w:rPr>
            </w:pPr>
            <w:r>
              <w:rPr>
                <w:spacing w:val="-8"/>
                <w:sz w:val="20"/>
              </w:rPr>
              <w:t>3, 4, 7, 16, 17, 18</w:t>
            </w:r>
          </w:p>
        </w:tc>
        <w:tc>
          <w:tcPr>
            <w:tcW w:w="1187" w:type="dxa"/>
          </w:tcPr>
          <w:p w14:paraId="610FF881" w14:textId="77777777" w:rsidR="00327486" w:rsidRPr="0003442F" w:rsidRDefault="00327486" w:rsidP="00200EAD">
            <w:pPr>
              <w:pStyle w:val="rtf1ListParagraph"/>
              <w:ind w:left="0" w:right="-1"/>
              <w:jc w:val="both"/>
              <w:rPr>
                <w:spacing w:val="-8"/>
                <w:sz w:val="20"/>
              </w:rPr>
            </w:pPr>
          </w:p>
        </w:tc>
        <w:tc>
          <w:tcPr>
            <w:tcW w:w="1556" w:type="dxa"/>
          </w:tcPr>
          <w:p w14:paraId="3CBD6460" w14:textId="77777777" w:rsidR="00327486" w:rsidRPr="0003442F" w:rsidRDefault="00327486" w:rsidP="00200EAD">
            <w:pPr>
              <w:pStyle w:val="rtf1ListParagraph"/>
              <w:ind w:left="0" w:right="-1"/>
              <w:jc w:val="both"/>
              <w:rPr>
                <w:spacing w:val="-8"/>
                <w:sz w:val="20"/>
              </w:rPr>
            </w:pPr>
          </w:p>
        </w:tc>
        <w:tc>
          <w:tcPr>
            <w:tcW w:w="3486" w:type="dxa"/>
          </w:tcPr>
          <w:p w14:paraId="48C085D9" w14:textId="77777777" w:rsidR="00327486" w:rsidRPr="007F0A8D" w:rsidRDefault="00D40942" w:rsidP="00200EAD">
            <w:pPr>
              <w:pStyle w:val="rtf1ListParagraph"/>
              <w:ind w:left="0" w:right="-1"/>
              <w:jc w:val="both"/>
              <w:rPr>
                <w:spacing w:val="-8"/>
                <w:sz w:val="16"/>
                <w:szCs w:val="16"/>
              </w:rPr>
            </w:pPr>
            <w:r w:rsidRPr="007F0A8D">
              <w:rPr>
                <w:spacing w:val="-8"/>
                <w:sz w:val="16"/>
                <w:szCs w:val="16"/>
              </w:rPr>
              <w:t>Predisporre azioni volte alla diffusione delle cultura dell’acqua in ambito scolastico</w:t>
            </w:r>
          </w:p>
        </w:tc>
      </w:tr>
      <w:tr w:rsidR="00327486" w:rsidRPr="0003442F" w14:paraId="554106D4" w14:textId="77777777" w:rsidTr="0003442F">
        <w:tc>
          <w:tcPr>
            <w:tcW w:w="764" w:type="dxa"/>
          </w:tcPr>
          <w:p w14:paraId="35844D6A" w14:textId="77777777" w:rsidR="00327486" w:rsidRPr="0003442F" w:rsidRDefault="00327486" w:rsidP="00200EAD">
            <w:pPr>
              <w:pStyle w:val="rtf1ListParagraph"/>
              <w:ind w:left="0" w:right="-1"/>
              <w:jc w:val="both"/>
              <w:rPr>
                <w:spacing w:val="-8"/>
                <w:sz w:val="20"/>
              </w:rPr>
            </w:pPr>
            <w:r w:rsidRPr="0003442F">
              <w:rPr>
                <w:spacing w:val="-8"/>
                <w:sz w:val="20"/>
              </w:rPr>
              <w:t>D5</w:t>
            </w:r>
          </w:p>
        </w:tc>
        <w:tc>
          <w:tcPr>
            <w:tcW w:w="1002" w:type="dxa"/>
          </w:tcPr>
          <w:p w14:paraId="2F9A99C6" w14:textId="77777777" w:rsidR="00327486" w:rsidRPr="0003442F" w:rsidRDefault="007F0A8D" w:rsidP="00200EAD">
            <w:pPr>
              <w:pStyle w:val="rtf1ListParagraph"/>
              <w:ind w:left="0" w:right="-1"/>
              <w:jc w:val="both"/>
              <w:rPr>
                <w:spacing w:val="-8"/>
                <w:sz w:val="20"/>
              </w:rPr>
            </w:pPr>
            <w:r>
              <w:rPr>
                <w:spacing w:val="-8"/>
                <w:sz w:val="20"/>
              </w:rPr>
              <w:t>TM 2.9</w:t>
            </w:r>
          </w:p>
        </w:tc>
        <w:tc>
          <w:tcPr>
            <w:tcW w:w="1859" w:type="dxa"/>
          </w:tcPr>
          <w:p w14:paraId="590A1898" w14:textId="77777777" w:rsidR="00327486" w:rsidRPr="0003442F" w:rsidRDefault="007F0A8D" w:rsidP="00200EAD">
            <w:pPr>
              <w:pStyle w:val="rtf1ListParagraph"/>
              <w:ind w:left="0" w:right="-1"/>
              <w:jc w:val="both"/>
              <w:rPr>
                <w:spacing w:val="-8"/>
                <w:sz w:val="20"/>
              </w:rPr>
            </w:pPr>
            <w:r>
              <w:rPr>
                <w:spacing w:val="-8"/>
                <w:sz w:val="20"/>
              </w:rPr>
              <w:t>5, 6, 9, 13, 20, 21, 22</w:t>
            </w:r>
          </w:p>
        </w:tc>
        <w:tc>
          <w:tcPr>
            <w:tcW w:w="1187" w:type="dxa"/>
          </w:tcPr>
          <w:p w14:paraId="735E6CFC" w14:textId="77777777" w:rsidR="00327486" w:rsidRPr="0003442F" w:rsidRDefault="00327486" w:rsidP="00200EAD">
            <w:pPr>
              <w:pStyle w:val="rtf1ListParagraph"/>
              <w:ind w:left="0" w:right="-1"/>
              <w:jc w:val="both"/>
              <w:rPr>
                <w:spacing w:val="-8"/>
                <w:sz w:val="20"/>
              </w:rPr>
            </w:pPr>
          </w:p>
        </w:tc>
        <w:tc>
          <w:tcPr>
            <w:tcW w:w="1556" w:type="dxa"/>
          </w:tcPr>
          <w:p w14:paraId="088803B9" w14:textId="77777777" w:rsidR="00327486" w:rsidRPr="0003442F" w:rsidRDefault="00327486" w:rsidP="00200EAD">
            <w:pPr>
              <w:pStyle w:val="rtf1ListParagraph"/>
              <w:ind w:left="0" w:right="-1"/>
              <w:jc w:val="both"/>
              <w:rPr>
                <w:spacing w:val="-8"/>
                <w:sz w:val="20"/>
              </w:rPr>
            </w:pPr>
          </w:p>
        </w:tc>
        <w:tc>
          <w:tcPr>
            <w:tcW w:w="3486" w:type="dxa"/>
          </w:tcPr>
          <w:p w14:paraId="65039391" w14:textId="77777777" w:rsidR="00327486" w:rsidRPr="00143A05" w:rsidRDefault="00143A05" w:rsidP="00200EAD">
            <w:pPr>
              <w:pStyle w:val="rtf1ListParagraph"/>
              <w:ind w:left="0" w:right="-1"/>
              <w:jc w:val="both"/>
              <w:rPr>
                <w:spacing w:val="-8"/>
                <w:sz w:val="16"/>
                <w:szCs w:val="16"/>
              </w:rPr>
            </w:pPr>
            <w:r>
              <w:rPr>
                <w:spacing w:val="-8"/>
                <w:sz w:val="16"/>
                <w:szCs w:val="16"/>
              </w:rPr>
              <w:t xml:space="preserve">Integrare le politiche di sviluppo commerciale con la pianificazione territoriale. </w:t>
            </w:r>
            <w:r w:rsidR="007F0A8D" w:rsidRPr="00143A05">
              <w:rPr>
                <w:spacing w:val="-8"/>
                <w:sz w:val="16"/>
                <w:szCs w:val="16"/>
              </w:rPr>
              <w:t xml:space="preserve">Ridurre la tendenza alla desertificazione commerciale. Integrare le politiche si sviluppo commerciale con la pianificazione territoriale </w:t>
            </w:r>
          </w:p>
        </w:tc>
      </w:tr>
    </w:tbl>
    <w:p w14:paraId="3AAFD519" w14:textId="77777777" w:rsidR="007F0389" w:rsidRDefault="007F0389" w:rsidP="007A2759">
      <w:pPr>
        <w:pStyle w:val="rtf1ListParagraph"/>
        <w:ind w:left="0" w:right="-1"/>
        <w:jc w:val="both"/>
        <w:rPr>
          <w:spacing w:val="-8"/>
        </w:rPr>
      </w:pPr>
    </w:p>
    <w:p w14:paraId="068EF102" w14:textId="77777777" w:rsidR="00C27A55" w:rsidRDefault="006870FC" w:rsidP="007A2759">
      <w:pPr>
        <w:pStyle w:val="rtf1ListParagraph"/>
        <w:ind w:left="0" w:right="-1"/>
        <w:jc w:val="both"/>
        <w:rPr>
          <w:spacing w:val="-8"/>
        </w:rPr>
      </w:pPr>
      <w:r>
        <w:rPr>
          <w:spacing w:val="-8"/>
        </w:rPr>
        <w:t>Come già ricordato, il Piano Territoriale Regionale, ha effetti di natura paesaggistica ai sensi del</w:t>
      </w:r>
      <w:r w:rsidR="008A34FF">
        <w:rPr>
          <w:spacing w:val="-8"/>
        </w:rPr>
        <w:t xml:space="preserve"> D.lgs 42/2004 (Decreto Urbani) e il Piano Paesistico Regionale (PPR), pur mantenendo una sua identità, diviene</w:t>
      </w:r>
      <w:r w:rsidR="006807B8">
        <w:rPr>
          <w:spacing w:val="-8"/>
        </w:rPr>
        <w:t xml:space="preserve"> cosi sezione specifica del PTR. </w:t>
      </w:r>
      <w:r w:rsidR="001532B3">
        <w:rPr>
          <w:spacing w:val="-8"/>
        </w:rPr>
        <w:t>Opportuno</w:t>
      </w:r>
      <w:r w:rsidR="006807B8">
        <w:rPr>
          <w:spacing w:val="-8"/>
        </w:rPr>
        <w:t xml:space="preserve"> ricordare che le misure paesaggistiche richiamate si articolano in stretto rapporto con le priorità del PTR al fine di salvaguardare i sistemi paesaggistici di maggior rilevanza regionale. Gli elaborati costituenti il Piano Paesistico Regionale sono: (a) Relazione Generale; (b) il Quadro di Riferimento Paesaggistico; (c) Cartografia di Piano; (d) Normativa.</w:t>
      </w:r>
    </w:p>
    <w:p w14:paraId="34C093CC" w14:textId="77777777" w:rsidR="001532B3" w:rsidRDefault="001532B3" w:rsidP="007A2759">
      <w:pPr>
        <w:pStyle w:val="rtf1ListParagraph"/>
        <w:ind w:left="0" w:right="-1"/>
        <w:jc w:val="both"/>
        <w:rPr>
          <w:spacing w:val="-8"/>
        </w:rPr>
      </w:pPr>
      <w:r>
        <w:rPr>
          <w:spacing w:val="-8"/>
        </w:rPr>
        <w:t xml:space="preserve">La strumentazione messa a disposizione permette di cogliere come dalla Convenzione Europea del Paesaggio (CEP) del 2000 l’asticella del Paesaggio si è alzata superando il concetto di salvaguardia e tutela, per abbracciare anche quello di valorizzazione. Concetto recepito a livello nazionale dal D.lgs 42/2004 e a livello regionale nel Piano Paesaggistico Regionale prevede </w:t>
      </w:r>
      <w:r w:rsidRPr="001532B3">
        <w:rPr>
          <w:i/>
          <w:spacing w:val="-8"/>
        </w:rPr>
        <w:t xml:space="preserve">la </w:t>
      </w:r>
      <w:r w:rsidRPr="001532B3">
        <w:rPr>
          <w:b/>
          <w:i/>
          <w:spacing w:val="-8"/>
        </w:rPr>
        <w:t>conservazione</w:t>
      </w:r>
      <w:r w:rsidR="004766AC">
        <w:rPr>
          <w:rStyle w:val="Rimandonotaapidipagina"/>
          <w:b/>
          <w:i/>
          <w:spacing w:val="-8"/>
        </w:rPr>
        <w:footnoteReference w:id="8"/>
      </w:r>
      <w:r w:rsidRPr="001532B3">
        <w:rPr>
          <w:i/>
          <w:spacing w:val="-8"/>
        </w:rPr>
        <w:t xml:space="preserve"> de caratteri che definiscono l’identità e la leggibilità dei paesaggi della Lombardia</w:t>
      </w:r>
      <w:r>
        <w:rPr>
          <w:spacing w:val="-8"/>
        </w:rPr>
        <w:t xml:space="preserve">, </w:t>
      </w:r>
      <w:r w:rsidRPr="001532B3">
        <w:rPr>
          <w:i/>
          <w:spacing w:val="-8"/>
        </w:rPr>
        <w:t>il miglioramento della qualità paesaggistica e architettonica degli interventi</w:t>
      </w:r>
      <w:r w:rsidR="004766AC">
        <w:rPr>
          <w:rStyle w:val="Rimandonotaapidipagina"/>
          <w:i/>
          <w:spacing w:val="-8"/>
        </w:rPr>
        <w:footnoteReference w:id="9"/>
      </w:r>
      <w:r w:rsidRPr="001532B3">
        <w:rPr>
          <w:i/>
          <w:spacing w:val="-8"/>
        </w:rPr>
        <w:t xml:space="preserve"> di trasformazione del territorio</w:t>
      </w:r>
      <w:r>
        <w:rPr>
          <w:spacing w:val="-8"/>
        </w:rPr>
        <w:t xml:space="preserve"> e </w:t>
      </w:r>
      <w:r w:rsidRPr="001532B3">
        <w:rPr>
          <w:i/>
          <w:spacing w:val="-8"/>
        </w:rPr>
        <w:t xml:space="preserve">la diffusione della consapevolezza dei valori del paesaggio e la loro </w:t>
      </w:r>
      <w:r w:rsidRPr="001532B3">
        <w:rPr>
          <w:b/>
          <w:i/>
          <w:spacing w:val="-8"/>
        </w:rPr>
        <w:t>fruizione</w:t>
      </w:r>
      <w:r w:rsidRPr="001532B3">
        <w:rPr>
          <w:i/>
          <w:spacing w:val="-8"/>
        </w:rPr>
        <w:t xml:space="preserve"> da parte dei cittadin</w:t>
      </w:r>
      <w:r w:rsidRPr="00D1594C">
        <w:rPr>
          <w:i/>
          <w:spacing w:val="-8"/>
        </w:rPr>
        <w:t>i</w:t>
      </w:r>
      <w:r w:rsidR="00D1594C">
        <w:rPr>
          <w:spacing w:val="-8"/>
        </w:rPr>
        <w:t>.</w:t>
      </w:r>
    </w:p>
    <w:p w14:paraId="5AF2CA2E" w14:textId="77777777" w:rsidR="00264D29" w:rsidRDefault="00264D29" w:rsidP="007A2759">
      <w:pPr>
        <w:pStyle w:val="rtf1ListParagraph"/>
        <w:ind w:left="0" w:right="-1"/>
        <w:jc w:val="both"/>
        <w:rPr>
          <w:spacing w:val="-8"/>
        </w:rPr>
      </w:pPr>
      <w:r>
        <w:rPr>
          <w:spacing w:val="-8"/>
        </w:rPr>
        <w:t>Nello specifico, il Quadro di riferimento paesaggistico del PPR con cui la variante deve confrontarsi per la costruzione del quadro di riferimento paesaggistico locale è costituito dai seguenti elaborati.</w:t>
      </w:r>
    </w:p>
    <w:p w14:paraId="2F433515" w14:textId="77777777" w:rsidR="00264D29" w:rsidRDefault="00264D29" w:rsidP="007A2759">
      <w:pPr>
        <w:pStyle w:val="rtf1ListParagraph"/>
        <w:ind w:left="0" w:right="-1"/>
        <w:jc w:val="both"/>
        <w:rPr>
          <w:spacing w:val="-8"/>
        </w:rPr>
      </w:pPr>
    </w:p>
    <w:p w14:paraId="40582F76" w14:textId="77777777" w:rsidR="00264D29" w:rsidRDefault="00264D29" w:rsidP="007A2759">
      <w:pPr>
        <w:pStyle w:val="rtf1ListParagraph"/>
        <w:ind w:left="0" w:right="-1"/>
        <w:jc w:val="both"/>
        <w:rPr>
          <w:spacing w:val="-8"/>
        </w:rPr>
      </w:pPr>
      <w:r>
        <w:rPr>
          <w:spacing w:val="-8"/>
        </w:rPr>
        <w:t>- I paesaggi della Lombardia: ambiti e caratteri tipologici (Volume 2)</w:t>
      </w:r>
    </w:p>
    <w:p w14:paraId="12218AA0" w14:textId="77777777" w:rsidR="00264D29" w:rsidRDefault="00264D29" w:rsidP="007A2759">
      <w:pPr>
        <w:pStyle w:val="rtf1ListParagraph"/>
        <w:ind w:left="0" w:right="-1"/>
        <w:jc w:val="both"/>
        <w:rPr>
          <w:spacing w:val="-8"/>
        </w:rPr>
      </w:pPr>
      <w:r>
        <w:rPr>
          <w:spacing w:val="-8"/>
        </w:rPr>
        <w:t>- L’immagine della Lombardia (Volume 2)</w:t>
      </w:r>
    </w:p>
    <w:p w14:paraId="2BCFDDEA" w14:textId="77777777" w:rsidR="00264D29" w:rsidRDefault="00264D29" w:rsidP="007A2759">
      <w:pPr>
        <w:pStyle w:val="rtf1ListParagraph"/>
        <w:ind w:left="0" w:right="-1"/>
        <w:jc w:val="both"/>
        <w:rPr>
          <w:spacing w:val="-8"/>
        </w:rPr>
      </w:pPr>
      <w:r>
        <w:rPr>
          <w:spacing w:val="-8"/>
        </w:rPr>
        <w:t>- Osservatorio paesaggi lombardi (Volume 2 bis)</w:t>
      </w:r>
    </w:p>
    <w:p w14:paraId="60811FEA" w14:textId="77777777" w:rsidR="00264D29" w:rsidRDefault="00264D29" w:rsidP="007A2759">
      <w:pPr>
        <w:pStyle w:val="rtf1ListParagraph"/>
        <w:ind w:left="0" w:right="-1"/>
        <w:jc w:val="both"/>
        <w:rPr>
          <w:spacing w:val="-8"/>
        </w:rPr>
      </w:pPr>
      <w:r>
        <w:rPr>
          <w:spacing w:val="-8"/>
        </w:rPr>
        <w:t>- Principali fenomeni regionali e compromissione del paesaggio e situazioni a rischio di degrado (Volume 2)</w:t>
      </w:r>
    </w:p>
    <w:p w14:paraId="54B23FE7" w14:textId="77777777" w:rsidR="00264D29" w:rsidRDefault="00264D29" w:rsidP="007A2759">
      <w:pPr>
        <w:pStyle w:val="rtf1ListParagraph"/>
        <w:ind w:left="0" w:right="-1"/>
        <w:jc w:val="both"/>
        <w:rPr>
          <w:spacing w:val="-8"/>
        </w:rPr>
      </w:pPr>
      <w:r>
        <w:rPr>
          <w:spacing w:val="-8"/>
        </w:rPr>
        <w:t>- Analisi delle trasformazioni recenti (Volume 3)</w:t>
      </w:r>
    </w:p>
    <w:p w14:paraId="554A7056" w14:textId="77777777" w:rsidR="00264D29" w:rsidRDefault="00264D29" w:rsidP="007A2759">
      <w:pPr>
        <w:pStyle w:val="rtf1ListParagraph"/>
        <w:ind w:left="0" w:right="-1"/>
        <w:jc w:val="both"/>
        <w:rPr>
          <w:spacing w:val="-8"/>
        </w:rPr>
      </w:pPr>
      <w:r>
        <w:rPr>
          <w:spacing w:val="-8"/>
        </w:rPr>
        <w:t>- Cartografia di Piano (si veda di seguito)</w:t>
      </w:r>
    </w:p>
    <w:p w14:paraId="23C470E8" w14:textId="77777777" w:rsidR="00264D29" w:rsidRDefault="00264D29" w:rsidP="007A2759">
      <w:pPr>
        <w:pStyle w:val="rtf1ListParagraph"/>
        <w:ind w:left="0" w:right="-1"/>
        <w:jc w:val="both"/>
        <w:rPr>
          <w:spacing w:val="-8"/>
        </w:rPr>
      </w:pPr>
      <w:r>
        <w:rPr>
          <w:spacing w:val="-8"/>
        </w:rPr>
        <w:t>- Abachi delle principali informazioni di carattere paesistico – ambientale articolato per comuni</w:t>
      </w:r>
    </w:p>
    <w:p w14:paraId="422C29B5" w14:textId="77777777" w:rsidR="00264D29" w:rsidRDefault="00264D29" w:rsidP="007A2759">
      <w:pPr>
        <w:pStyle w:val="rtf1ListParagraph"/>
        <w:ind w:left="0" w:right="-1"/>
        <w:jc w:val="both"/>
        <w:rPr>
          <w:spacing w:val="-8"/>
        </w:rPr>
      </w:pPr>
      <w:r>
        <w:rPr>
          <w:spacing w:val="-8"/>
        </w:rPr>
        <w:tab/>
        <w:t>Volume 1 – “Appartenenza ad ambiti di rilievo paesaggistico regionale”</w:t>
      </w:r>
    </w:p>
    <w:p w14:paraId="3348CBC9" w14:textId="77777777" w:rsidR="00264D29" w:rsidRDefault="00264D29" w:rsidP="007A2759">
      <w:pPr>
        <w:pStyle w:val="rtf1ListParagraph"/>
        <w:ind w:left="0" w:right="-1"/>
        <w:jc w:val="both"/>
        <w:rPr>
          <w:spacing w:val="-8"/>
        </w:rPr>
      </w:pPr>
      <w:r>
        <w:rPr>
          <w:spacing w:val="-8"/>
        </w:rPr>
        <w:tab/>
        <w:t>Volume 2 – “Presenza di elementi connotativi rilevanti”</w:t>
      </w:r>
    </w:p>
    <w:p w14:paraId="52BFB7A9" w14:textId="0E387E92" w:rsidR="0044685F" w:rsidRDefault="00264D29" w:rsidP="007A2759">
      <w:pPr>
        <w:pStyle w:val="rtf1ListParagraph"/>
        <w:ind w:left="0" w:right="-1"/>
        <w:jc w:val="both"/>
        <w:rPr>
          <w:spacing w:val="-8"/>
        </w:rPr>
      </w:pPr>
      <w:r>
        <w:rPr>
          <w:spacing w:val="-8"/>
        </w:rPr>
        <w:t>- Repertori (Volume 2)</w:t>
      </w:r>
      <w:r>
        <w:rPr>
          <w:spacing w:val="-8"/>
        </w:rPr>
        <w:br w:type="page"/>
      </w: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3284"/>
        <w:gridCol w:w="2859"/>
        <w:gridCol w:w="2278"/>
      </w:tblGrid>
      <w:tr w:rsidR="0044685F" w:rsidRPr="00555EE9" w14:paraId="7A6BDE51" w14:textId="77777777" w:rsidTr="00F2302E">
        <w:tc>
          <w:tcPr>
            <w:tcW w:w="4503" w:type="dxa"/>
            <w:gridSpan w:val="2"/>
            <w:shd w:val="clear" w:color="auto" w:fill="FDE9D9"/>
          </w:tcPr>
          <w:p w14:paraId="1FF5B1AD" w14:textId="77777777" w:rsidR="0044685F" w:rsidRPr="00555EE9" w:rsidRDefault="0044685F" w:rsidP="000231D0">
            <w:pPr>
              <w:pStyle w:val="rtf1ListParagraph"/>
              <w:ind w:left="0" w:right="-1"/>
              <w:jc w:val="both"/>
              <w:rPr>
                <w:spacing w:val="-8"/>
                <w:sz w:val="20"/>
                <w:szCs w:val="20"/>
              </w:rPr>
            </w:pPr>
            <w:r w:rsidRPr="00555EE9">
              <w:rPr>
                <w:spacing w:val="-8"/>
                <w:sz w:val="20"/>
                <w:szCs w:val="20"/>
              </w:rPr>
              <w:lastRenderedPageBreak/>
              <w:t>Elaborato</w:t>
            </w:r>
          </w:p>
        </w:tc>
        <w:tc>
          <w:tcPr>
            <w:tcW w:w="2859" w:type="dxa"/>
            <w:shd w:val="clear" w:color="auto" w:fill="FDE9D9"/>
          </w:tcPr>
          <w:p w14:paraId="2FAE072D" w14:textId="77777777" w:rsidR="0044685F" w:rsidRPr="00555EE9" w:rsidRDefault="0044685F" w:rsidP="000231D0">
            <w:pPr>
              <w:pStyle w:val="rtf1ListParagraph"/>
              <w:ind w:left="0" w:right="-1"/>
              <w:jc w:val="both"/>
              <w:rPr>
                <w:spacing w:val="-8"/>
                <w:sz w:val="20"/>
                <w:szCs w:val="20"/>
              </w:rPr>
            </w:pPr>
            <w:r w:rsidRPr="00555EE9">
              <w:rPr>
                <w:spacing w:val="-8"/>
                <w:sz w:val="20"/>
                <w:szCs w:val="20"/>
              </w:rPr>
              <w:t>Inquadramento comunale</w:t>
            </w:r>
          </w:p>
        </w:tc>
        <w:tc>
          <w:tcPr>
            <w:tcW w:w="2278" w:type="dxa"/>
            <w:shd w:val="clear" w:color="auto" w:fill="FDE9D9"/>
          </w:tcPr>
          <w:p w14:paraId="42560E35" w14:textId="77777777" w:rsidR="0044685F" w:rsidRPr="00555EE9" w:rsidRDefault="0044685F" w:rsidP="000231D0">
            <w:pPr>
              <w:pStyle w:val="rtf1ListParagraph"/>
              <w:ind w:left="0" w:right="-1"/>
              <w:jc w:val="both"/>
              <w:rPr>
                <w:spacing w:val="-8"/>
                <w:sz w:val="20"/>
                <w:szCs w:val="20"/>
              </w:rPr>
            </w:pPr>
            <w:r w:rsidRPr="00555EE9">
              <w:rPr>
                <w:spacing w:val="-8"/>
                <w:sz w:val="20"/>
                <w:szCs w:val="20"/>
              </w:rPr>
              <w:t>indirizzi di tutela</w:t>
            </w:r>
          </w:p>
        </w:tc>
      </w:tr>
      <w:tr w:rsidR="0044685F" w:rsidRPr="00555EE9" w14:paraId="1558953F" w14:textId="77777777" w:rsidTr="00F2302E">
        <w:tc>
          <w:tcPr>
            <w:tcW w:w="1219" w:type="dxa"/>
          </w:tcPr>
          <w:p w14:paraId="173CCC2E" w14:textId="77777777" w:rsidR="0044685F" w:rsidRPr="00555EE9" w:rsidRDefault="0044685F" w:rsidP="000231D0">
            <w:pPr>
              <w:pStyle w:val="rtf1ListParagraph"/>
              <w:ind w:left="0" w:right="-1"/>
              <w:jc w:val="both"/>
              <w:rPr>
                <w:spacing w:val="-8"/>
                <w:sz w:val="20"/>
                <w:szCs w:val="20"/>
              </w:rPr>
            </w:pPr>
            <w:r w:rsidRPr="00555EE9">
              <w:rPr>
                <w:spacing w:val="-8"/>
                <w:sz w:val="20"/>
                <w:szCs w:val="20"/>
              </w:rPr>
              <w:t>Tavola A</w:t>
            </w:r>
          </w:p>
        </w:tc>
        <w:tc>
          <w:tcPr>
            <w:tcW w:w="3284" w:type="dxa"/>
          </w:tcPr>
          <w:p w14:paraId="1271B2D7" w14:textId="77777777" w:rsidR="0044685F" w:rsidRPr="00555EE9" w:rsidRDefault="0044685F" w:rsidP="000231D0">
            <w:pPr>
              <w:pStyle w:val="rtf1ListParagraph"/>
              <w:ind w:left="0" w:right="-1"/>
              <w:jc w:val="both"/>
              <w:rPr>
                <w:spacing w:val="-8"/>
                <w:sz w:val="20"/>
                <w:szCs w:val="20"/>
              </w:rPr>
            </w:pPr>
            <w:r w:rsidRPr="00555EE9">
              <w:rPr>
                <w:spacing w:val="-8"/>
                <w:sz w:val="20"/>
                <w:szCs w:val="20"/>
              </w:rPr>
              <w:t>Ambiti geografici e unità tipologiche di paesaggio di riferimento</w:t>
            </w:r>
          </w:p>
        </w:tc>
        <w:tc>
          <w:tcPr>
            <w:tcW w:w="2859" w:type="dxa"/>
          </w:tcPr>
          <w:p w14:paraId="2EE6A970" w14:textId="77777777" w:rsidR="0044685F" w:rsidRPr="00555EE9" w:rsidRDefault="0025763D" w:rsidP="000231D0">
            <w:pPr>
              <w:pStyle w:val="rtf1ListParagraph"/>
              <w:ind w:left="0" w:right="-1"/>
              <w:jc w:val="both"/>
              <w:rPr>
                <w:spacing w:val="-8"/>
                <w:sz w:val="20"/>
                <w:szCs w:val="20"/>
              </w:rPr>
            </w:pPr>
            <w:r w:rsidRPr="00555EE9">
              <w:rPr>
                <w:spacing w:val="-8"/>
                <w:sz w:val="20"/>
                <w:szCs w:val="20"/>
              </w:rPr>
              <w:t>Fascia Alta Pianura</w:t>
            </w:r>
          </w:p>
          <w:p w14:paraId="61FF0487" w14:textId="77777777" w:rsidR="0025763D" w:rsidRPr="00555EE9" w:rsidRDefault="0025763D" w:rsidP="000231D0">
            <w:pPr>
              <w:pStyle w:val="rtf1ListParagraph"/>
              <w:ind w:left="0" w:right="-1"/>
              <w:jc w:val="both"/>
              <w:rPr>
                <w:spacing w:val="-8"/>
                <w:sz w:val="20"/>
                <w:szCs w:val="20"/>
              </w:rPr>
            </w:pPr>
            <w:r w:rsidRPr="00555EE9">
              <w:rPr>
                <w:spacing w:val="-8"/>
                <w:sz w:val="20"/>
                <w:szCs w:val="20"/>
              </w:rPr>
              <w:t>Paesaggi dei ripiani diluviali e dell’alta pianura asciutta</w:t>
            </w:r>
          </w:p>
        </w:tc>
        <w:tc>
          <w:tcPr>
            <w:tcW w:w="2278" w:type="dxa"/>
          </w:tcPr>
          <w:p w14:paraId="0F5D9CE4" w14:textId="77777777" w:rsidR="0044685F" w:rsidRPr="00555EE9" w:rsidRDefault="0066332F" w:rsidP="000231D0">
            <w:pPr>
              <w:pStyle w:val="rtf1ListParagraph"/>
              <w:ind w:left="0" w:right="-1"/>
              <w:jc w:val="both"/>
              <w:rPr>
                <w:spacing w:val="-8"/>
                <w:sz w:val="20"/>
                <w:szCs w:val="20"/>
              </w:rPr>
            </w:pPr>
            <w:r w:rsidRPr="00555EE9">
              <w:rPr>
                <w:spacing w:val="-8"/>
                <w:sz w:val="20"/>
                <w:szCs w:val="20"/>
              </w:rPr>
              <w:t>Indirizzi tutela, Parte I, punto 4.1</w:t>
            </w:r>
          </w:p>
        </w:tc>
      </w:tr>
      <w:tr w:rsidR="0044685F" w:rsidRPr="00555EE9" w14:paraId="42ADE7DA" w14:textId="77777777" w:rsidTr="00F2302E">
        <w:tc>
          <w:tcPr>
            <w:tcW w:w="1219" w:type="dxa"/>
          </w:tcPr>
          <w:p w14:paraId="02625121" w14:textId="77777777" w:rsidR="0044685F" w:rsidRPr="00555EE9" w:rsidRDefault="0044685F" w:rsidP="000231D0">
            <w:pPr>
              <w:pStyle w:val="rtf1ListParagraph"/>
              <w:ind w:left="0" w:right="-1"/>
              <w:jc w:val="both"/>
              <w:rPr>
                <w:spacing w:val="-8"/>
                <w:sz w:val="20"/>
                <w:szCs w:val="20"/>
              </w:rPr>
            </w:pPr>
            <w:r w:rsidRPr="00555EE9">
              <w:rPr>
                <w:spacing w:val="-8"/>
                <w:sz w:val="20"/>
                <w:szCs w:val="20"/>
              </w:rPr>
              <w:t>Tavola B</w:t>
            </w:r>
          </w:p>
        </w:tc>
        <w:tc>
          <w:tcPr>
            <w:tcW w:w="3284" w:type="dxa"/>
          </w:tcPr>
          <w:p w14:paraId="10CF1E28" w14:textId="77777777" w:rsidR="0044685F" w:rsidRPr="00555EE9" w:rsidRDefault="0044685F" w:rsidP="000231D0">
            <w:pPr>
              <w:pStyle w:val="rtf1ListParagraph"/>
              <w:ind w:left="0" w:right="-1"/>
              <w:jc w:val="both"/>
              <w:rPr>
                <w:spacing w:val="-8"/>
                <w:sz w:val="20"/>
                <w:szCs w:val="20"/>
              </w:rPr>
            </w:pPr>
            <w:r w:rsidRPr="00555EE9">
              <w:rPr>
                <w:spacing w:val="-8"/>
                <w:sz w:val="20"/>
                <w:szCs w:val="20"/>
              </w:rPr>
              <w:t>Elementi identificativi e percorsi di interesse paesaggistico</w:t>
            </w:r>
          </w:p>
        </w:tc>
        <w:tc>
          <w:tcPr>
            <w:tcW w:w="2859" w:type="dxa"/>
          </w:tcPr>
          <w:p w14:paraId="74C49CBA" w14:textId="77777777" w:rsidR="0044685F" w:rsidRPr="00555EE9" w:rsidRDefault="0025763D" w:rsidP="00DE10E9">
            <w:pPr>
              <w:pStyle w:val="rtf1ListParagraph"/>
              <w:ind w:left="0" w:right="-1"/>
              <w:jc w:val="center"/>
              <w:rPr>
                <w:spacing w:val="-8"/>
                <w:sz w:val="20"/>
                <w:szCs w:val="20"/>
              </w:rPr>
            </w:pPr>
            <w:r w:rsidRPr="00555EE9">
              <w:rPr>
                <w:spacing w:val="-8"/>
                <w:sz w:val="20"/>
                <w:szCs w:val="20"/>
              </w:rPr>
              <w:t>-</w:t>
            </w:r>
          </w:p>
        </w:tc>
        <w:tc>
          <w:tcPr>
            <w:tcW w:w="2278" w:type="dxa"/>
          </w:tcPr>
          <w:p w14:paraId="35BD8541" w14:textId="77777777" w:rsidR="0044685F" w:rsidRPr="00555EE9" w:rsidRDefault="0025763D" w:rsidP="00DE10E9">
            <w:pPr>
              <w:pStyle w:val="rtf1ListParagraph"/>
              <w:ind w:left="0" w:right="-1"/>
              <w:jc w:val="center"/>
              <w:rPr>
                <w:spacing w:val="-8"/>
                <w:sz w:val="20"/>
                <w:szCs w:val="20"/>
              </w:rPr>
            </w:pPr>
            <w:r w:rsidRPr="00555EE9">
              <w:rPr>
                <w:spacing w:val="-8"/>
                <w:sz w:val="20"/>
                <w:szCs w:val="20"/>
              </w:rPr>
              <w:t>-</w:t>
            </w:r>
          </w:p>
        </w:tc>
      </w:tr>
      <w:tr w:rsidR="0044685F" w:rsidRPr="00555EE9" w14:paraId="7EB74137" w14:textId="77777777" w:rsidTr="00F2302E">
        <w:tc>
          <w:tcPr>
            <w:tcW w:w="1219" w:type="dxa"/>
          </w:tcPr>
          <w:p w14:paraId="24A47CD9" w14:textId="77777777" w:rsidR="0044685F" w:rsidRPr="00555EE9" w:rsidRDefault="0044685F" w:rsidP="000231D0">
            <w:pPr>
              <w:pStyle w:val="rtf1ListParagraph"/>
              <w:ind w:left="0" w:right="-1"/>
              <w:jc w:val="both"/>
              <w:rPr>
                <w:spacing w:val="-8"/>
                <w:sz w:val="20"/>
                <w:szCs w:val="20"/>
              </w:rPr>
            </w:pPr>
            <w:r w:rsidRPr="00555EE9">
              <w:rPr>
                <w:spacing w:val="-8"/>
                <w:sz w:val="20"/>
                <w:szCs w:val="20"/>
              </w:rPr>
              <w:t>Tavola C</w:t>
            </w:r>
          </w:p>
        </w:tc>
        <w:tc>
          <w:tcPr>
            <w:tcW w:w="3284" w:type="dxa"/>
          </w:tcPr>
          <w:p w14:paraId="555664D3" w14:textId="77777777" w:rsidR="0044685F" w:rsidRPr="00555EE9" w:rsidRDefault="0044685F" w:rsidP="000231D0">
            <w:pPr>
              <w:pStyle w:val="rtf1ListParagraph"/>
              <w:ind w:left="0" w:right="-1"/>
              <w:jc w:val="both"/>
              <w:rPr>
                <w:spacing w:val="-8"/>
                <w:sz w:val="20"/>
                <w:szCs w:val="20"/>
              </w:rPr>
            </w:pPr>
            <w:r w:rsidRPr="00555EE9">
              <w:rPr>
                <w:spacing w:val="-8"/>
                <w:sz w:val="20"/>
                <w:szCs w:val="20"/>
              </w:rPr>
              <w:t>Istituzioni per la tutela della natura</w:t>
            </w:r>
          </w:p>
        </w:tc>
        <w:tc>
          <w:tcPr>
            <w:tcW w:w="2859" w:type="dxa"/>
          </w:tcPr>
          <w:p w14:paraId="6E66E43E" w14:textId="77777777" w:rsidR="0044685F" w:rsidRPr="00555EE9" w:rsidRDefault="0025763D" w:rsidP="00DE10E9">
            <w:pPr>
              <w:pStyle w:val="rtf1ListParagraph"/>
              <w:ind w:left="0" w:right="-1"/>
              <w:jc w:val="center"/>
              <w:rPr>
                <w:spacing w:val="-8"/>
                <w:sz w:val="20"/>
                <w:szCs w:val="20"/>
              </w:rPr>
            </w:pPr>
            <w:r w:rsidRPr="00555EE9">
              <w:rPr>
                <w:spacing w:val="-8"/>
                <w:sz w:val="20"/>
                <w:szCs w:val="20"/>
              </w:rPr>
              <w:t>-</w:t>
            </w:r>
          </w:p>
        </w:tc>
        <w:tc>
          <w:tcPr>
            <w:tcW w:w="2278" w:type="dxa"/>
          </w:tcPr>
          <w:p w14:paraId="7C4F0672" w14:textId="77777777" w:rsidR="0044685F" w:rsidRPr="00555EE9" w:rsidRDefault="0025763D" w:rsidP="00DE10E9">
            <w:pPr>
              <w:pStyle w:val="rtf1ListParagraph"/>
              <w:ind w:left="0" w:right="-1"/>
              <w:jc w:val="center"/>
              <w:rPr>
                <w:spacing w:val="-8"/>
                <w:sz w:val="20"/>
                <w:szCs w:val="20"/>
              </w:rPr>
            </w:pPr>
            <w:r w:rsidRPr="00555EE9">
              <w:rPr>
                <w:spacing w:val="-8"/>
                <w:sz w:val="20"/>
                <w:szCs w:val="20"/>
              </w:rPr>
              <w:t>-</w:t>
            </w:r>
          </w:p>
        </w:tc>
      </w:tr>
      <w:tr w:rsidR="0044685F" w:rsidRPr="00555EE9" w14:paraId="533660D8" w14:textId="77777777" w:rsidTr="00F2302E">
        <w:tc>
          <w:tcPr>
            <w:tcW w:w="1219" w:type="dxa"/>
          </w:tcPr>
          <w:p w14:paraId="574DDA48" w14:textId="77777777" w:rsidR="0044685F" w:rsidRPr="00555EE9" w:rsidRDefault="0044685F" w:rsidP="000231D0">
            <w:pPr>
              <w:pStyle w:val="rtf1ListParagraph"/>
              <w:ind w:left="0" w:right="-1"/>
              <w:jc w:val="both"/>
              <w:rPr>
                <w:spacing w:val="-8"/>
                <w:sz w:val="20"/>
                <w:szCs w:val="20"/>
              </w:rPr>
            </w:pPr>
            <w:r w:rsidRPr="00555EE9">
              <w:rPr>
                <w:spacing w:val="-8"/>
                <w:sz w:val="20"/>
                <w:szCs w:val="20"/>
              </w:rPr>
              <w:t>Tavola D</w:t>
            </w:r>
          </w:p>
        </w:tc>
        <w:tc>
          <w:tcPr>
            <w:tcW w:w="3284" w:type="dxa"/>
          </w:tcPr>
          <w:p w14:paraId="60BBED5F" w14:textId="77777777" w:rsidR="0044685F" w:rsidRPr="00555EE9" w:rsidRDefault="0044685F" w:rsidP="000231D0">
            <w:pPr>
              <w:pStyle w:val="rtf1ListParagraph"/>
              <w:ind w:left="0" w:right="-1"/>
              <w:jc w:val="both"/>
              <w:rPr>
                <w:spacing w:val="-8"/>
                <w:sz w:val="20"/>
                <w:szCs w:val="20"/>
              </w:rPr>
            </w:pPr>
            <w:r w:rsidRPr="00555EE9">
              <w:rPr>
                <w:spacing w:val="-8"/>
                <w:sz w:val="20"/>
                <w:szCs w:val="20"/>
              </w:rPr>
              <w:t>Quadro di riferimento della disciplina paesaggistica regionale</w:t>
            </w:r>
          </w:p>
        </w:tc>
        <w:tc>
          <w:tcPr>
            <w:tcW w:w="2859" w:type="dxa"/>
          </w:tcPr>
          <w:p w14:paraId="248E40F6" w14:textId="77777777" w:rsidR="0044685F" w:rsidRPr="00555EE9" w:rsidRDefault="00DE10E9" w:rsidP="00DE10E9">
            <w:pPr>
              <w:pStyle w:val="rtf1ListParagraph"/>
              <w:ind w:left="0" w:right="-1"/>
              <w:jc w:val="center"/>
              <w:rPr>
                <w:spacing w:val="-8"/>
                <w:sz w:val="20"/>
                <w:szCs w:val="20"/>
              </w:rPr>
            </w:pPr>
            <w:r w:rsidRPr="00555EE9">
              <w:rPr>
                <w:spacing w:val="-8"/>
                <w:sz w:val="20"/>
                <w:szCs w:val="20"/>
              </w:rPr>
              <w:t>-</w:t>
            </w:r>
          </w:p>
        </w:tc>
        <w:tc>
          <w:tcPr>
            <w:tcW w:w="2278" w:type="dxa"/>
          </w:tcPr>
          <w:p w14:paraId="005EE2FB" w14:textId="77777777" w:rsidR="0044685F" w:rsidRPr="00555EE9" w:rsidRDefault="00DE10E9" w:rsidP="00DE10E9">
            <w:pPr>
              <w:pStyle w:val="rtf1ListParagraph"/>
              <w:ind w:left="0" w:right="-1"/>
              <w:jc w:val="center"/>
              <w:rPr>
                <w:spacing w:val="-8"/>
                <w:sz w:val="20"/>
                <w:szCs w:val="20"/>
              </w:rPr>
            </w:pPr>
            <w:r w:rsidRPr="00555EE9">
              <w:rPr>
                <w:spacing w:val="-8"/>
                <w:sz w:val="20"/>
                <w:szCs w:val="20"/>
              </w:rPr>
              <w:t>-</w:t>
            </w:r>
          </w:p>
        </w:tc>
      </w:tr>
      <w:tr w:rsidR="0044685F" w:rsidRPr="00555EE9" w14:paraId="31D6B9A6" w14:textId="77777777" w:rsidTr="00F2302E">
        <w:tc>
          <w:tcPr>
            <w:tcW w:w="1219" w:type="dxa"/>
          </w:tcPr>
          <w:p w14:paraId="682E1802" w14:textId="77777777" w:rsidR="0044685F" w:rsidRPr="00555EE9" w:rsidRDefault="0044685F" w:rsidP="000231D0">
            <w:pPr>
              <w:pStyle w:val="rtf1ListParagraph"/>
              <w:ind w:left="0" w:right="-1"/>
              <w:jc w:val="both"/>
              <w:rPr>
                <w:spacing w:val="-8"/>
                <w:sz w:val="20"/>
                <w:szCs w:val="20"/>
              </w:rPr>
            </w:pPr>
            <w:r w:rsidRPr="00555EE9">
              <w:rPr>
                <w:spacing w:val="-8"/>
                <w:sz w:val="20"/>
                <w:szCs w:val="20"/>
              </w:rPr>
              <w:t>Tavola D.1a</w:t>
            </w:r>
          </w:p>
        </w:tc>
        <w:tc>
          <w:tcPr>
            <w:tcW w:w="3284" w:type="dxa"/>
          </w:tcPr>
          <w:p w14:paraId="4B5BEF46" w14:textId="77777777" w:rsidR="0044685F" w:rsidRPr="00555EE9" w:rsidRDefault="0044685F" w:rsidP="000231D0">
            <w:pPr>
              <w:pStyle w:val="rtf1ListParagraph"/>
              <w:ind w:left="0" w:right="-1"/>
              <w:jc w:val="both"/>
              <w:rPr>
                <w:spacing w:val="-8"/>
                <w:sz w:val="20"/>
                <w:szCs w:val="20"/>
              </w:rPr>
            </w:pPr>
            <w:r w:rsidRPr="00555EE9">
              <w:rPr>
                <w:spacing w:val="-8"/>
                <w:sz w:val="20"/>
                <w:szCs w:val="20"/>
              </w:rPr>
              <w:t>Quadro di riferimento delle tutele dei laghi insubrici: Lago Maggiore e Ceresio</w:t>
            </w:r>
          </w:p>
        </w:tc>
        <w:tc>
          <w:tcPr>
            <w:tcW w:w="2859" w:type="dxa"/>
          </w:tcPr>
          <w:p w14:paraId="20F73583" w14:textId="77777777" w:rsidR="0044685F" w:rsidRPr="00555EE9" w:rsidRDefault="00DE10E9" w:rsidP="00DE10E9">
            <w:pPr>
              <w:pStyle w:val="rtf1ListParagraph"/>
              <w:ind w:left="0" w:right="-1"/>
              <w:jc w:val="center"/>
              <w:rPr>
                <w:spacing w:val="-8"/>
                <w:sz w:val="20"/>
                <w:szCs w:val="20"/>
              </w:rPr>
            </w:pPr>
            <w:r w:rsidRPr="00555EE9">
              <w:rPr>
                <w:spacing w:val="-8"/>
                <w:sz w:val="20"/>
                <w:szCs w:val="20"/>
              </w:rPr>
              <w:t>-</w:t>
            </w:r>
          </w:p>
        </w:tc>
        <w:tc>
          <w:tcPr>
            <w:tcW w:w="2278" w:type="dxa"/>
          </w:tcPr>
          <w:p w14:paraId="46CC9757" w14:textId="77777777" w:rsidR="0044685F" w:rsidRPr="00555EE9" w:rsidRDefault="00DE10E9" w:rsidP="00DE10E9">
            <w:pPr>
              <w:pStyle w:val="rtf1ListParagraph"/>
              <w:ind w:left="0" w:right="-1"/>
              <w:jc w:val="center"/>
              <w:rPr>
                <w:spacing w:val="-8"/>
                <w:sz w:val="20"/>
                <w:szCs w:val="20"/>
              </w:rPr>
            </w:pPr>
            <w:r w:rsidRPr="00555EE9">
              <w:rPr>
                <w:spacing w:val="-8"/>
                <w:sz w:val="20"/>
                <w:szCs w:val="20"/>
              </w:rPr>
              <w:t>-</w:t>
            </w:r>
          </w:p>
        </w:tc>
      </w:tr>
      <w:tr w:rsidR="0044685F" w:rsidRPr="00555EE9" w14:paraId="7EF14287" w14:textId="77777777" w:rsidTr="00F2302E">
        <w:tc>
          <w:tcPr>
            <w:tcW w:w="1219" w:type="dxa"/>
          </w:tcPr>
          <w:p w14:paraId="159CF55E" w14:textId="77777777" w:rsidR="0044685F" w:rsidRPr="00555EE9" w:rsidRDefault="0044685F" w:rsidP="000231D0">
            <w:pPr>
              <w:pStyle w:val="rtf1ListParagraph"/>
              <w:ind w:left="0" w:right="-1"/>
              <w:jc w:val="both"/>
              <w:rPr>
                <w:spacing w:val="-8"/>
                <w:sz w:val="20"/>
                <w:szCs w:val="20"/>
              </w:rPr>
            </w:pPr>
            <w:r w:rsidRPr="00555EE9">
              <w:rPr>
                <w:spacing w:val="-8"/>
                <w:sz w:val="20"/>
                <w:szCs w:val="20"/>
              </w:rPr>
              <w:t>Tavola D.1b</w:t>
            </w:r>
          </w:p>
        </w:tc>
        <w:tc>
          <w:tcPr>
            <w:tcW w:w="3284" w:type="dxa"/>
          </w:tcPr>
          <w:p w14:paraId="417DC561" w14:textId="77777777" w:rsidR="0044685F" w:rsidRPr="00555EE9" w:rsidRDefault="0044685F" w:rsidP="00F2302E">
            <w:pPr>
              <w:pStyle w:val="rtf1ListParagraph"/>
              <w:ind w:left="0" w:right="-1"/>
              <w:jc w:val="both"/>
              <w:rPr>
                <w:spacing w:val="-8"/>
                <w:sz w:val="20"/>
                <w:szCs w:val="20"/>
              </w:rPr>
            </w:pPr>
            <w:r w:rsidRPr="00555EE9">
              <w:rPr>
                <w:spacing w:val="-8"/>
                <w:sz w:val="20"/>
                <w:szCs w:val="20"/>
              </w:rPr>
              <w:t>Quadro di riferimento delle tutele dei laghi insubrici: Lugano, Como e di Lecco</w:t>
            </w:r>
          </w:p>
        </w:tc>
        <w:tc>
          <w:tcPr>
            <w:tcW w:w="2859" w:type="dxa"/>
          </w:tcPr>
          <w:p w14:paraId="1109F6DA" w14:textId="77777777" w:rsidR="0044685F" w:rsidRPr="00555EE9" w:rsidRDefault="00DE10E9" w:rsidP="00DE10E9">
            <w:pPr>
              <w:pStyle w:val="rtf1ListParagraph"/>
              <w:ind w:left="0" w:right="-1"/>
              <w:jc w:val="center"/>
              <w:rPr>
                <w:spacing w:val="-8"/>
                <w:sz w:val="20"/>
                <w:szCs w:val="20"/>
              </w:rPr>
            </w:pPr>
            <w:r w:rsidRPr="00555EE9">
              <w:rPr>
                <w:spacing w:val="-8"/>
                <w:sz w:val="20"/>
                <w:szCs w:val="20"/>
              </w:rPr>
              <w:t>-</w:t>
            </w:r>
          </w:p>
        </w:tc>
        <w:tc>
          <w:tcPr>
            <w:tcW w:w="2278" w:type="dxa"/>
          </w:tcPr>
          <w:p w14:paraId="464FD027" w14:textId="77777777" w:rsidR="0044685F" w:rsidRPr="00555EE9" w:rsidRDefault="00DE10E9" w:rsidP="00DE10E9">
            <w:pPr>
              <w:pStyle w:val="rtf1ListParagraph"/>
              <w:ind w:left="0" w:right="-1"/>
              <w:jc w:val="center"/>
              <w:rPr>
                <w:spacing w:val="-8"/>
                <w:sz w:val="20"/>
                <w:szCs w:val="20"/>
              </w:rPr>
            </w:pPr>
            <w:r w:rsidRPr="00555EE9">
              <w:rPr>
                <w:spacing w:val="-8"/>
                <w:sz w:val="20"/>
                <w:szCs w:val="20"/>
              </w:rPr>
              <w:t>-</w:t>
            </w:r>
          </w:p>
        </w:tc>
      </w:tr>
      <w:tr w:rsidR="0044685F" w:rsidRPr="00555EE9" w14:paraId="6CA3AD67" w14:textId="77777777" w:rsidTr="00F2302E">
        <w:tc>
          <w:tcPr>
            <w:tcW w:w="1219" w:type="dxa"/>
          </w:tcPr>
          <w:p w14:paraId="0892377F" w14:textId="77777777" w:rsidR="0044685F" w:rsidRPr="00555EE9" w:rsidRDefault="0044685F" w:rsidP="000231D0">
            <w:pPr>
              <w:pStyle w:val="rtf1ListParagraph"/>
              <w:ind w:left="0" w:right="-1"/>
              <w:jc w:val="both"/>
              <w:rPr>
                <w:spacing w:val="-8"/>
                <w:sz w:val="20"/>
                <w:szCs w:val="20"/>
              </w:rPr>
            </w:pPr>
            <w:r w:rsidRPr="00555EE9">
              <w:rPr>
                <w:spacing w:val="-8"/>
                <w:sz w:val="20"/>
                <w:szCs w:val="20"/>
              </w:rPr>
              <w:t>Tavola D.1c</w:t>
            </w:r>
          </w:p>
        </w:tc>
        <w:tc>
          <w:tcPr>
            <w:tcW w:w="3284" w:type="dxa"/>
          </w:tcPr>
          <w:p w14:paraId="6C67BFC0" w14:textId="77777777" w:rsidR="0044685F" w:rsidRPr="00555EE9" w:rsidRDefault="0044685F" w:rsidP="00F2302E">
            <w:pPr>
              <w:pStyle w:val="rtf1ListParagraph"/>
              <w:ind w:left="0" w:right="-1"/>
              <w:jc w:val="both"/>
              <w:rPr>
                <w:spacing w:val="-8"/>
                <w:sz w:val="20"/>
                <w:szCs w:val="20"/>
              </w:rPr>
            </w:pPr>
            <w:r w:rsidRPr="00555EE9">
              <w:rPr>
                <w:spacing w:val="-8"/>
                <w:sz w:val="20"/>
                <w:szCs w:val="20"/>
              </w:rPr>
              <w:t>Quadro di riferimento delle tutele dei laghi insubrici: Iseo</w:t>
            </w:r>
          </w:p>
        </w:tc>
        <w:tc>
          <w:tcPr>
            <w:tcW w:w="2859" w:type="dxa"/>
          </w:tcPr>
          <w:p w14:paraId="633426ED" w14:textId="77777777" w:rsidR="0044685F" w:rsidRPr="00555EE9" w:rsidRDefault="00DE10E9" w:rsidP="00DE10E9">
            <w:pPr>
              <w:pStyle w:val="rtf1ListParagraph"/>
              <w:ind w:left="0" w:right="-1"/>
              <w:jc w:val="center"/>
              <w:rPr>
                <w:spacing w:val="-8"/>
                <w:sz w:val="20"/>
                <w:szCs w:val="20"/>
              </w:rPr>
            </w:pPr>
            <w:r w:rsidRPr="00555EE9">
              <w:rPr>
                <w:spacing w:val="-8"/>
                <w:sz w:val="20"/>
                <w:szCs w:val="20"/>
              </w:rPr>
              <w:t>-</w:t>
            </w:r>
          </w:p>
        </w:tc>
        <w:tc>
          <w:tcPr>
            <w:tcW w:w="2278" w:type="dxa"/>
          </w:tcPr>
          <w:p w14:paraId="62C64DCD" w14:textId="77777777" w:rsidR="0044685F" w:rsidRPr="00555EE9" w:rsidRDefault="00DE10E9" w:rsidP="00DE10E9">
            <w:pPr>
              <w:pStyle w:val="rtf1ListParagraph"/>
              <w:ind w:left="0" w:right="-1"/>
              <w:jc w:val="center"/>
              <w:rPr>
                <w:spacing w:val="-8"/>
                <w:sz w:val="20"/>
                <w:szCs w:val="20"/>
              </w:rPr>
            </w:pPr>
            <w:r w:rsidRPr="00555EE9">
              <w:rPr>
                <w:spacing w:val="-8"/>
                <w:sz w:val="20"/>
                <w:szCs w:val="20"/>
              </w:rPr>
              <w:t>-</w:t>
            </w:r>
          </w:p>
        </w:tc>
      </w:tr>
      <w:tr w:rsidR="0044685F" w:rsidRPr="00555EE9" w14:paraId="3C7FE8B3" w14:textId="77777777" w:rsidTr="00F2302E">
        <w:tc>
          <w:tcPr>
            <w:tcW w:w="1219" w:type="dxa"/>
          </w:tcPr>
          <w:p w14:paraId="5E4032E4" w14:textId="77777777" w:rsidR="0044685F" w:rsidRPr="00555EE9" w:rsidRDefault="0044685F" w:rsidP="000231D0">
            <w:pPr>
              <w:pStyle w:val="rtf1ListParagraph"/>
              <w:ind w:left="0" w:right="-1"/>
              <w:jc w:val="both"/>
              <w:rPr>
                <w:spacing w:val="-8"/>
                <w:sz w:val="20"/>
                <w:szCs w:val="20"/>
              </w:rPr>
            </w:pPr>
            <w:r w:rsidRPr="00555EE9">
              <w:rPr>
                <w:spacing w:val="-8"/>
                <w:sz w:val="20"/>
                <w:szCs w:val="20"/>
              </w:rPr>
              <w:t>Tavola D.1d</w:t>
            </w:r>
          </w:p>
        </w:tc>
        <w:tc>
          <w:tcPr>
            <w:tcW w:w="3284" w:type="dxa"/>
          </w:tcPr>
          <w:p w14:paraId="5FED3303" w14:textId="77777777" w:rsidR="0044685F" w:rsidRPr="00555EE9" w:rsidRDefault="0044685F" w:rsidP="00F2302E">
            <w:pPr>
              <w:pStyle w:val="rtf1ListParagraph"/>
              <w:ind w:left="0" w:right="-1"/>
              <w:jc w:val="both"/>
              <w:rPr>
                <w:spacing w:val="-8"/>
                <w:sz w:val="20"/>
                <w:szCs w:val="20"/>
              </w:rPr>
            </w:pPr>
            <w:r w:rsidRPr="00555EE9">
              <w:rPr>
                <w:spacing w:val="-8"/>
                <w:sz w:val="20"/>
                <w:szCs w:val="20"/>
              </w:rPr>
              <w:t>Quadro di riferimento delle tutele dei laghi insubrici: Garda e Idro</w:t>
            </w:r>
          </w:p>
        </w:tc>
        <w:tc>
          <w:tcPr>
            <w:tcW w:w="2859" w:type="dxa"/>
          </w:tcPr>
          <w:p w14:paraId="29CAE04B" w14:textId="77777777" w:rsidR="0044685F" w:rsidRPr="00555EE9" w:rsidRDefault="00DE10E9" w:rsidP="00DE10E9">
            <w:pPr>
              <w:pStyle w:val="rtf1ListParagraph"/>
              <w:ind w:left="0" w:right="-1"/>
              <w:jc w:val="center"/>
              <w:rPr>
                <w:spacing w:val="-8"/>
                <w:sz w:val="20"/>
                <w:szCs w:val="20"/>
              </w:rPr>
            </w:pPr>
            <w:r w:rsidRPr="00555EE9">
              <w:rPr>
                <w:spacing w:val="-8"/>
                <w:sz w:val="20"/>
                <w:szCs w:val="20"/>
              </w:rPr>
              <w:t>-</w:t>
            </w:r>
          </w:p>
        </w:tc>
        <w:tc>
          <w:tcPr>
            <w:tcW w:w="2278" w:type="dxa"/>
          </w:tcPr>
          <w:p w14:paraId="670B6DCB" w14:textId="77777777" w:rsidR="0044685F" w:rsidRPr="00555EE9" w:rsidRDefault="00DE10E9" w:rsidP="00DE10E9">
            <w:pPr>
              <w:pStyle w:val="rtf1ListParagraph"/>
              <w:ind w:left="0" w:right="-1"/>
              <w:jc w:val="center"/>
              <w:rPr>
                <w:spacing w:val="-8"/>
                <w:sz w:val="20"/>
                <w:szCs w:val="20"/>
              </w:rPr>
            </w:pPr>
            <w:r w:rsidRPr="00555EE9">
              <w:rPr>
                <w:spacing w:val="-8"/>
                <w:sz w:val="20"/>
                <w:szCs w:val="20"/>
              </w:rPr>
              <w:t>-</w:t>
            </w:r>
          </w:p>
        </w:tc>
      </w:tr>
      <w:tr w:rsidR="0044685F" w:rsidRPr="00555EE9" w14:paraId="5514763E" w14:textId="77777777" w:rsidTr="00F2302E">
        <w:tc>
          <w:tcPr>
            <w:tcW w:w="1219" w:type="dxa"/>
          </w:tcPr>
          <w:p w14:paraId="120F00B5" w14:textId="77777777" w:rsidR="0044685F" w:rsidRPr="00555EE9" w:rsidRDefault="0044685F" w:rsidP="000231D0">
            <w:pPr>
              <w:pStyle w:val="rtf1ListParagraph"/>
              <w:ind w:left="0" w:right="-1"/>
              <w:jc w:val="both"/>
              <w:rPr>
                <w:spacing w:val="-8"/>
                <w:sz w:val="20"/>
                <w:szCs w:val="20"/>
              </w:rPr>
            </w:pPr>
            <w:r w:rsidRPr="00555EE9">
              <w:rPr>
                <w:spacing w:val="-8"/>
                <w:sz w:val="20"/>
                <w:szCs w:val="20"/>
              </w:rPr>
              <w:t>Tavola E</w:t>
            </w:r>
          </w:p>
        </w:tc>
        <w:tc>
          <w:tcPr>
            <w:tcW w:w="3284" w:type="dxa"/>
          </w:tcPr>
          <w:p w14:paraId="649AE5E3" w14:textId="77777777" w:rsidR="0044685F" w:rsidRPr="00555EE9" w:rsidRDefault="0044685F" w:rsidP="000231D0">
            <w:pPr>
              <w:pStyle w:val="rtf1ListParagraph"/>
              <w:ind w:left="0" w:right="-1"/>
              <w:jc w:val="both"/>
              <w:rPr>
                <w:spacing w:val="-8"/>
                <w:sz w:val="20"/>
                <w:szCs w:val="20"/>
              </w:rPr>
            </w:pPr>
            <w:r w:rsidRPr="00555EE9">
              <w:rPr>
                <w:spacing w:val="-8"/>
                <w:sz w:val="20"/>
                <w:szCs w:val="20"/>
              </w:rPr>
              <w:t>Viabilità di rilevanza paesaggistica</w:t>
            </w:r>
          </w:p>
        </w:tc>
        <w:tc>
          <w:tcPr>
            <w:tcW w:w="2859" w:type="dxa"/>
          </w:tcPr>
          <w:p w14:paraId="25720FE8" w14:textId="77777777" w:rsidR="0044685F" w:rsidRPr="00555EE9" w:rsidRDefault="00DE10E9" w:rsidP="00785852">
            <w:pPr>
              <w:pStyle w:val="rtf1ListParagraph"/>
              <w:ind w:left="0" w:right="-1"/>
              <w:jc w:val="center"/>
              <w:rPr>
                <w:spacing w:val="-8"/>
                <w:sz w:val="20"/>
                <w:szCs w:val="20"/>
              </w:rPr>
            </w:pPr>
            <w:r w:rsidRPr="00555EE9">
              <w:rPr>
                <w:spacing w:val="-8"/>
                <w:sz w:val="20"/>
                <w:szCs w:val="20"/>
              </w:rPr>
              <w:t>-</w:t>
            </w:r>
          </w:p>
        </w:tc>
        <w:tc>
          <w:tcPr>
            <w:tcW w:w="2278" w:type="dxa"/>
          </w:tcPr>
          <w:p w14:paraId="23D8F3FA" w14:textId="77777777" w:rsidR="0044685F" w:rsidRPr="00555EE9" w:rsidRDefault="00DE10E9" w:rsidP="00785852">
            <w:pPr>
              <w:pStyle w:val="rtf1ListParagraph"/>
              <w:ind w:left="0" w:right="-1"/>
              <w:jc w:val="center"/>
              <w:rPr>
                <w:spacing w:val="-8"/>
                <w:sz w:val="20"/>
                <w:szCs w:val="20"/>
              </w:rPr>
            </w:pPr>
            <w:r w:rsidRPr="00555EE9">
              <w:rPr>
                <w:spacing w:val="-8"/>
                <w:sz w:val="20"/>
                <w:szCs w:val="20"/>
              </w:rPr>
              <w:t>-</w:t>
            </w:r>
          </w:p>
        </w:tc>
      </w:tr>
      <w:tr w:rsidR="0044685F" w:rsidRPr="00555EE9" w14:paraId="1C81E831" w14:textId="77777777" w:rsidTr="00F2302E">
        <w:tc>
          <w:tcPr>
            <w:tcW w:w="1219" w:type="dxa"/>
          </w:tcPr>
          <w:p w14:paraId="0D08F9C0" w14:textId="77777777" w:rsidR="0044685F" w:rsidRPr="00555EE9" w:rsidRDefault="0044685F" w:rsidP="000231D0">
            <w:pPr>
              <w:pStyle w:val="rtf1ListParagraph"/>
              <w:ind w:left="0" w:right="-1"/>
              <w:jc w:val="both"/>
              <w:rPr>
                <w:spacing w:val="-8"/>
                <w:sz w:val="20"/>
                <w:szCs w:val="20"/>
              </w:rPr>
            </w:pPr>
            <w:r w:rsidRPr="00555EE9">
              <w:rPr>
                <w:spacing w:val="-8"/>
                <w:sz w:val="20"/>
                <w:szCs w:val="20"/>
              </w:rPr>
              <w:t>Tavola F</w:t>
            </w:r>
          </w:p>
        </w:tc>
        <w:tc>
          <w:tcPr>
            <w:tcW w:w="3284" w:type="dxa"/>
          </w:tcPr>
          <w:p w14:paraId="2C61EA55" w14:textId="77777777" w:rsidR="0044685F" w:rsidRPr="00555EE9" w:rsidRDefault="0044685F" w:rsidP="000231D0">
            <w:pPr>
              <w:pStyle w:val="rtf1ListParagraph"/>
              <w:ind w:left="0" w:right="-1"/>
              <w:jc w:val="both"/>
              <w:rPr>
                <w:spacing w:val="-8"/>
                <w:sz w:val="20"/>
                <w:szCs w:val="20"/>
              </w:rPr>
            </w:pPr>
            <w:r w:rsidRPr="00555EE9">
              <w:rPr>
                <w:spacing w:val="-8"/>
                <w:sz w:val="20"/>
                <w:szCs w:val="20"/>
              </w:rPr>
              <w:t>Riqualificazione paesaggistica: ambiti ed aree di attenzione regionale</w:t>
            </w:r>
          </w:p>
        </w:tc>
        <w:tc>
          <w:tcPr>
            <w:tcW w:w="2859" w:type="dxa"/>
          </w:tcPr>
          <w:p w14:paraId="43677F78" w14:textId="77777777" w:rsidR="0044685F" w:rsidRPr="00555EE9" w:rsidRDefault="0066332F" w:rsidP="000231D0">
            <w:pPr>
              <w:pStyle w:val="rtf1ListParagraph"/>
              <w:ind w:left="0" w:right="-1"/>
              <w:jc w:val="both"/>
              <w:rPr>
                <w:spacing w:val="-8"/>
                <w:sz w:val="20"/>
                <w:szCs w:val="20"/>
              </w:rPr>
            </w:pPr>
            <w:r w:rsidRPr="00555EE9">
              <w:rPr>
                <w:spacing w:val="-8"/>
                <w:sz w:val="20"/>
                <w:szCs w:val="20"/>
              </w:rPr>
              <w:t xml:space="preserve">- </w:t>
            </w:r>
            <w:r w:rsidR="00B24ED8" w:rsidRPr="00555EE9">
              <w:rPr>
                <w:spacing w:val="-8"/>
                <w:sz w:val="20"/>
                <w:szCs w:val="20"/>
              </w:rPr>
              <w:t>Ambiti del sistema metropolitano lombardo con forte presenza di aree di frangia destrutturate</w:t>
            </w:r>
          </w:p>
        </w:tc>
        <w:tc>
          <w:tcPr>
            <w:tcW w:w="2278" w:type="dxa"/>
          </w:tcPr>
          <w:p w14:paraId="7491E818" w14:textId="77777777" w:rsidR="0044685F" w:rsidRPr="00555EE9" w:rsidRDefault="009B4B2D" w:rsidP="00AE2564">
            <w:pPr>
              <w:pStyle w:val="rtf1ListParagraph"/>
              <w:ind w:left="0" w:right="-1"/>
              <w:jc w:val="both"/>
              <w:rPr>
                <w:spacing w:val="-8"/>
                <w:sz w:val="20"/>
                <w:szCs w:val="20"/>
              </w:rPr>
            </w:pPr>
            <w:r w:rsidRPr="00555EE9">
              <w:rPr>
                <w:spacing w:val="-8"/>
                <w:sz w:val="20"/>
                <w:szCs w:val="20"/>
              </w:rPr>
              <w:t>Indirizzi tutela, Parte</w:t>
            </w:r>
            <w:r w:rsidR="004177E8" w:rsidRPr="00555EE9">
              <w:rPr>
                <w:spacing w:val="-8"/>
                <w:sz w:val="20"/>
                <w:szCs w:val="20"/>
              </w:rPr>
              <w:t xml:space="preserve"> IV, p</w:t>
            </w:r>
            <w:r w:rsidR="00AE2564" w:rsidRPr="00555EE9">
              <w:rPr>
                <w:spacing w:val="-8"/>
                <w:sz w:val="20"/>
                <w:szCs w:val="20"/>
              </w:rPr>
              <w:t>ar.</w:t>
            </w:r>
            <w:r w:rsidR="004177E8" w:rsidRPr="00555EE9">
              <w:rPr>
                <w:spacing w:val="-8"/>
                <w:sz w:val="20"/>
                <w:szCs w:val="20"/>
              </w:rPr>
              <w:t xml:space="preserve"> 2.1</w:t>
            </w:r>
          </w:p>
        </w:tc>
      </w:tr>
      <w:tr w:rsidR="0044685F" w:rsidRPr="00555EE9" w14:paraId="08BA8E47" w14:textId="77777777" w:rsidTr="00F2302E">
        <w:tc>
          <w:tcPr>
            <w:tcW w:w="1219" w:type="dxa"/>
          </w:tcPr>
          <w:p w14:paraId="3EB562DD" w14:textId="77777777" w:rsidR="0044685F" w:rsidRPr="00555EE9" w:rsidRDefault="0044685F" w:rsidP="000231D0">
            <w:pPr>
              <w:pStyle w:val="rtf1ListParagraph"/>
              <w:ind w:left="0" w:right="-1"/>
              <w:jc w:val="both"/>
              <w:rPr>
                <w:spacing w:val="-8"/>
                <w:sz w:val="20"/>
                <w:szCs w:val="20"/>
              </w:rPr>
            </w:pPr>
            <w:r w:rsidRPr="00555EE9">
              <w:rPr>
                <w:spacing w:val="-8"/>
                <w:sz w:val="20"/>
                <w:szCs w:val="20"/>
              </w:rPr>
              <w:t>Tavola G</w:t>
            </w:r>
          </w:p>
        </w:tc>
        <w:tc>
          <w:tcPr>
            <w:tcW w:w="3284" w:type="dxa"/>
          </w:tcPr>
          <w:p w14:paraId="4F9E8190" w14:textId="77777777" w:rsidR="0044685F" w:rsidRPr="00555EE9" w:rsidRDefault="0044685F" w:rsidP="000231D0">
            <w:pPr>
              <w:pStyle w:val="rtf1ListParagraph"/>
              <w:ind w:left="0" w:right="-1"/>
              <w:jc w:val="both"/>
              <w:rPr>
                <w:spacing w:val="-8"/>
                <w:sz w:val="20"/>
                <w:szCs w:val="20"/>
              </w:rPr>
            </w:pPr>
            <w:r w:rsidRPr="00555EE9">
              <w:rPr>
                <w:spacing w:val="-8"/>
                <w:sz w:val="20"/>
                <w:szCs w:val="20"/>
              </w:rPr>
              <w:t xml:space="preserve">Contenimento dei processi di degrado e qualificazione paesaggistica </w:t>
            </w:r>
          </w:p>
        </w:tc>
        <w:tc>
          <w:tcPr>
            <w:tcW w:w="2859" w:type="dxa"/>
          </w:tcPr>
          <w:p w14:paraId="0EDD63E2" w14:textId="77777777" w:rsidR="00B24ED8" w:rsidRPr="00555EE9" w:rsidRDefault="00B24ED8" w:rsidP="000231D0">
            <w:pPr>
              <w:pStyle w:val="rtf1ListParagraph"/>
              <w:ind w:left="0" w:right="-1"/>
              <w:jc w:val="both"/>
              <w:rPr>
                <w:spacing w:val="-8"/>
                <w:sz w:val="20"/>
                <w:szCs w:val="20"/>
              </w:rPr>
            </w:pPr>
            <w:r w:rsidRPr="00555EE9">
              <w:rPr>
                <w:spacing w:val="-8"/>
                <w:sz w:val="20"/>
                <w:szCs w:val="20"/>
              </w:rPr>
              <w:t>- Ambiti del sistema metropolitano lombardo con forte presenza di aree di frangia destrutturate</w:t>
            </w:r>
          </w:p>
          <w:p w14:paraId="5E4D7E29" w14:textId="77777777" w:rsidR="0044685F" w:rsidRPr="00555EE9" w:rsidRDefault="00B24ED8" w:rsidP="000231D0">
            <w:pPr>
              <w:pStyle w:val="rtf1ListParagraph"/>
              <w:ind w:left="0" w:right="-1"/>
              <w:jc w:val="both"/>
              <w:rPr>
                <w:spacing w:val="-8"/>
                <w:sz w:val="20"/>
                <w:szCs w:val="20"/>
              </w:rPr>
            </w:pPr>
            <w:r w:rsidRPr="00555EE9">
              <w:rPr>
                <w:spacing w:val="-8"/>
                <w:sz w:val="20"/>
                <w:szCs w:val="20"/>
              </w:rPr>
              <w:t>- Interventi di grande viabilità programmati</w:t>
            </w:r>
          </w:p>
        </w:tc>
        <w:tc>
          <w:tcPr>
            <w:tcW w:w="2278" w:type="dxa"/>
          </w:tcPr>
          <w:p w14:paraId="5DEDD96A" w14:textId="77777777" w:rsidR="0044685F" w:rsidRPr="00555EE9" w:rsidRDefault="004177E8" w:rsidP="000231D0">
            <w:pPr>
              <w:pStyle w:val="rtf1ListParagraph"/>
              <w:ind w:left="0" w:right="-1"/>
              <w:jc w:val="both"/>
              <w:rPr>
                <w:spacing w:val="-8"/>
                <w:sz w:val="20"/>
                <w:szCs w:val="20"/>
              </w:rPr>
            </w:pPr>
            <w:r w:rsidRPr="00555EE9">
              <w:rPr>
                <w:spacing w:val="-8"/>
                <w:sz w:val="20"/>
                <w:szCs w:val="20"/>
              </w:rPr>
              <w:t xml:space="preserve">Indirizzi tutela, Parte IV, </w:t>
            </w:r>
            <w:r w:rsidR="00AE2564" w:rsidRPr="00555EE9">
              <w:rPr>
                <w:spacing w:val="-8"/>
                <w:sz w:val="20"/>
                <w:szCs w:val="20"/>
              </w:rPr>
              <w:t>par.</w:t>
            </w:r>
            <w:r w:rsidRPr="00555EE9">
              <w:rPr>
                <w:spacing w:val="-8"/>
                <w:sz w:val="20"/>
                <w:szCs w:val="20"/>
              </w:rPr>
              <w:t xml:space="preserve"> 2.1 e </w:t>
            </w:r>
            <w:r w:rsidR="00555EE9" w:rsidRPr="00555EE9">
              <w:rPr>
                <w:spacing w:val="-8"/>
                <w:sz w:val="20"/>
                <w:szCs w:val="20"/>
              </w:rPr>
              <w:t xml:space="preserve">par. </w:t>
            </w:r>
            <w:r w:rsidRPr="00555EE9">
              <w:rPr>
                <w:spacing w:val="-8"/>
                <w:sz w:val="20"/>
                <w:szCs w:val="20"/>
              </w:rPr>
              <w:t>2.3</w:t>
            </w:r>
          </w:p>
        </w:tc>
      </w:tr>
      <w:tr w:rsidR="0044685F" w:rsidRPr="00555EE9" w14:paraId="3FF2091B" w14:textId="77777777" w:rsidTr="00F2302E">
        <w:tc>
          <w:tcPr>
            <w:tcW w:w="1219" w:type="dxa"/>
          </w:tcPr>
          <w:p w14:paraId="77F0FA4E" w14:textId="77777777" w:rsidR="0044685F" w:rsidRPr="00555EE9" w:rsidRDefault="0044685F" w:rsidP="000231D0">
            <w:pPr>
              <w:pStyle w:val="rtf1ListParagraph"/>
              <w:ind w:left="0" w:right="-1"/>
              <w:jc w:val="both"/>
              <w:rPr>
                <w:spacing w:val="-8"/>
                <w:sz w:val="20"/>
                <w:szCs w:val="20"/>
              </w:rPr>
            </w:pPr>
            <w:r w:rsidRPr="00555EE9">
              <w:rPr>
                <w:spacing w:val="-8"/>
                <w:sz w:val="20"/>
                <w:szCs w:val="20"/>
              </w:rPr>
              <w:t>Tavola H</w:t>
            </w:r>
          </w:p>
        </w:tc>
        <w:tc>
          <w:tcPr>
            <w:tcW w:w="3284" w:type="dxa"/>
          </w:tcPr>
          <w:p w14:paraId="72BF6B3C" w14:textId="77777777" w:rsidR="0044685F" w:rsidRPr="00555EE9" w:rsidRDefault="00FF1B58" w:rsidP="000231D0">
            <w:pPr>
              <w:pStyle w:val="rtf1ListParagraph"/>
              <w:ind w:left="0" w:right="-1"/>
              <w:jc w:val="both"/>
              <w:rPr>
                <w:spacing w:val="-8"/>
                <w:sz w:val="20"/>
                <w:szCs w:val="20"/>
              </w:rPr>
            </w:pPr>
            <w:r w:rsidRPr="00555EE9">
              <w:rPr>
                <w:spacing w:val="-8"/>
                <w:sz w:val="20"/>
                <w:szCs w:val="20"/>
              </w:rPr>
              <w:t>Contenimento dei proce</w:t>
            </w:r>
            <w:r w:rsidR="001D26AA" w:rsidRPr="00555EE9">
              <w:rPr>
                <w:spacing w:val="-8"/>
                <w:sz w:val="20"/>
                <w:szCs w:val="20"/>
              </w:rPr>
              <w:t>ssi di degrado paesaggistico: tematiche rilevanti</w:t>
            </w:r>
          </w:p>
        </w:tc>
        <w:tc>
          <w:tcPr>
            <w:tcW w:w="2859" w:type="dxa"/>
          </w:tcPr>
          <w:p w14:paraId="3481C207" w14:textId="77777777" w:rsidR="0044685F" w:rsidRPr="00555EE9" w:rsidRDefault="00AE2564" w:rsidP="00AE2564">
            <w:pPr>
              <w:pStyle w:val="rtf1ListParagraph"/>
              <w:ind w:left="0" w:right="-1"/>
              <w:jc w:val="both"/>
              <w:rPr>
                <w:spacing w:val="-8"/>
                <w:sz w:val="20"/>
                <w:szCs w:val="20"/>
              </w:rPr>
            </w:pPr>
            <w:r w:rsidRPr="00555EE9">
              <w:rPr>
                <w:spacing w:val="-8"/>
                <w:sz w:val="20"/>
                <w:szCs w:val="20"/>
              </w:rPr>
              <w:t>Aree e ambiti di degrado paesistico provocato da sottoutilizzo, abbandono e dismissione</w:t>
            </w:r>
          </w:p>
        </w:tc>
        <w:tc>
          <w:tcPr>
            <w:tcW w:w="2278" w:type="dxa"/>
          </w:tcPr>
          <w:p w14:paraId="70FD494D" w14:textId="77777777" w:rsidR="0044685F" w:rsidRPr="00555EE9" w:rsidRDefault="00D66F46" w:rsidP="00D66F46">
            <w:pPr>
              <w:pStyle w:val="rtf1ListParagraph"/>
              <w:ind w:left="0" w:right="-1"/>
              <w:jc w:val="both"/>
              <w:rPr>
                <w:spacing w:val="-8"/>
                <w:sz w:val="20"/>
                <w:szCs w:val="20"/>
              </w:rPr>
            </w:pPr>
            <w:r w:rsidRPr="00555EE9">
              <w:rPr>
                <w:spacing w:val="-8"/>
                <w:sz w:val="20"/>
                <w:szCs w:val="20"/>
              </w:rPr>
              <w:t xml:space="preserve">Indirizzi tutela </w:t>
            </w:r>
            <w:r w:rsidR="00AE2564" w:rsidRPr="00555EE9">
              <w:rPr>
                <w:spacing w:val="-8"/>
                <w:sz w:val="20"/>
                <w:szCs w:val="20"/>
              </w:rPr>
              <w:t xml:space="preserve">par. </w:t>
            </w:r>
            <w:r w:rsidRPr="00555EE9">
              <w:rPr>
                <w:spacing w:val="-8"/>
                <w:sz w:val="20"/>
                <w:szCs w:val="20"/>
              </w:rPr>
              <w:t>3</w:t>
            </w:r>
            <w:r w:rsidR="00AE2564" w:rsidRPr="00555EE9">
              <w:rPr>
                <w:spacing w:val="-8"/>
                <w:sz w:val="20"/>
                <w:szCs w:val="20"/>
              </w:rPr>
              <w:t>.</w:t>
            </w:r>
            <w:r w:rsidRPr="00555EE9">
              <w:rPr>
                <w:spacing w:val="-8"/>
                <w:sz w:val="20"/>
                <w:szCs w:val="20"/>
              </w:rPr>
              <w:t xml:space="preserve">1, </w:t>
            </w:r>
            <w:r w:rsidR="00555EE9" w:rsidRPr="00555EE9">
              <w:rPr>
                <w:spacing w:val="-8"/>
                <w:sz w:val="20"/>
                <w:szCs w:val="20"/>
              </w:rPr>
              <w:t xml:space="preserve">par. </w:t>
            </w:r>
            <w:r w:rsidRPr="00555EE9">
              <w:rPr>
                <w:spacing w:val="-8"/>
                <w:sz w:val="20"/>
                <w:szCs w:val="20"/>
              </w:rPr>
              <w:t xml:space="preserve">3.3, </w:t>
            </w:r>
            <w:r w:rsidR="00555EE9" w:rsidRPr="00555EE9">
              <w:rPr>
                <w:spacing w:val="-8"/>
                <w:sz w:val="20"/>
                <w:szCs w:val="20"/>
              </w:rPr>
              <w:t xml:space="preserve">par. </w:t>
            </w:r>
            <w:r w:rsidRPr="00555EE9">
              <w:rPr>
                <w:spacing w:val="-8"/>
                <w:sz w:val="20"/>
                <w:szCs w:val="20"/>
              </w:rPr>
              <w:t>4.8,</w:t>
            </w:r>
            <w:r w:rsidR="00555EE9" w:rsidRPr="00555EE9">
              <w:rPr>
                <w:spacing w:val="-8"/>
                <w:sz w:val="20"/>
                <w:szCs w:val="20"/>
              </w:rPr>
              <w:t xml:space="preserve"> par. </w:t>
            </w:r>
            <w:r w:rsidRPr="00555EE9">
              <w:rPr>
                <w:spacing w:val="-8"/>
                <w:sz w:val="20"/>
                <w:szCs w:val="20"/>
              </w:rPr>
              <w:t>5.3</w:t>
            </w:r>
            <w:r w:rsidR="00555EE9" w:rsidRPr="00555EE9">
              <w:rPr>
                <w:spacing w:val="-8"/>
                <w:sz w:val="20"/>
                <w:szCs w:val="20"/>
              </w:rPr>
              <w:t xml:space="preserve"> </w:t>
            </w:r>
            <w:r w:rsidRPr="00555EE9">
              <w:rPr>
                <w:spacing w:val="-8"/>
                <w:sz w:val="20"/>
                <w:szCs w:val="20"/>
              </w:rPr>
              <w:t xml:space="preserve"> </w:t>
            </w:r>
          </w:p>
        </w:tc>
      </w:tr>
      <w:tr w:rsidR="0044685F" w:rsidRPr="00555EE9" w14:paraId="361590FB" w14:textId="77777777" w:rsidTr="00F2302E">
        <w:tc>
          <w:tcPr>
            <w:tcW w:w="1219" w:type="dxa"/>
          </w:tcPr>
          <w:p w14:paraId="43542DA5" w14:textId="77777777" w:rsidR="0044685F" w:rsidRPr="00555EE9" w:rsidRDefault="0044685F" w:rsidP="000231D0">
            <w:pPr>
              <w:pStyle w:val="rtf1ListParagraph"/>
              <w:ind w:left="0" w:right="-1"/>
              <w:jc w:val="both"/>
              <w:rPr>
                <w:spacing w:val="-8"/>
                <w:sz w:val="20"/>
                <w:szCs w:val="20"/>
              </w:rPr>
            </w:pPr>
            <w:r w:rsidRPr="00555EE9">
              <w:rPr>
                <w:spacing w:val="-8"/>
                <w:sz w:val="20"/>
                <w:szCs w:val="20"/>
              </w:rPr>
              <w:t>Tavola I</w:t>
            </w:r>
          </w:p>
        </w:tc>
        <w:tc>
          <w:tcPr>
            <w:tcW w:w="3284" w:type="dxa"/>
          </w:tcPr>
          <w:p w14:paraId="0F67EECF" w14:textId="77777777" w:rsidR="0044685F" w:rsidRPr="00555EE9" w:rsidRDefault="001D26AA" w:rsidP="000231D0">
            <w:pPr>
              <w:pStyle w:val="rtf1ListParagraph"/>
              <w:ind w:left="0" w:right="-1"/>
              <w:jc w:val="both"/>
              <w:rPr>
                <w:spacing w:val="-8"/>
                <w:sz w:val="20"/>
                <w:szCs w:val="20"/>
              </w:rPr>
            </w:pPr>
            <w:r w:rsidRPr="00555EE9">
              <w:rPr>
                <w:spacing w:val="-8"/>
                <w:sz w:val="20"/>
                <w:szCs w:val="20"/>
              </w:rPr>
              <w:t>Quadro sinottico tutele pa</w:t>
            </w:r>
            <w:r w:rsidR="00F2302E">
              <w:rPr>
                <w:spacing w:val="-8"/>
                <w:sz w:val="20"/>
                <w:szCs w:val="20"/>
              </w:rPr>
              <w:t>esaggistiche di legge – art.</w:t>
            </w:r>
            <w:r w:rsidRPr="00555EE9">
              <w:rPr>
                <w:spacing w:val="-8"/>
                <w:sz w:val="20"/>
                <w:szCs w:val="20"/>
              </w:rPr>
              <w:t xml:space="preserve"> 136 e 142 del D.lgs 42/2004</w:t>
            </w:r>
          </w:p>
        </w:tc>
        <w:tc>
          <w:tcPr>
            <w:tcW w:w="2859" w:type="dxa"/>
          </w:tcPr>
          <w:p w14:paraId="214122D7" w14:textId="77777777" w:rsidR="0044685F" w:rsidRPr="00555EE9" w:rsidRDefault="0066332F" w:rsidP="00785852">
            <w:pPr>
              <w:pStyle w:val="rtf1ListParagraph"/>
              <w:ind w:left="0" w:right="-1"/>
              <w:jc w:val="center"/>
              <w:rPr>
                <w:spacing w:val="-8"/>
                <w:sz w:val="20"/>
                <w:szCs w:val="20"/>
              </w:rPr>
            </w:pPr>
            <w:r w:rsidRPr="00555EE9">
              <w:rPr>
                <w:spacing w:val="-8"/>
                <w:sz w:val="20"/>
                <w:szCs w:val="20"/>
              </w:rPr>
              <w:t>-</w:t>
            </w:r>
          </w:p>
        </w:tc>
        <w:tc>
          <w:tcPr>
            <w:tcW w:w="2278" w:type="dxa"/>
          </w:tcPr>
          <w:p w14:paraId="5AE248F4" w14:textId="77777777" w:rsidR="0044685F" w:rsidRPr="00555EE9" w:rsidRDefault="00785852" w:rsidP="000231D0">
            <w:pPr>
              <w:pStyle w:val="rtf1ListParagraph"/>
              <w:ind w:left="0" w:right="-1"/>
              <w:jc w:val="both"/>
              <w:rPr>
                <w:spacing w:val="-8"/>
                <w:sz w:val="20"/>
                <w:szCs w:val="20"/>
              </w:rPr>
            </w:pPr>
            <w:r w:rsidRPr="00555EE9">
              <w:rPr>
                <w:spacing w:val="-8"/>
                <w:sz w:val="20"/>
                <w:szCs w:val="20"/>
              </w:rPr>
              <w:t>Art.20 Nta PPR – Rete Idrografica Naturale</w:t>
            </w:r>
          </w:p>
        </w:tc>
      </w:tr>
    </w:tbl>
    <w:p w14:paraId="7467CCF0" w14:textId="77777777" w:rsidR="001D26AA" w:rsidRDefault="001D26AA" w:rsidP="007A2759">
      <w:pPr>
        <w:pStyle w:val="rtf1ListParagraph"/>
        <w:ind w:left="0" w:right="-1"/>
        <w:jc w:val="both"/>
        <w:rPr>
          <w:spacing w:val="-8"/>
        </w:rPr>
      </w:pPr>
    </w:p>
    <w:tbl>
      <w:tblPr>
        <w:tblW w:w="0" w:type="auto"/>
        <w:tblLook w:val="04A0" w:firstRow="1" w:lastRow="0" w:firstColumn="1" w:lastColumn="0" w:noHBand="0" w:noVBand="1"/>
      </w:tblPr>
      <w:tblGrid>
        <w:gridCol w:w="5684"/>
        <w:gridCol w:w="4170"/>
      </w:tblGrid>
      <w:tr w:rsidR="001D26AA" w:rsidRPr="000231D0" w14:paraId="06326E9C" w14:textId="77777777" w:rsidTr="00B548F9">
        <w:tc>
          <w:tcPr>
            <w:tcW w:w="5778" w:type="dxa"/>
          </w:tcPr>
          <w:p w14:paraId="4D2E18A2" w14:textId="77777777" w:rsidR="001D26AA" w:rsidRPr="000231D0" w:rsidRDefault="00000000" w:rsidP="000231D0">
            <w:pPr>
              <w:pStyle w:val="rtf1ListParagraph"/>
              <w:ind w:left="0" w:right="-1"/>
              <w:jc w:val="both"/>
              <w:rPr>
                <w:spacing w:val="-8"/>
              </w:rPr>
            </w:pPr>
            <w:r>
              <w:rPr>
                <w:noProof/>
                <w:spacing w:val="-8"/>
              </w:rPr>
              <w:pict w14:anchorId="6376F5C2">
                <v:oval id="_x0000_s1036" style="position:absolute;left:0;text-align:left;margin-left:126.65pt;margin-top:182.35pt;width:22.15pt;height:37.15pt;z-index:251651584" filled="f" strokecolor="blue" strokeweight="2.25pt"/>
              </w:pict>
            </w:r>
            <w:r w:rsidR="00323910">
              <w:rPr>
                <w:noProof/>
                <w:spacing w:val="-8"/>
              </w:rPr>
              <w:drawing>
                <wp:inline distT="0" distB="0" distL="0" distR="0" wp14:anchorId="65BF0D9C" wp14:editId="6D79F65B">
                  <wp:extent cx="3510280" cy="3463925"/>
                  <wp:effectExtent l="1905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srcRect l="32735" t="22734" r="39296" b="23572"/>
                          <a:stretch>
                            <a:fillRect/>
                          </a:stretch>
                        </pic:blipFill>
                        <pic:spPr bwMode="auto">
                          <a:xfrm>
                            <a:off x="0" y="0"/>
                            <a:ext cx="3510280" cy="3463925"/>
                          </a:xfrm>
                          <a:prstGeom prst="rect">
                            <a:avLst/>
                          </a:prstGeom>
                          <a:noFill/>
                          <a:ln w="9525">
                            <a:noFill/>
                            <a:miter lim="800000"/>
                            <a:headEnd/>
                            <a:tailEnd/>
                          </a:ln>
                        </pic:spPr>
                      </pic:pic>
                    </a:graphicData>
                  </a:graphic>
                </wp:inline>
              </w:drawing>
            </w:r>
          </w:p>
        </w:tc>
        <w:tc>
          <w:tcPr>
            <w:tcW w:w="4070" w:type="dxa"/>
          </w:tcPr>
          <w:p w14:paraId="7C73EC05" w14:textId="77777777" w:rsidR="001D26AA" w:rsidRPr="000231D0" w:rsidRDefault="00000000" w:rsidP="000231D0">
            <w:pPr>
              <w:pStyle w:val="rtf1ListParagraph"/>
              <w:ind w:left="0" w:right="-1"/>
              <w:jc w:val="both"/>
              <w:rPr>
                <w:spacing w:val="-8"/>
              </w:rPr>
            </w:pPr>
            <w:r>
              <w:rPr>
                <w:noProof/>
                <w:spacing w:val="-8"/>
              </w:rPr>
              <w:pict w14:anchorId="7AECF558">
                <v:rect id="_x0000_s1037" style="position:absolute;left:0;text-align:left;margin-left:1.25pt;margin-top:134.15pt;width:185.5pt;height:32.7pt;z-index:251652608;mso-position-horizontal-relative:text;mso-position-vertical-relative:text" filled="f"/>
              </w:pict>
            </w:r>
            <w:r w:rsidR="00323910">
              <w:rPr>
                <w:noProof/>
                <w:spacing w:val="-8"/>
              </w:rPr>
              <w:drawing>
                <wp:inline distT="0" distB="0" distL="0" distR="0" wp14:anchorId="6F8D2D92" wp14:editId="161A3CF1">
                  <wp:extent cx="2526030" cy="3517900"/>
                  <wp:effectExtent l="19050" t="0" r="762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srcRect l="67937" t="21513" r="7727" b="18243"/>
                          <a:stretch>
                            <a:fillRect/>
                          </a:stretch>
                        </pic:blipFill>
                        <pic:spPr bwMode="auto">
                          <a:xfrm>
                            <a:off x="0" y="0"/>
                            <a:ext cx="2526030" cy="3517900"/>
                          </a:xfrm>
                          <a:prstGeom prst="rect">
                            <a:avLst/>
                          </a:prstGeom>
                          <a:noFill/>
                          <a:ln w="9525">
                            <a:noFill/>
                            <a:miter lim="800000"/>
                            <a:headEnd/>
                            <a:tailEnd/>
                          </a:ln>
                        </pic:spPr>
                      </pic:pic>
                    </a:graphicData>
                  </a:graphic>
                </wp:inline>
              </w:drawing>
            </w:r>
          </w:p>
        </w:tc>
      </w:tr>
      <w:tr w:rsidR="001D26AA" w:rsidRPr="000231D0" w14:paraId="7E86935E" w14:textId="77777777" w:rsidTr="00B548F9">
        <w:tc>
          <w:tcPr>
            <w:tcW w:w="9848" w:type="dxa"/>
            <w:gridSpan w:val="2"/>
          </w:tcPr>
          <w:p w14:paraId="57CA14A3" w14:textId="77777777" w:rsidR="001D26AA" w:rsidRPr="000231D0" w:rsidRDefault="009C35A0" w:rsidP="000231D0">
            <w:pPr>
              <w:pStyle w:val="rtf1ListParagraph"/>
              <w:ind w:left="0" w:right="-1"/>
              <w:jc w:val="both"/>
              <w:rPr>
                <w:spacing w:val="-8"/>
              </w:rPr>
            </w:pPr>
            <w:r w:rsidRPr="00F2302E">
              <w:rPr>
                <w:spacing w:val="-8"/>
                <w:sz w:val="20"/>
              </w:rPr>
              <w:t>Stralcio Tavola A – PPR – individuazione territorio Bregnano</w:t>
            </w:r>
          </w:p>
        </w:tc>
      </w:tr>
    </w:tbl>
    <w:p w14:paraId="0BD07B68" w14:textId="77777777" w:rsidR="0044685F" w:rsidRDefault="00F2302E" w:rsidP="007A2759">
      <w:pPr>
        <w:pStyle w:val="rtf1ListParagraph"/>
        <w:ind w:left="0" w:right="-1"/>
        <w:jc w:val="both"/>
        <w:rPr>
          <w:spacing w:val="-8"/>
        </w:rPr>
      </w:pPr>
      <w:r>
        <w:rPr>
          <w:spacing w:val="-8"/>
        </w:rPr>
        <w:br w:type="page"/>
      </w:r>
    </w:p>
    <w:p w14:paraId="581AFACE" w14:textId="77777777" w:rsidR="0044685F" w:rsidRDefault="009C35A0" w:rsidP="007A2759">
      <w:pPr>
        <w:pStyle w:val="rtf1ListParagraph"/>
        <w:ind w:left="0" w:right="-1"/>
        <w:jc w:val="both"/>
        <w:rPr>
          <w:spacing w:val="-8"/>
        </w:rPr>
      </w:pPr>
      <w:r>
        <w:rPr>
          <w:spacing w:val="-8"/>
        </w:rPr>
        <w:lastRenderedPageBreak/>
        <w:t xml:space="preserve">Il Piano Paesistico Regionale inserisce il comune di Bregnano nella </w:t>
      </w:r>
      <w:r w:rsidRPr="00DD7ACD">
        <w:rPr>
          <w:b/>
          <w:spacing w:val="-8"/>
        </w:rPr>
        <w:t>fascia dell’Alta Pianura</w:t>
      </w:r>
      <w:r>
        <w:rPr>
          <w:spacing w:val="-8"/>
        </w:rPr>
        <w:t xml:space="preserve">, </w:t>
      </w:r>
      <w:r w:rsidRPr="00DD7ACD">
        <w:rPr>
          <w:b/>
          <w:spacing w:val="-8"/>
        </w:rPr>
        <w:t>Paesaggi dei ripiani diluviali e dell’alta pianura asciutta</w:t>
      </w:r>
      <w:r w:rsidR="00A10FA4">
        <w:rPr>
          <w:spacing w:val="-8"/>
        </w:rPr>
        <w:t xml:space="preserve">, ambito geografico del Canturino. Come si evince dalla relazione </w:t>
      </w:r>
      <w:r w:rsidR="00DD7ACD">
        <w:rPr>
          <w:spacing w:val="-8"/>
        </w:rPr>
        <w:t xml:space="preserve">del Piano Paesaggistico (Volume 3) </w:t>
      </w:r>
      <w:r w:rsidR="00A10FA4">
        <w:rPr>
          <w:spacing w:val="-8"/>
        </w:rPr>
        <w:t xml:space="preserve">i segni e le forme del paesaggio sono spesso confusi e contradditori con urbanizzazione diffusa quale carattere dominante. </w:t>
      </w:r>
      <w:r w:rsidR="0038483F">
        <w:rPr>
          <w:spacing w:val="-8"/>
        </w:rPr>
        <w:t xml:space="preserve">Gli indirizzi di tutela </w:t>
      </w:r>
      <w:r w:rsidR="00DD7ACD">
        <w:rPr>
          <w:spacing w:val="-8"/>
        </w:rPr>
        <w:t>sono:</w:t>
      </w:r>
    </w:p>
    <w:p w14:paraId="1E148941" w14:textId="77777777" w:rsidR="00DD7ACD" w:rsidRDefault="00DD7ACD" w:rsidP="007A2759">
      <w:pPr>
        <w:pStyle w:val="rtf1ListParagraph"/>
        <w:ind w:left="0" w:right="-1"/>
        <w:jc w:val="both"/>
        <w:rPr>
          <w:spacing w:val="-8"/>
        </w:rPr>
      </w:pPr>
    </w:p>
    <w:p w14:paraId="14E242FB" w14:textId="77777777" w:rsidR="00A10FA4" w:rsidRDefault="00A10FA4" w:rsidP="007A2759">
      <w:pPr>
        <w:pStyle w:val="rtf1ListParagraph"/>
        <w:ind w:left="0" w:right="-1"/>
        <w:jc w:val="both"/>
        <w:rPr>
          <w:spacing w:val="-8"/>
        </w:rPr>
      </w:pPr>
      <w:r w:rsidRPr="00FD454E">
        <w:rPr>
          <w:b/>
          <w:i/>
          <w:spacing w:val="-8"/>
        </w:rPr>
        <w:t>Il suolo, e le acque</w:t>
      </w:r>
      <w:r>
        <w:rPr>
          <w:spacing w:val="-8"/>
        </w:rPr>
        <w:t>:</w:t>
      </w:r>
      <w:r w:rsidR="0038483F">
        <w:rPr>
          <w:spacing w:val="-8"/>
        </w:rPr>
        <w:t xml:space="preserve"> </w:t>
      </w:r>
      <w:r w:rsidR="0038483F" w:rsidRPr="0038483F">
        <w:rPr>
          <w:spacing w:val="-8"/>
        </w:rPr>
        <w:t>devono essere previste adeguate operazioni di salvaguardia dell'intero sistema dell'idrografia superficiale e sotterranea; gli interventi di riqualificazione e/o valorizzazione territoriale e paesistica devono essere indirizzati al mantenimento dei solchi e delle piccole depressioni determinate dallo scorrimento dei corsi d'acqua minori (p.e. la Molgora) che, con la loro vegetazione di ripa, sono in grado di variare l'andamento abbastanza uniforme della pianura terrazzata</w:t>
      </w:r>
      <w:r w:rsidR="0038483F">
        <w:rPr>
          <w:spacing w:val="-8"/>
        </w:rPr>
        <w:t>.</w:t>
      </w:r>
    </w:p>
    <w:p w14:paraId="47304BC8" w14:textId="77777777" w:rsidR="00FD454E" w:rsidRDefault="00FD454E" w:rsidP="007A2759">
      <w:pPr>
        <w:pStyle w:val="rtf1ListParagraph"/>
        <w:ind w:left="0" w:right="-1"/>
        <w:jc w:val="both"/>
        <w:rPr>
          <w:spacing w:val="-8"/>
        </w:rPr>
      </w:pPr>
      <w:r w:rsidRPr="00FD454E">
        <w:rPr>
          <w:b/>
          <w:i/>
          <w:spacing w:val="-8"/>
        </w:rPr>
        <w:t>Le brughiere</w:t>
      </w:r>
      <w:r>
        <w:rPr>
          <w:spacing w:val="-8"/>
        </w:rPr>
        <w:t xml:space="preserve">: </w:t>
      </w:r>
      <w:r w:rsidR="0038483F">
        <w:rPr>
          <w:spacing w:val="-8"/>
        </w:rPr>
        <w:t>o</w:t>
      </w:r>
      <w:r w:rsidR="0038483F" w:rsidRPr="0038483F">
        <w:rPr>
          <w:spacing w:val="-8"/>
        </w:rPr>
        <w:t>ccorre salvaguardarle nella loro residuale integrità e impedirne l'aggressione ed erosione dei margini, favorendone, per esempio, la loro riforestazione e, comunque, difendendoli da interventi di trasformazione o di urbanizzazione che possano comprometterne l'estensione e l'equilibrio</w:t>
      </w:r>
      <w:r>
        <w:rPr>
          <w:spacing w:val="-8"/>
        </w:rPr>
        <w:t>.</w:t>
      </w:r>
    </w:p>
    <w:p w14:paraId="22D82521" w14:textId="77777777" w:rsidR="00FD454E" w:rsidRDefault="00FD454E" w:rsidP="007A2759">
      <w:pPr>
        <w:pStyle w:val="rtf1ListParagraph"/>
        <w:ind w:left="0" w:right="-1"/>
        <w:jc w:val="both"/>
        <w:rPr>
          <w:spacing w:val="-8"/>
        </w:rPr>
      </w:pPr>
      <w:r w:rsidRPr="00FD454E">
        <w:rPr>
          <w:b/>
          <w:i/>
          <w:spacing w:val="-8"/>
        </w:rPr>
        <w:t xml:space="preserve">I </w:t>
      </w:r>
      <w:r>
        <w:rPr>
          <w:b/>
          <w:i/>
          <w:spacing w:val="-8"/>
        </w:rPr>
        <w:t>c</w:t>
      </w:r>
      <w:r w:rsidRPr="00FD454E">
        <w:rPr>
          <w:b/>
          <w:i/>
          <w:spacing w:val="-8"/>
        </w:rPr>
        <w:t>oltivi</w:t>
      </w:r>
      <w:r>
        <w:rPr>
          <w:spacing w:val="-8"/>
        </w:rPr>
        <w:t>: si leggono ancora i connotati del paesaggio agrario, seppur in evoluzione rispetto al passato. Un paesaggio che non deve essere ulteriormente eroso, proprio per il suo valore delle tendenze urbanizzative.</w:t>
      </w:r>
    </w:p>
    <w:p w14:paraId="591524ED" w14:textId="77777777" w:rsidR="00FD454E" w:rsidRDefault="00FD454E" w:rsidP="007A2759">
      <w:pPr>
        <w:pStyle w:val="rtf1ListParagraph"/>
        <w:ind w:left="0" w:right="-1"/>
        <w:jc w:val="both"/>
        <w:rPr>
          <w:spacing w:val="-8"/>
        </w:rPr>
      </w:pPr>
      <w:r w:rsidRPr="00271164">
        <w:rPr>
          <w:b/>
          <w:i/>
          <w:spacing w:val="-8"/>
        </w:rPr>
        <w:t>Gli insediamenti storici e le preesistenze</w:t>
      </w:r>
      <w:r>
        <w:rPr>
          <w:spacing w:val="-8"/>
        </w:rPr>
        <w:t xml:space="preserve">: </w:t>
      </w:r>
      <w:r w:rsidR="0038483F" w:rsidRPr="0038483F">
        <w:rPr>
          <w:spacing w:val="-8"/>
        </w:rPr>
        <w:t>Vanno previsti criteri di organicità e coerenza da applicare negli interventi di recupero delle antiche corti, infatti, l'estrema parcellizzazione proprietaria degli immobili può dare luogo a interventi isolati fortemente dissonanti con le caratteristiche proprie del contesto. Gli interventi di riorganizzazione o riqualificazione territoriale devono, inoltre, evitare l'accerchiamento e “l‟annegamento” di tali nuclei e abitati nel magma delle urbanizzazioni recenti, anche tramite un'adeguata e mirata pianificazione del sistema degli spazi pubblici e del verde</w:t>
      </w:r>
      <w:r w:rsidR="00271164">
        <w:rPr>
          <w:spacing w:val="-8"/>
        </w:rPr>
        <w:t>.</w:t>
      </w:r>
    </w:p>
    <w:p w14:paraId="1B366BF2" w14:textId="77777777" w:rsidR="00271164" w:rsidRDefault="00271164" w:rsidP="007A2759">
      <w:pPr>
        <w:pStyle w:val="rtf1ListParagraph"/>
        <w:ind w:left="0" w:right="-1"/>
        <w:jc w:val="both"/>
        <w:rPr>
          <w:spacing w:val="-8"/>
        </w:rPr>
      </w:pPr>
      <w:r w:rsidRPr="00271164">
        <w:rPr>
          <w:b/>
          <w:i/>
          <w:spacing w:val="-8"/>
        </w:rPr>
        <w:t>Le percorrenze</w:t>
      </w:r>
      <w:r>
        <w:rPr>
          <w:spacing w:val="-8"/>
        </w:rPr>
        <w:t xml:space="preserve">: necessari interventi di ridefinizione paesaggistica delle maggiori direttrici stradali essendo ormai quasi del tutto compromessi gli orizzonti aperti e i traguardi visuali. Occorre riprendere questi concetti, tutelando gli ultimi quadri visuali, e riducendo l’impatto e la misura degli esercizi industriali e commerciali. </w:t>
      </w:r>
    </w:p>
    <w:p w14:paraId="11D7E035" w14:textId="77777777" w:rsidR="00DD7ACD" w:rsidRDefault="00DD7ACD" w:rsidP="007A2759">
      <w:pPr>
        <w:pStyle w:val="rtf1ListParagraph"/>
        <w:ind w:left="0" w:right="-1"/>
        <w:jc w:val="both"/>
        <w:rPr>
          <w:spacing w:val="-8"/>
        </w:rPr>
      </w:pPr>
    </w:p>
    <w:tbl>
      <w:tblPr>
        <w:tblW w:w="0" w:type="auto"/>
        <w:tblLook w:val="04A0" w:firstRow="1" w:lastRow="0" w:firstColumn="1" w:lastColumn="0" w:noHBand="0" w:noVBand="1"/>
      </w:tblPr>
      <w:tblGrid>
        <w:gridCol w:w="5859"/>
        <w:gridCol w:w="3995"/>
      </w:tblGrid>
      <w:tr w:rsidR="00452840" w:rsidRPr="000231D0" w14:paraId="635B961D" w14:textId="77777777" w:rsidTr="00B548F9">
        <w:tc>
          <w:tcPr>
            <w:tcW w:w="5339" w:type="dxa"/>
          </w:tcPr>
          <w:p w14:paraId="21C11B0F" w14:textId="77777777" w:rsidR="00452840" w:rsidRPr="000231D0" w:rsidRDefault="00000000" w:rsidP="000231D0">
            <w:pPr>
              <w:pStyle w:val="rtf1ListParagraph"/>
              <w:ind w:left="0" w:right="-1"/>
              <w:jc w:val="both"/>
              <w:rPr>
                <w:spacing w:val="-8"/>
              </w:rPr>
            </w:pPr>
            <w:r>
              <w:rPr>
                <w:noProof/>
                <w:spacing w:val="-8"/>
              </w:rPr>
              <w:pict w14:anchorId="07A0A99E">
                <v:oval id="_x0000_s1039" style="position:absolute;left:0;text-align:left;margin-left:83.45pt;margin-top:177.4pt;width:22.15pt;height:32.65pt;z-index:251653632" filled="f" strokecolor="blue" strokeweight="1.5pt"/>
              </w:pict>
            </w:r>
            <w:r w:rsidR="00323910">
              <w:rPr>
                <w:noProof/>
                <w:spacing w:val="-8"/>
              </w:rPr>
              <w:drawing>
                <wp:inline distT="0" distB="0" distL="0" distR="0" wp14:anchorId="3997D17D" wp14:editId="104C8001">
                  <wp:extent cx="3564890" cy="3603625"/>
                  <wp:effectExtent l="19050" t="0"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srcRect l="44357" t="24178" r="27017" b="24178"/>
                          <a:stretch>
                            <a:fillRect/>
                          </a:stretch>
                        </pic:blipFill>
                        <pic:spPr bwMode="auto">
                          <a:xfrm>
                            <a:off x="0" y="0"/>
                            <a:ext cx="3564890" cy="3603625"/>
                          </a:xfrm>
                          <a:prstGeom prst="rect">
                            <a:avLst/>
                          </a:prstGeom>
                          <a:noFill/>
                          <a:ln w="9525">
                            <a:noFill/>
                            <a:miter lim="800000"/>
                            <a:headEnd/>
                            <a:tailEnd/>
                          </a:ln>
                        </pic:spPr>
                      </pic:pic>
                    </a:graphicData>
                  </a:graphic>
                </wp:inline>
              </w:drawing>
            </w:r>
          </w:p>
        </w:tc>
        <w:tc>
          <w:tcPr>
            <w:tcW w:w="4439" w:type="dxa"/>
          </w:tcPr>
          <w:p w14:paraId="0837E512" w14:textId="77777777" w:rsidR="00452840" w:rsidRPr="000231D0" w:rsidRDefault="00323910" w:rsidP="000231D0">
            <w:pPr>
              <w:pStyle w:val="rtf1ListParagraph"/>
              <w:ind w:left="0" w:right="-1"/>
              <w:jc w:val="both"/>
              <w:rPr>
                <w:spacing w:val="-8"/>
              </w:rPr>
            </w:pPr>
            <w:r>
              <w:rPr>
                <w:noProof/>
                <w:spacing w:val="-8"/>
              </w:rPr>
              <w:drawing>
                <wp:inline distT="0" distB="0" distL="0" distR="0" wp14:anchorId="61D766CD" wp14:editId="1F8FA868">
                  <wp:extent cx="2378710" cy="1518920"/>
                  <wp:effectExtent l="19050" t="0" r="254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srcRect l="37556" t="23770" r="10274" b="16841"/>
                          <a:stretch>
                            <a:fillRect/>
                          </a:stretch>
                        </pic:blipFill>
                        <pic:spPr bwMode="auto">
                          <a:xfrm>
                            <a:off x="0" y="0"/>
                            <a:ext cx="2378710" cy="1518920"/>
                          </a:xfrm>
                          <a:prstGeom prst="rect">
                            <a:avLst/>
                          </a:prstGeom>
                          <a:noFill/>
                          <a:ln w="9525">
                            <a:noFill/>
                            <a:miter lim="800000"/>
                            <a:headEnd/>
                            <a:tailEnd/>
                          </a:ln>
                        </pic:spPr>
                      </pic:pic>
                    </a:graphicData>
                  </a:graphic>
                </wp:inline>
              </w:drawing>
            </w:r>
          </w:p>
        </w:tc>
      </w:tr>
      <w:tr w:rsidR="00DD7ACD" w:rsidRPr="000231D0" w14:paraId="0BEB1C54" w14:textId="77777777" w:rsidTr="00B548F9">
        <w:tc>
          <w:tcPr>
            <w:tcW w:w="9778" w:type="dxa"/>
            <w:gridSpan w:val="2"/>
          </w:tcPr>
          <w:p w14:paraId="4B9AC7AD" w14:textId="77777777" w:rsidR="00DD7ACD" w:rsidRPr="000231D0" w:rsidRDefault="00452840" w:rsidP="000231D0">
            <w:pPr>
              <w:pStyle w:val="rtf1ListParagraph"/>
              <w:ind w:left="0" w:right="-1"/>
              <w:jc w:val="both"/>
              <w:rPr>
                <w:spacing w:val="-8"/>
              </w:rPr>
            </w:pPr>
            <w:r w:rsidRPr="00F2302E">
              <w:rPr>
                <w:spacing w:val="-8"/>
                <w:sz w:val="20"/>
              </w:rPr>
              <w:t>Stralcio Tavola B – PPR – individuazione territorio Bregnano</w:t>
            </w:r>
          </w:p>
        </w:tc>
      </w:tr>
    </w:tbl>
    <w:p w14:paraId="55AA8C3E" w14:textId="77777777" w:rsidR="00F2302E" w:rsidRDefault="00F2302E" w:rsidP="007A2759">
      <w:pPr>
        <w:pStyle w:val="rtf1ListParagraph"/>
        <w:ind w:left="0" w:right="-1"/>
        <w:jc w:val="both"/>
        <w:rPr>
          <w:spacing w:val="-8"/>
        </w:rPr>
      </w:pPr>
    </w:p>
    <w:p w14:paraId="0AD31C8A" w14:textId="77777777" w:rsidR="0025763D" w:rsidRDefault="0025763D" w:rsidP="007A2759">
      <w:pPr>
        <w:pStyle w:val="rtf1ListParagraph"/>
        <w:ind w:left="0" w:right="-1"/>
        <w:jc w:val="both"/>
        <w:rPr>
          <w:spacing w:val="-8"/>
        </w:rPr>
      </w:pPr>
      <w:r>
        <w:rPr>
          <w:spacing w:val="-8"/>
        </w:rPr>
        <w:t xml:space="preserve">Non ci sono elementi identificativi e percorsi di interesse paesaggistico che toccano il territorio di Bregnano. </w:t>
      </w:r>
    </w:p>
    <w:p w14:paraId="5FFA90D4" w14:textId="77777777" w:rsidR="0025763D" w:rsidRDefault="00F2302E" w:rsidP="007A2759">
      <w:pPr>
        <w:pStyle w:val="rtf1ListParagraph"/>
        <w:ind w:left="0" w:right="-1"/>
        <w:jc w:val="both"/>
        <w:rPr>
          <w:spacing w:val="-8"/>
        </w:rPr>
      </w:pPr>
      <w:r>
        <w:rPr>
          <w:spacing w:val="-8"/>
        </w:rPr>
        <w:br w:type="page"/>
      </w:r>
    </w:p>
    <w:tbl>
      <w:tblPr>
        <w:tblW w:w="0" w:type="auto"/>
        <w:tblLook w:val="04A0" w:firstRow="1" w:lastRow="0" w:firstColumn="1" w:lastColumn="0" w:noHBand="0" w:noVBand="1"/>
      </w:tblPr>
      <w:tblGrid>
        <w:gridCol w:w="5355"/>
        <w:gridCol w:w="4499"/>
      </w:tblGrid>
      <w:tr w:rsidR="0025763D" w:rsidRPr="000231D0" w14:paraId="0A19585F" w14:textId="77777777" w:rsidTr="00B548F9">
        <w:tc>
          <w:tcPr>
            <w:tcW w:w="5355" w:type="dxa"/>
          </w:tcPr>
          <w:p w14:paraId="2A9305C9" w14:textId="77777777" w:rsidR="0025763D" w:rsidRPr="000231D0" w:rsidRDefault="00000000" w:rsidP="000231D0">
            <w:pPr>
              <w:pStyle w:val="rtf1ListParagraph"/>
              <w:ind w:left="0" w:right="-1"/>
              <w:jc w:val="both"/>
              <w:rPr>
                <w:spacing w:val="-8"/>
              </w:rPr>
            </w:pPr>
            <w:r>
              <w:rPr>
                <w:noProof/>
                <w:spacing w:val="-8"/>
              </w:rPr>
              <w:lastRenderedPageBreak/>
              <w:pict w14:anchorId="653C60C4">
                <v:oval id="_x0000_s1040" style="position:absolute;left:0;text-align:left;margin-left:59.1pt;margin-top:180.6pt;width:22.15pt;height:32.65pt;z-index:251654656" filled="f" strokecolor="blue" strokeweight="1.5pt"/>
              </w:pict>
            </w:r>
            <w:r w:rsidR="00323910">
              <w:rPr>
                <w:noProof/>
                <w:spacing w:val="-8"/>
              </w:rPr>
              <w:drawing>
                <wp:inline distT="0" distB="0" distL="0" distR="0" wp14:anchorId="585927E0" wp14:editId="6F5BB30F">
                  <wp:extent cx="3293110" cy="3696335"/>
                  <wp:effectExtent l="19050" t="0" r="254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srcRect l="38014" t="22955" r="35138" b="23160"/>
                          <a:stretch>
                            <a:fillRect/>
                          </a:stretch>
                        </pic:blipFill>
                        <pic:spPr bwMode="auto">
                          <a:xfrm>
                            <a:off x="0" y="0"/>
                            <a:ext cx="3293110" cy="3696335"/>
                          </a:xfrm>
                          <a:prstGeom prst="rect">
                            <a:avLst/>
                          </a:prstGeom>
                          <a:noFill/>
                          <a:ln w="9525">
                            <a:noFill/>
                            <a:miter lim="800000"/>
                            <a:headEnd/>
                            <a:tailEnd/>
                          </a:ln>
                        </pic:spPr>
                      </pic:pic>
                    </a:graphicData>
                  </a:graphic>
                </wp:inline>
              </w:drawing>
            </w:r>
          </w:p>
        </w:tc>
        <w:tc>
          <w:tcPr>
            <w:tcW w:w="4499" w:type="dxa"/>
          </w:tcPr>
          <w:p w14:paraId="6551B1A8" w14:textId="77777777" w:rsidR="0025763D" w:rsidRPr="000231D0" w:rsidRDefault="00323910" w:rsidP="000231D0">
            <w:pPr>
              <w:pStyle w:val="rtf1ListParagraph"/>
              <w:ind w:left="0" w:right="-1"/>
              <w:jc w:val="both"/>
              <w:rPr>
                <w:spacing w:val="-8"/>
              </w:rPr>
            </w:pPr>
            <w:r>
              <w:rPr>
                <w:noProof/>
                <w:spacing w:val="-8"/>
              </w:rPr>
              <w:drawing>
                <wp:inline distT="0" distB="0" distL="0" distR="0" wp14:anchorId="2BF13BDD" wp14:editId="60925909">
                  <wp:extent cx="2743200" cy="1844040"/>
                  <wp:effectExtent l="1905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srcRect l="37671" t="35664" r="26157" b="20903"/>
                          <a:stretch>
                            <a:fillRect/>
                          </a:stretch>
                        </pic:blipFill>
                        <pic:spPr bwMode="auto">
                          <a:xfrm>
                            <a:off x="0" y="0"/>
                            <a:ext cx="2743200" cy="1844040"/>
                          </a:xfrm>
                          <a:prstGeom prst="rect">
                            <a:avLst/>
                          </a:prstGeom>
                          <a:noFill/>
                          <a:ln w="9525">
                            <a:noFill/>
                            <a:miter lim="800000"/>
                            <a:headEnd/>
                            <a:tailEnd/>
                          </a:ln>
                        </pic:spPr>
                      </pic:pic>
                    </a:graphicData>
                  </a:graphic>
                </wp:inline>
              </w:drawing>
            </w:r>
          </w:p>
        </w:tc>
      </w:tr>
      <w:tr w:rsidR="00E41132" w:rsidRPr="000231D0" w14:paraId="3D84DB67" w14:textId="77777777" w:rsidTr="00B548F9">
        <w:tc>
          <w:tcPr>
            <w:tcW w:w="9854" w:type="dxa"/>
            <w:gridSpan w:val="2"/>
          </w:tcPr>
          <w:p w14:paraId="095FDBED" w14:textId="77777777" w:rsidR="00E41132" w:rsidRPr="000231D0" w:rsidRDefault="00E41132" w:rsidP="000231D0">
            <w:pPr>
              <w:pStyle w:val="rtf1ListParagraph"/>
              <w:ind w:left="0" w:right="-1"/>
              <w:jc w:val="both"/>
              <w:rPr>
                <w:spacing w:val="-8"/>
              </w:rPr>
            </w:pPr>
            <w:r w:rsidRPr="00F2302E">
              <w:rPr>
                <w:spacing w:val="-8"/>
                <w:sz w:val="20"/>
              </w:rPr>
              <w:t>Stralcio Tavola C – PPR – individuazione territorio Bregnano</w:t>
            </w:r>
          </w:p>
        </w:tc>
      </w:tr>
    </w:tbl>
    <w:p w14:paraId="2CE1E320" w14:textId="77777777" w:rsidR="0044685F" w:rsidRDefault="0044685F" w:rsidP="007A2759">
      <w:pPr>
        <w:pStyle w:val="rtf1ListParagraph"/>
        <w:ind w:left="0" w:right="-1"/>
        <w:jc w:val="both"/>
        <w:rPr>
          <w:spacing w:val="-8"/>
        </w:rPr>
      </w:pPr>
    </w:p>
    <w:p w14:paraId="70D2FAE5" w14:textId="77777777" w:rsidR="00E41132" w:rsidRDefault="00E41132" w:rsidP="007A2759">
      <w:pPr>
        <w:pStyle w:val="rtf1ListParagraph"/>
        <w:ind w:left="0" w:right="-1"/>
        <w:jc w:val="both"/>
        <w:rPr>
          <w:spacing w:val="-8"/>
        </w:rPr>
      </w:pPr>
      <w:r>
        <w:rPr>
          <w:spacing w:val="-8"/>
        </w:rPr>
        <w:t>Non ci sono istituzioni per la tutela della natura</w:t>
      </w:r>
      <w:r w:rsidR="00D74D99">
        <w:rPr>
          <w:spacing w:val="-8"/>
        </w:rPr>
        <w:t xml:space="preserve"> di interesse regionale sul territorio di Bregnano</w:t>
      </w:r>
      <w:r>
        <w:rPr>
          <w:spacing w:val="-8"/>
        </w:rPr>
        <w:t xml:space="preserve"> anche se l’istituzione del PLIS del Lura ha generato una tutela molto importante per il territorio. </w:t>
      </w:r>
    </w:p>
    <w:p w14:paraId="68F00CD7" w14:textId="77777777" w:rsidR="007F6F3C" w:rsidRDefault="007F6F3C" w:rsidP="007A2759">
      <w:pPr>
        <w:pStyle w:val="rtf1ListParagraph"/>
        <w:ind w:left="0" w:right="-1"/>
        <w:jc w:val="both"/>
        <w:rPr>
          <w:spacing w:val="-8"/>
        </w:rPr>
      </w:pPr>
    </w:p>
    <w:tbl>
      <w:tblPr>
        <w:tblW w:w="0" w:type="auto"/>
        <w:tblLook w:val="04A0" w:firstRow="1" w:lastRow="0" w:firstColumn="1" w:lastColumn="0" w:noHBand="0" w:noVBand="1"/>
      </w:tblPr>
      <w:tblGrid>
        <w:gridCol w:w="4968"/>
        <w:gridCol w:w="4886"/>
      </w:tblGrid>
      <w:tr w:rsidR="007F6F3C" w:rsidRPr="000231D0" w14:paraId="62965B52" w14:textId="77777777" w:rsidTr="00B548F9">
        <w:tc>
          <w:tcPr>
            <w:tcW w:w="4939" w:type="dxa"/>
          </w:tcPr>
          <w:p w14:paraId="5C297270" w14:textId="77777777" w:rsidR="007F6F3C" w:rsidRPr="000231D0" w:rsidRDefault="00000000" w:rsidP="000231D0">
            <w:pPr>
              <w:pStyle w:val="rtf1ListParagraph"/>
              <w:ind w:left="0" w:right="-1"/>
              <w:jc w:val="both"/>
              <w:rPr>
                <w:spacing w:val="-8"/>
              </w:rPr>
            </w:pPr>
            <w:r>
              <w:rPr>
                <w:noProof/>
                <w:spacing w:val="-8"/>
              </w:rPr>
              <w:pict w14:anchorId="696EA09C">
                <v:oval id="_x0000_s1041" style="position:absolute;left:0;text-align:left;margin-left:72.35pt;margin-top:169.6pt;width:19.4pt;height:31.05pt;z-index:251655680" filled="f" strokecolor="blue" strokeweight="1.5pt"/>
              </w:pict>
            </w:r>
            <w:r w:rsidR="00323910">
              <w:rPr>
                <w:noProof/>
                <w:spacing w:val="-8"/>
              </w:rPr>
              <w:drawing>
                <wp:inline distT="0" distB="0" distL="0" distR="0" wp14:anchorId="5414618E" wp14:editId="2CEF591B">
                  <wp:extent cx="2999105" cy="3370580"/>
                  <wp:effectExtent l="19050" t="0" r="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srcRect l="39409" t="26840" r="36771" b="25830"/>
                          <a:stretch>
                            <a:fillRect/>
                          </a:stretch>
                        </pic:blipFill>
                        <pic:spPr bwMode="auto">
                          <a:xfrm>
                            <a:off x="0" y="0"/>
                            <a:ext cx="2999105" cy="3370580"/>
                          </a:xfrm>
                          <a:prstGeom prst="rect">
                            <a:avLst/>
                          </a:prstGeom>
                          <a:noFill/>
                          <a:ln w="9525">
                            <a:noFill/>
                            <a:miter lim="800000"/>
                            <a:headEnd/>
                            <a:tailEnd/>
                          </a:ln>
                        </pic:spPr>
                      </pic:pic>
                    </a:graphicData>
                  </a:graphic>
                </wp:inline>
              </w:drawing>
            </w:r>
          </w:p>
        </w:tc>
        <w:tc>
          <w:tcPr>
            <w:tcW w:w="4889" w:type="dxa"/>
          </w:tcPr>
          <w:p w14:paraId="3D1826D4" w14:textId="77777777" w:rsidR="007F6F3C" w:rsidRPr="000231D0" w:rsidRDefault="00323910" w:rsidP="000231D0">
            <w:pPr>
              <w:pStyle w:val="rtf1ListParagraph"/>
              <w:ind w:left="0" w:right="-1"/>
              <w:jc w:val="both"/>
              <w:rPr>
                <w:spacing w:val="-8"/>
              </w:rPr>
            </w:pPr>
            <w:r>
              <w:rPr>
                <w:noProof/>
                <w:spacing w:val="-8"/>
              </w:rPr>
              <w:drawing>
                <wp:inline distT="0" distB="0" distL="0" distR="0" wp14:anchorId="753A3673" wp14:editId="5547CB38">
                  <wp:extent cx="2797175" cy="3340100"/>
                  <wp:effectExtent l="19050" t="0" r="3175"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srcRect l="67967" t="18442" r="3226" b="20293"/>
                          <a:stretch>
                            <a:fillRect/>
                          </a:stretch>
                        </pic:blipFill>
                        <pic:spPr bwMode="auto">
                          <a:xfrm>
                            <a:off x="0" y="0"/>
                            <a:ext cx="2797175" cy="3340100"/>
                          </a:xfrm>
                          <a:prstGeom prst="rect">
                            <a:avLst/>
                          </a:prstGeom>
                          <a:noFill/>
                          <a:ln w="9525">
                            <a:noFill/>
                            <a:miter lim="800000"/>
                            <a:headEnd/>
                            <a:tailEnd/>
                          </a:ln>
                        </pic:spPr>
                      </pic:pic>
                    </a:graphicData>
                  </a:graphic>
                </wp:inline>
              </w:drawing>
            </w:r>
          </w:p>
        </w:tc>
      </w:tr>
      <w:tr w:rsidR="007F6F3C" w:rsidRPr="000231D0" w14:paraId="7E55E968" w14:textId="77777777" w:rsidTr="00B548F9">
        <w:tc>
          <w:tcPr>
            <w:tcW w:w="9828" w:type="dxa"/>
            <w:gridSpan w:val="2"/>
          </w:tcPr>
          <w:p w14:paraId="3D3A3D7E" w14:textId="77777777" w:rsidR="007F6F3C" w:rsidRPr="000231D0" w:rsidRDefault="007F6F3C" w:rsidP="000231D0">
            <w:pPr>
              <w:pStyle w:val="rtf1ListParagraph"/>
              <w:ind w:left="0" w:right="-1"/>
              <w:jc w:val="both"/>
              <w:rPr>
                <w:spacing w:val="-8"/>
              </w:rPr>
            </w:pPr>
            <w:r w:rsidRPr="00F2302E">
              <w:rPr>
                <w:spacing w:val="-8"/>
                <w:sz w:val="20"/>
              </w:rPr>
              <w:t>Stralcio Tavola D – PPR – Individuazione territorio Bregnano</w:t>
            </w:r>
          </w:p>
        </w:tc>
      </w:tr>
    </w:tbl>
    <w:p w14:paraId="40E8246E" w14:textId="77777777" w:rsidR="00E41132" w:rsidRDefault="00E41132" w:rsidP="007A2759">
      <w:pPr>
        <w:pStyle w:val="rtf1ListParagraph"/>
        <w:ind w:left="0" w:right="-1"/>
        <w:jc w:val="both"/>
        <w:rPr>
          <w:spacing w:val="-8"/>
        </w:rPr>
      </w:pPr>
    </w:p>
    <w:p w14:paraId="24CA6E4C" w14:textId="77777777" w:rsidR="007F6F3C" w:rsidRDefault="007F6F3C" w:rsidP="007A2759">
      <w:pPr>
        <w:pStyle w:val="rtf1ListParagraph"/>
        <w:ind w:left="0" w:right="-1"/>
        <w:jc w:val="both"/>
        <w:rPr>
          <w:spacing w:val="-8"/>
        </w:rPr>
      </w:pPr>
      <w:r>
        <w:rPr>
          <w:spacing w:val="-8"/>
        </w:rPr>
        <w:t>Non ci sono aree di particolare interesse ambientale – paesistico</w:t>
      </w:r>
      <w:r w:rsidR="00D74D99">
        <w:rPr>
          <w:spacing w:val="-8"/>
        </w:rPr>
        <w:t xml:space="preserve"> a scala regionale che interessano il territorio di Bregnano. </w:t>
      </w:r>
    </w:p>
    <w:p w14:paraId="04F62764" w14:textId="77777777" w:rsidR="00D74D99" w:rsidRDefault="00F2302E" w:rsidP="007A2759">
      <w:pPr>
        <w:pStyle w:val="rtf1ListParagraph"/>
        <w:ind w:left="0" w:right="-1"/>
        <w:jc w:val="both"/>
        <w:rPr>
          <w:spacing w:val="-8"/>
        </w:rPr>
      </w:pPr>
      <w:r>
        <w:rPr>
          <w:spacing w:val="-8"/>
        </w:rPr>
        <w:br w:type="page"/>
      </w:r>
    </w:p>
    <w:tbl>
      <w:tblPr>
        <w:tblW w:w="0" w:type="auto"/>
        <w:tblLook w:val="04A0" w:firstRow="1" w:lastRow="0" w:firstColumn="1" w:lastColumn="0" w:noHBand="0" w:noVBand="1"/>
      </w:tblPr>
      <w:tblGrid>
        <w:gridCol w:w="4915"/>
        <w:gridCol w:w="4939"/>
      </w:tblGrid>
      <w:tr w:rsidR="00D74D99" w:rsidRPr="000231D0" w14:paraId="7FF8A432" w14:textId="77777777" w:rsidTr="00B548F9">
        <w:tc>
          <w:tcPr>
            <w:tcW w:w="4913" w:type="dxa"/>
          </w:tcPr>
          <w:p w14:paraId="7251C945" w14:textId="77777777" w:rsidR="00D74D99" w:rsidRPr="000231D0" w:rsidRDefault="00000000" w:rsidP="000231D0">
            <w:pPr>
              <w:pStyle w:val="rtf1ListParagraph"/>
              <w:ind w:left="0" w:right="-1"/>
              <w:jc w:val="both"/>
              <w:rPr>
                <w:spacing w:val="-8"/>
              </w:rPr>
            </w:pPr>
            <w:r>
              <w:rPr>
                <w:noProof/>
                <w:spacing w:val="-8"/>
              </w:rPr>
              <w:lastRenderedPageBreak/>
              <w:pict w14:anchorId="3E4BFD7C">
                <v:oval id="_x0000_s1042" style="position:absolute;left:0;text-align:left;margin-left:88.4pt;margin-top:158.9pt;width:19.4pt;height:31.05pt;z-index:251656704" filled="f" strokecolor="blue" strokeweight="1.5pt"/>
              </w:pict>
            </w:r>
            <w:r w:rsidR="00323910">
              <w:rPr>
                <w:noProof/>
                <w:spacing w:val="-8"/>
              </w:rPr>
              <w:drawing>
                <wp:inline distT="0" distB="0" distL="0" distR="0" wp14:anchorId="0448453C" wp14:editId="6394B156">
                  <wp:extent cx="2999105" cy="3200400"/>
                  <wp:effectExtent l="19050" t="0" r="0"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srcRect l="50581" t="32491" r="25629" b="22269"/>
                          <a:stretch>
                            <a:fillRect/>
                          </a:stretch>
                        </pic:blipFill>
                        <pic:spPr bwMode="auto">
                          <a:xfrm>
                            <a:off x="0" y="0"/>
                            <a:ext cx="2999105" cy="3200400"/>
                          </a:xfrm>
                          <a:prstGeom prst="rect">
                            <a:avLst/>
                          </a:prstGeom>
                          <a:noFill/>
                          <a:ln w="9525">
                            <a:noFill/>
                            <a:miter lim="800000"/>
                            <a:headEnd/>
                            <a:tailEnd/>
                          </a:ln>
                        </pic:spPr>
                      </pic:pic>
                    </a:graphicData>
                  </a:graphic>
                </wp:inline>
              </w:drawing>
            </w:r>
          </w:p>
        </w:tc>
        <w:tc>
          <w:tcPr>
            <w:tcW w:w="4941" w:type="dxa"/>
          </w:tcPr>
          <w:p w14:paraId="46A340C5" w14:textId="77777777" w:rsidR="00D74D99" w:rsidRPr="000231D0" w:rsidRDefault="00323910" w:rsidP="000231D0">
            <w:pPr>
              <w:pStyle w:val="rtf1ListParagraph"/>
              <w:ind w:left="0" w:right="-1"/>
              <w:jc w:val="both"/>
              <w:rPr>
                <w:spacing w:val="-8"/>
              </w:rPr>
            </w:pPr>
            <w:r>
              <w:rPr>
                <w:noProof/>
                <w:spacing w:val="-8"/>
              </w:rPr>
              <w:drawing>
                <wp:inline distT="0" distB="0" distL="0" distR="0" wp14:anchorId="5A642654" wp14:editId="4F1F488B">
                  <wp:extent cx="3014345" cy="2789555"/>
                  <wp:effectExtent l="19050" t="0" r="0"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srcRect l="44119" t="24583" r="18394" b="13710"/>
                          <a:stretch>
                            <a:fillRect/>
                          </a:stretch>
                        </pic:blipFill>
                        <pic:spPr bwMode="auto">
                          <a:xfrm>
                            <a:off x="0" y="0"/>
                            <a:ext cx="3014345" cy="2789555"/>
                          </a:xfrm>
                          <a:prstGeom prst="rect">
                            <a:avLst/>
                          </a:prstGeom>
                          <a:noFill/>
                          <a:ln w="9525">
                            <a:noFill/>
                            <a:miter lim="800000"/>
                            <a:headEnd/>
                            <a:tailEnd/>
                          </a:ln>
                        </pic:spPr>
                      </pic:pic>
                    </a:graphicData>
                  </a:graphic>
                </wp:inline>
              </w:drawing>
            </w:r>
          </w:p>
        </w:tc>
      </w:tr>
      <w:tr w:rsidR="00D74D99" w:rsidRPr="000231D0" w14:paraId="65EBF6AE" w14:textId="77777777" w:rsidTr="00B548F9">
        <w:tc>
          <w:tcPr>
            <w:tcW w:w="9854" w:type="dxa"/>
            <w:gridSpan w:val="2"/>
          </w:tcPr>
          <w:p w14:paraId="00C0222E" w14:textId="77777777" w:rsidR="00D74D99" w:rsidRPr="000231D0" w:rsidRDefault="00D74D99" w:rsidP="000231D0">
            <w:pPr>
              <w:pStyle w:val="rtf1ListParagraph"/>
              <w:ind w:left="0" w:right="-1"/>
              <w:jc w:val="both"/>
              <w:rPr>
                <w:spacing w:val="-8"/>
              </w:rPr>
            </w:pPr>
            <w:r w:rsidRPr="00F2302E">
              <w:rPr>
                <w:spacing w:val="-8"/>
                <w:sz w:val="20"/>
              </w:rPr>
              <w:t>Stralcio Tavola E – PPR – Individuazione territorio Bregnano</w:t>
            </w:r>
          </w:p>
        </w:tc>
      </w:tr>
    </w:tbl>
    <w:p w14:paraId="2863655A" w14:textId="77777777" w:rsidR="007F6F3C" w:rsidRDefault="007F6F3C" w:rsidP="007A2759">
      <w:pPr>
        <w:pStyle w:val="rtf1ListParagraph"/>
        <w:ind w:left="0" w:right="-1"/>
        <w:jc w:val="both"/>
        <w:rPr>
          <w:spacing w:val="-8"/>
        </w:rPr>
      </w:pPr>
    </w:p>
    <w:p w14:paraId="08340178" w14:textId="77777777" w:rsidR="00D74D99" w:rsidRDefault="00D74D99" w:rsidP="007A2759">
      <w:pPr>
        <w:pStyle w:val="rtf1ListParagraph"/>
        <w:ind w:left="0" w:right="-1"/>
        <w:jc w:val="both"/>
        <w:rPr>
          <w:spacing w:val="-8"/>
        </w:rPr>
      </w:pPr>
      <w:r>
        <w:rPr>
          <w:spacing w:val="-8"/>
        </w:rPr>
        <w:t>Non insiste una viabilità di rilevanza paesaggistica che interessa il territorio di Bregnano</w:t>
      </w:r>
    </w:p>
    <w:p w14:paraId="4E290EEB" w14:textId="77777777" w:rsidR="00EB47F2" w:rsidRDefault="00EB47F2" w:rsidP="007A2759">
      <w:pPr>
        <w:pStyle w:val="rtf1ListParagraph"/>
        <w:ind w:left="0" w:right="-1"/>
        <w:jc w:val="both"/>
        <w:rPr>
          <w:spacing w:val="-8"/>
        </w:rPr>
      </w:pPr>
    </w:p>
    <w:tbl>
      <w:tblPr>
        <w:tblW w:w="0" w:type="auto"/>
        <w:tblLook w:val="04A0" w:firstRow="1" w:lastRow="0" w:firstColumn="1" w:lastColumn="0" w:noHBand="0" w:noVBand="1"/>
      </w:tblPr>
      <w:tblGrid>
        <w:gridCol w:w="4963"/>
        <w:gridCol w:w="4891"/>
      </w:tblGrid>
      <w:tr w:rsidR="00EB47F2" w:rsidRPr="000231D0" w14:paraId="36926FA8" w14:textId="77777777" w:rsidTr="00B548F9">
        <w:tc>
          <w:tcPr>
            <w:tcW w:w="4970" w:type="dxa"/>
          </w:tcPr>
          <w:p w14:paraId="182E1B4D" w14:textId="77777777" w:rsidR="00EB47F2" w:rsidRPr="000231D0" w:rsidRDefault="00000000" w:rsidP="000231D0">
            <w:pPr>
              <w:pStyle w:val="rtf1ListParagraph"/>
              <w:ind w:left="0" w:right="-1"/>
              <w:jc w:val="both"/>
              <w:rPr>
                <w:spacing w:val="-8"/>
              </w:rPr>
            </w:pPr>
            <w:r>
              <w:rPr>
                <w:noProof/>
                <w:spacing w:val="-8"/>
              </w:rPr>
              <w:pict w14:anchorId="7E2EE923">
                <v:oval id="_x0000_s1043" style="position:absolute;left:0;text-align:left;margin-left:65.15pt;margin-top:169.65pt;width:17.15pt;height:34.9pt;z-index:251657728" filled="f" strokecolor="blue" strokeweight="1.5pt"/>
              </w:pict>
            </w:r>
            <w:r w:rsidR="00323910">
              <w:rPr>
                <w:noProof/>
                <w:spacing w:val="-8"/>
              </w:rPr>
              <w:drawing>
                <wp:inline distT="0" distB="0" distL="0" distR="0" wp14:anchorId="68B2F273" wp14:editId="340C2708">
                  <wp:extent cx="3037840" cy="3239135"/>
                  <wp:effectExtent l="19050" t="0" r="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srcRect l="51274" t="33348" r="26318" b="23846"/>
                          <a:stretch>
                            <a:fillRect/>
                          </a:stretch>
                        </pic:blipFill>
                        <pic:spPr bwMode="auto">
                          <a:xfrm>
                            <a:off x="0" y="0"/>
                            <a:ext cx="3037840" cy="3239135"/>
                          </a:xfrm>
                          <a:prstGeom prst="rect">
                            <a:avLst/>
                          </a:prstGeom>
                          <a:noFill/>
                          <a:ln w="9525">
                            <a:noFill/>
                            <a:miter lim="800000"/>
                            <a:headEnd/>
                            <a:tailEnd/>
                          </a:ln>
                        </pic:spPr>
                      </pic:pic>
                    </a:graphicData>
                  </a:graphic>
                </wp:inline>
              </w:drawing>
            </w:r>
          </w:p>
        </w:tc>
        <w:tc>
          <w:tcPr>
            <w:tcW w:w="4884" w:type="dxa"/>
          </w:tcPr>
          <w:p w14:paraId="3BDA08DA" w14:textId="77777777" w:rsidR="00EB47F2" w:rsidRPr="000231D0" w:rsidRDefault="00000000" w:rsidP="000231D0">
            <w:pPr>
              <w:pStyle w:val="rtf1ListParagraph"/>
              <w:ind w:left="0" w:right="-1"/>
              <w:jc w:val="both"/>
              <w:rPr>
                <w:spacing w:val="-8"/>
              </w:rPr>
            </w:pPr>
            <w:r>
              <w:rPr>
                <w:noProof/>
                <w:spacing w:val="-8"/>
              </w:rPr>
              <w:pict w14:anchorId="51421E0B">
                <v:rect id="_x0000_s1044" style="position:absolute;left:0;text-align:left;margin-left:-.05pt;margin-top:18.95pt;width:229.3pt;height:17.2pt;z-index:251658752;mso-position-horizontal-relative:text;mso-position-vertical-relative:text" filled="f" strokecolor="blue"/>
              </w:pict>
            </w:r>
            <w:r w:rsidR="00323910">
              <w:rPr>
                <w:noProof/>
                <w:spacing w:val="-8"/>
              </w:rPr>
              <w:drawing>
                <wp:inline distT="0" distB="0" distL="0" distR="0" wp14:anchorId="7087786A" wp14:editId="18237458">
                  <wp:extent cx="2983230" cy="2564765"/>
                  <wp:effectExtent l="19050" t="0" r="7620"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srcRect l="36745" t="26840" r="20503" b="7697"/>
                          <a:stretch>
                            <a:fillRect/>
                          </a:stretch>
                        </pic:blipFill>
                        <pic:spPr bwMode="auto">
                          <a:xfrm>
                            <a:off x="0" y="0"/>
                            <a:ext cx="2983230" cy="2564765"/>
                          </a:xfrm>
                          <a:prstGeom prst="rect">
                            <a:avLst/>
                          </a:prstGeom>
                          <a:noFill/>
                          <a:ln w="9525">
                            <a:noFill/>
                            <a:miter lim="800000"/>
                            <a:headEnd/>
                            <a:tailEnd/>
                          </a:ln>
                        </pic:spPr>
                      </pic:pic>
                    </a:graphicData>
                  </a:graphic>
                </wp:inline>
              </w:drawing>
            </w:r>
          </w:p>
        </w:tc>
      </w:tr>
      <w:tr w:rsidR="00EB47F2" w:rsidRPr="000231D0" w14:paraId="63A3481D" w14:textId="77777777" w:rsidTr="00B548F9">
        <w:tc>
          <w:tcPr>
            <w:tcW w:w="9854" w:type="dxa"/>
            <w:gridSpan w:val="2"/>
          </w:tcPr>
          <w:p w14:paraId="2AD25F6B" w14:textId="77777777" w:rsidR="00EB47F2" w:rsidRPr="000231D0" w:rsidRDefault="00EB47F2" w:rsidP="000231D0">
            <w:pPr>
              <w:pStyle w:val="rtf1ListParagraph"/>
              <w:ind w:left="0" w:right="-1"/>
              <w:jc w:val="both"/>
              <w:rPr>
                <w:spacing w:val="-8"/>
              </w:rPr>
            </w:pPr>
            <w:r w:rsidRPr="00F2302E">
              <w:rPr>
                <w:spacing w:val="-8"/>
                <w:sz w:val="20"/>
              </w:rPr>
              <w:t>Stralcio Tavola F – PPR – Individuazione territorio Bregnano</w:t>
            </w:r>
          </w:p>
        </w:tc>
      </w:tr>
    </w:tbl>
    <w:p w14:paraId="0A125BE0" w14:textId="77777777" w:rsidR="00D74D99" w:rsidRDefault="00D74D99" w:rsidP="007A2759">
      <w:pPr>
        <w:pStyle w:val="rtf1ListParagraph"/>
        <w:ind w:left="0" w:right="-1"/>
        <w:jc w:val="both"/>
        <w:rPr>
          <w:spacing w:val="-8"/>
        </w:rPr>
      </w:pPr>
    </w:p>
    <w:p w14:paraId="7D5B63F5" w14:textId="77777777" w:rsidR="00EB47F2" w:rsidRDefault="00EB47F2" w:rsidP="007A2759">
      <w:pPr>
        <w:pStyle w:val="rtf1ListParagraph"/>
        <w:ind w:left="0" w:right="-1"/>
        <w:jc w:val="both"/>
        <w:rPr>
          <w:spacing w:val="-8"/>
        </w:rPr>
      </w:pPr>
      <w:r>
        <w:rPr>
          <w:spacing w:val="-8"/>
        </w:rPr>
        <w:t>Il Territorio di Bregnano risulta inserito negli Ambiti del “Sistema metropolitano lombardo” con forte presenza di aree di frangia destrutturate</w:t>
      </w:r>
      <w:r w:rsidR="0038483F">
        <w:rPr>
          <w:rStyle w:val="Rimandonotaapidipagina"/>
          <w:spacing w:val="-8"/>
        </w:rPr>
        <w:footnoteReference w:id="10"/>
      </w:r>
      <w:r>
        <w:rPr>
          <w:spacing w:val="-8"/>
        </w:rPr>
        <w:t>.</w:t>
      </w:r>
    </w:p>
    <w:p w14:paraId="3616A810" w14:textId="77777777" w:rsidR="00EB47F2" w:rsidRDefault="00E77401" w:rsidP="007A2759">
      <w:pPr>
        <w:pStyle w:val="rtf1ListParagraph"/>
        <w:ind w:left="0" w:right="-1"/>
        <w:jc w:val="both"/>
        <w:rPr>
          <w:spacing w:val="-8"/>
        </w:rPr>
      </w:pPr>
      <w:r>
        <w:rPr>
          <w:spacing w:val="-8"/>
        </w:rPr>
        <w:br w:type="page"/>
      </w:r>
    </w:p>
    <w:tbl>
      <w:tblPr>
        <w:tblW w:w="0" w:type="auto"/>
        <w:tblLook w:val="04A0" w:firstRow="1" w:lastRow="0" w:firstColumn="1" w:lastColumn="0" w:noHBand="0" w:noVBand="1"/>
      </w:tblPr>
      <w:tblGrid>
        <w:gridCol w:w="4939"/>
        <w:gridCol w:w="4915"/>
      </w:tblGrid>
      <w:tr w:rsidR="00EB47F2" w:rsidRPr="000231D0" w14:paraId="0E3BC3E7" w14:textId="77777777" w:rsidTr="00B548F9">
        <w:tc>
          <w:tcPr>
            <w:tcW w:w="4941" w:type="dxa"/>
          </w:tcPr>
          <w:p w14:paraId="1E3A439C" w14:textId="77777777" w:rsidR="00EB47F2" w:rsidRPr="000231D0" w:rsidRDefault="00000000" w:rsidP="000231D0">
            <w:pPr>
              <w:pStyle w:val="rtf1ListParagraph"/>
              <w:ind w:left="0" w:right="-1"/>
              <w:jc w:val="both"/>
              <w:rPr>
                <w:spacing w:val="-8"/>
              </w:rPr>
            </w:pPr>
            <w:r>
              <w:rPr>
                <w:noProof/>
                <w:spacing w:val="-8"/>
              </w:rPr>
              <w:lastRenderedPageBreak/>
              <w:pict w14:anchorId="233314EF">
                <v:oval id="_x0000_s1045" style="position:absolute;left:0;text-align:left;margin-left:60.15pt;margin-top:148.15pt;width:22.15pt;height:34.35pt;z-index:251659776" filled="f" strokecolor="blue" strokeweight="1.5pt"/>
              </w:pict>
            </w:r>
            <w:r w:rsidR="00323910">
              <w:rPr>
                <w:noProof/>
                <w:spacing w:val="-8"/>
              </w:rPr>
              <w:drawing>
                <wp:inline distT="0" distB="0" distL="0" distR="0" wp14:anchorId="79B6DACE" wp14:editId="76F503B3">
                  <wp:extent cx="3014345" cy="3324225"/>
                  <wp:effectExtent l="19050" t="0" r="0"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srcRect l="49080" t="28568" r="27950" b="26509"/>
                          <a:stretch>
                            <a:fillRect/>
                          </a:stretch>
                        </pic:blipFill>
                        <pic:spPr bwMode="auto">
                          <a:xfrm>
                            <a:off x="0" y="0"/>
                            <a:ext cx="3014345" cy="3324225"/>
                          </a:xfrm>
                          <a:prstGeom prst="rect">
                            <a:avLst/>
                          </a:prstGeom>
                          <a:noFill/>
                          <a:ln w="9525">
                            <a:noFill/>
                            <a:miter lim="800000"/>
                            <a:headEnd/>
                            <a:tailEnd/>
                          </a:ln>
                        </pic:spPr>
                      </pic:pic>
                    </a:graphicData>
                  </a:graphic>
                </wp:inline>
              </w:drawing>
            </w:r>
          </w:p>
        </w:tc>
        <w:tc>
          <w:tcPr>
            <w:tcW w:w="4913" w:type="dxa"/>
          </w:tcPr>
          <w:p w14:paraId="3C406A53" w14:textId="77777777" w:rsidR="00EB47F2" w:rsidRPr="000231D0" w:rsidRDefault="00000000" w:rsidP="000231D0">
            <w:pPr>
              <w:pStyle w:val="rtf1ListParagraph"/>
              <w:ind w:left="0" w:right="-1"/>
              <w:jc w:val="both"/>
              <w:rPr>
                <w:spacing w:val="-8"/>
              </w:rPr>
            </w:pPr>
            <w:r>
              <w:rPr>
                <w:noProof/>
                <w:spacing w:val="-8"/>
              </w:rPr>
              <w:pict w14:anchorId="309BD567">
                <v:rect id="_x0000_s1047" style="position:absolute;left:0;text-align:left;margin-left:1.4pt;margin-top:154.2pt;width:221.55pt;height:16.1pt;z-index:251661824;mso-position-horizontal-relative:text;mso-position-vertical-relative:text" filled="f" strokecolor="blue"/>
              </w:pict>
            </w:r>
            <w:r>
              <w:rPr>
                <w:noProof/>
                <w:spacing w:val="-8"/>
              </w:rPr>
              <w:pict w14:anchorId="65568F22">
                <v:rect id="_x0000_s1046" style="position:absolute;left:0;text-align:left;margin-left:1.4pt;margin-top:15.2pt;width:221.55pt;height:18.85pt;z-index:251660800;mso-position-horizontal-relative:text;mso-position-vertical-relative:text" filled="f" strokecolor="blue"/>
              </w:pict>
            </w:r>
            <w:r w:rsidR="00323910">
              <w:rPr>
                <w:noProof/>
                <w:spacing w:val="-8"/>
              </w:rPr>
              <w:drawing>
                <wp:inline distT="0" distB="0" distL="0" distR="0" wp14:anchorId="44BDE677" wp14:editId="443F3846">
                  <wp:extent cx="2999105" cy="3293110"/>
                  <wp:effectExtent l="19050" t="0" r="0" b="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cstate="print"/>
                          <a:srcRect l="43193" t="25194" r="23109" b="8801"/>
                          <a:stretch>
                            <a:fillRect/>
                          </a:stretch>
                        </pic:blipFill>
                        <pic:spPr bwMode="auto">
                          <a:xfrm>
                            <a:off x="0" y="0"/>
                            <a:ext cx="2999105" cy="3293110"/>
                          </a:xfrm>
                          <a:prstGeom prst="rect">
                            <a:avLst/>
                          </a:prstGeom>
                          <a:noFill/>
                          <a:ln w="9525">
                            <a:noFill/>
                            <a:miter lim="800000"/>
                            <a:headEnd/>
                            <a:tailEnd/>
                          </a:ln>
                        </pic:spPr>
                      </pic:pic>
                    </a:graphicData>
                  </a:graphic>
                </wp:inline>
              </w:drawing>
            </w:r>
          </w:p>
        </w:tc>
      </w:tr>
      <w:tr w:rsidR="0038483F" w:rsidRPr="000231D0" w14:paraId="4B2F911D" w14:textId="77777777" w:rsidTr="00B548F9">
        <w:tc>
          <w:tcPr>
            <w:tcW w:w="9854" w:type="dxa"/>
            <w:gridSpan w:val="2"/>
          </w:tcPr>
          <w:p w14:paraId="25D72EEA" w14:textId="77777777" w:rsidR="0038483F" w:rsidRPr="00E77401" w:rsidRDefault="0038483F" w:rsidP="000231D0">
            <w:pPr>
              <w:pStyle w:val="rtf1ListParagraph"/>
              <w:ind w:left="0" w:right="-1"/>
              <w:jc w:val="both"/>
              <w:rPr>
                <w:spacing w:val="-8"/>
                <w:sz w:val="20"/>
              </w:rPr>
            </w:pPr>
            <w:r w:rsidRPr="00E77401">
              <w:rPr>
                <w:spacing w:val="-8"/>
                <w:sz w:val="20"/>
              </w:rPr>
              <w:t>Stralcio Tavola G – PPR – Individuazione territorio Bregnano</w:t>
            </w:r>
          </w:p>
        </w:tc>
      </w:tr>
    </w:tbl>
    <w:p w14:paraId="7ADED1A9" w14:textId="77777777" w:rsidR="00B24ED8" w:rsidRDefault="00B24ED8" w:rsidP="007A2759">
      <w:pPr>
        <w:pStyle w:val="rtf1ListParagraph"/>
        <w:ind w:left="0" w:right="-1"/>
        <w:jc w:val="both"/>
        <w:rPr>
          <w:spacing w:val="-8"/>
        </w:rPr>
      </w:pPr>
    </w:p>
    <w:tbl>
      <w:tblPr>
        <w:tblW w:w="0" w:type="auto"/>
        <w:tblLook w:val="04A0" w:firstRow="1" w:lastRow="0" w:firstColumn="1" w:lastColumn="0" w:noHBand="0" w:noVBand="1"/>
      </w:tblPr>
      <w:tblGrid>
        <w:gridCol w:w="9845"/>
      </w:tblGrid>
      <w:tr w:rsidR="00B24ED8" w:rsidRPr="00C55D3F" w14:paraId="0E061D56" w14:textId="77777777" w:rsidTr="00C55D3F">
        <w:tc>
          <w:tcPr>
            <w:tcW w:w="9778" w:type="dxa"/>
          </w:tcPr>
          <w:p w14:paraId="511E2F36" w14:textId="77777777" w:rsidR="00B24ED8" w:rsidRPr="00C55D3F" w:rsidRDefault="00323910" w:rsidP="00C55D3F">
            <w:pPr>
              <w:pStyle w:val="rtf1ListParagraph"/>
              <w:ind w:left="0" w:right="-1"/>
              <w:jc w:val="both"/>
              <w:rPr>
                <w:spacing w:val="-8"/>
              </w:rPr>
            </w:pPr>
            <w:r>
              <w:rPr>
                <w:noProof/>
                <w:spacing w:val="-8"/>
              </w:rPr>
              <w:drawing>
                <wp:inline distT="0" distB="0" distL="0" distR="0" wp14:anchorId="485EB57D" wp14:editId="74655100">
                  <wp:extent cx="6090920" cy="3432810"/>
                  <wp:effectExtent l="19050" t="0" r="5080" b="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srcRect l="23930" t="18994" r="1897" b="6509"/>
                          <a:stretch>
                            <a:fillRect/>
                          </a:stretch>
                        </pic:blipFill>
                        <pic:spPr bwMode="auto">
                          <a:xfrm>
                            <a:off x="0" y="0"/>
                            <a:ext cx="6090920" cy="3432810"/>
                          </a:xfrm>
                          <a:prstGeom prst="rect">
                            <a:avLst/>
                          </a:prstGeom>
                          <a:noFill/>
                          <a:ln w="9525">
                            <a:noFill/>
                            <a:miter lim="800000"/>
                            <a:headEnd/>
                            <a:tailEnd/>
                          </a:ln>
                        </pic:spPr>
                      </pic:pic>
                    </a:graphicData>
                  </a:graphic>
                </wp:inline>
              </w:drawing>
            </w:r>
          </w:p>
        </w:tc>
      </w:tr>
      <w:tr w:rsidR="00B24ED8" w:rsidRPr="00C55D3F" w14:paraId="6974C16F" w14:textId="77777777" w:rsidTr="00C55D3F">
        <w:tc>
          <w:tcPr>
            <w:tcW w:w="9778" w:type="dxa"/>
          </w:tcPr>
          <w:p w14:paraId="1BA0233E" w14:textId="77777777" w:rsidR="00B24ED8" w:rsidRPr="00C55D3F" w:rsidRDefault="00B24ED8" w:rsidP="00C55D3F">
            <w:pPr>
              <w:pStyle w:val="rtf1ListParagraph"/>
              <w:ind w:left="0" w:right="-1"/>
              <w:jc w:val="both"/>
              <w:rPr>
                <w:spacing w:val="-8"/>
              </w:rPr>
            </w:pPr>
            <w:r w:rsidRPr="00C55D3F">
              <w:rPr>
                <w:spacing w:val="-8"/>
                <w:sz w:val="20"/>
              </w:rPr>
              <w:t xml:space="preserve">Carta H - </w:t>
            </w:r>
            <w:r w:rsidR="00E77401" w:rsidRPr="00C55D3F">
              <w:rPr>
                <w:spacing w:val="-8"/>
                <w:sz w:val="20"/>
              </w:rPr>
              <w:t>PPR</w:t>
            </w:r>
          </w:p>
        </w:tc>
      </w:tr>
    </w:tbl>
    <w:p w14:paraId="3F2DBD34" w14:textId="77777777" w:rsidR="00EB47F2" w:rsidRDefault="00EB47F2" w:rsidP="007A2759">
      <w:pPr>
        <w:pStyle w:val="rtf1ListParagraph"/>
        <w:ind w:left="0" w:right="-1"/>
        <w:jc w:val="both"/>
        <w:rPr>
          <w:spacing w:val="-8"/>
        </w:rPr>
      </w:pPr>
    </w:p>
    <w:p w14:paraId="58C053B9" w14:textId="77777777" w:rsidR="00E77401" w:rsidRDefault="00E77401" w:rsidP="007A2759">
      <w:pPr>
        <w:pStyle w:val="rtf1ListParagraph"/>
        <w:ind w:left="0" w:right="-1"/>
        <w:jc w:val="both"/>
        <w:rPr>
          <w:spacing w:val="-8"/>
        </w:rPr>
      </w:pPr>
      <w:r>
        <w:rPr>
          <w:spacing w:val="-8"/>
        </w:rPr>
        <w:t>In questa carta possiamo riscontrare come il territorio di Bregnano sembra ricadere parzialm</w:t>
      </w:r>
      <w:r w:rsidR="00172321">
        <w:rPr>
          <w:spacing w:val="-8"/>
        </w:rPr>
        <w:t>e</w:t>
      </w:r>
      <w:r>
        <w:rPr>
          <w:spacing w:val="-8"/>
        </w:rPr>
        <w:t>nte negli ambiti di cui al paragrafo 3.1</w:t>
      </w:r>
      <w:r w:rsidR="00172321">
        <w:rPr>
          <w:spacing w:val="-8"/>
        </w:rPr>
        <w:t xml:space="preserve"> (aree a monocultura),</w:t>
      </w:r>
      <w:r>
        <w:rPr>
          <w:spacing w:val="-8"/>
        </w:rPr>
        <w:t xml:space="preserve"> paragrafo 3.3</w:t>
      </w:r>
      <w:r w:rsidR="00172321">
        <w:rPr>
          <w:spacing w:val="-8"/>
        </w:rPr>
        <w:t xml:space="preserve"> (aree a colture specializzate), </w:t>
      </w:r>
      <w:r>
        <w:rPr>
          <w:spacing w:val="-8"/>
        </w:rPr>
        <w:t>paragrafo 4.8 (Aree agricole dismesse) e paragrafo 5.3 (aree agricole contaminate per utilizzo di prodotti chimici)</w:t>
      </w:r>
      <w:r w:rsidR="00172321">
        <w:rPr>
          <w:spacing w:val="-8"/>
        </w:rPr>
        <w:t xml:space="preserve"> degli atti di indirizzo regionale</w:t>
      </w:r>
      <w:r w:rsidR="00626E87">
        <w:rPr>
          <w:spacing w:val="-8"/>
        </w:rPr>
        <w:t xml:space="preserve"> del Piano paesaggistico. </w:t>
      </w:r>
    </w:p>
    <w:tbl>
      <w:tblPr>
        <w:tblW w:w="0" w:type="auto"/>
        <w:tblLook w:val="04A0" w:firstRow="1" w:lastRow="0" w:firstColumn="1" w:lastColumn="0" w:noHBand="0" w:noVBand="1"/>
      </w:tblPr>
      <w:tblGrid>
        <w:gridCol w:w="5675"/>
        <w:gridCol w:w="4179"/>
      </w:tblGrid>
      <w:tr w:rsidR="0066332F" w:rsidRPr="00C55D3F" w14:paraId="2BA2E87A" w14:textId="77777777" w:rsidTr="00C55D3F">
        <w:tc>
          <w:tcPr>
            <w:tcW w:w="5630" w:type="dxa"/>
          </w:tcPr>
          <w:p w14:paraId="6558C642" w14:textId="77777777" w:rsidR="0066332F" w:rsidRPr="00C55D3F" w:rsidRDefault="00323910" w:rsidP="00C55D3F">
            <w:pPr>
              <w:pStyle w:val="rtf1ListParagraph"/>
              <w:ind w:left="0" w:right="-1"/>
              <w:jc w:val="both"/>
              <w:rPr>
                <w:spacing w:val="-8"/>
              </w:rPr>
            </w:pPr>
            <w:r>
              <w:rPr>
                <w:noProof/>
                <w:spacing w:val="-8"/>
              </w:rPr>
              <w:lastRenderedPageBreak/>
              <w:drawing>
                <wp:inline distT="0" distB="0" distL="0" distR="0" wp14:anchorId="6DE16FF9" wp14:editId="7C9190C6">
                  <wp:extent cx="3440430" cy="3130550"/>
                  <wp:effectExtent l="19050" t="0" r="7620"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cstate="print"/>
                          <a:srcRect l="38303" t="18239" r="26843" b="25417"/>
                          <a:stretch>
                            <a:fillRect/>
                          </a:stretch>
                        </pic:blipFill>
                        <pic:spPr bwMode="auto">
                          <a:xfrm>
                            <a:off x="0" y="0"/>
                            <a:ext cx="3440430" cy="3130550"/>
                          </a:xfrm>
                          <a:prstGeom prst="rect">
                            <a:avLst/>
                          </a:prstGeom>
                          <a:noFill/>
                          <a:ln w="9525">
                            <a:noFill/>
                            <a:miter lim="800000"/>
                            <a:headEnd/>
                            <a:tailEnd/>
                          </a:ln>
                        </pic:spPr>
                      </pic:pic>
                    </a:graphicData>
                  </a:graphic>
                </wp:inline>
              </w:drawing>
            </w:r>
          </w:p>
        </w:tc>
        <w:tc>
          <w:tcPr>
            <w:tcW w:w="4224" w:type="dxa"/>
          </w:tcPr>
          <w:p w14:paraId="19BABAF4" w14:textId="77777777" w:rsidR="0066332F" w:rsidRPr="00C55D3F" w:rsidRDefault="00323910" w:rsidP="00C55D3F">
            <w:pPr>
              <w:pStyle w:val="rtf1ListParagraph"/>
              <w:ind w:left="0" w:right="-1"/>
              <w:jc w:val="both"/>
              <w:rPr>
                <w:spacing w:val="-8"/>
              </w:rPr>
            </w:pPr>
            <w:r>
              <w:rPr>
                <w:noProof/>
                <w:spacing w:val="-8"/>
              </w:rPr>
              <w:drawing>
                <wp:inline distT="0" distB="0" distL="0" distR="0" wp14:anchorId="776BFCBA" wp14:editId="04CB7511">
                  <wp:extent cx="1813560" cy="3130550"/>
                  <wp:effectExtent l="19050" t="0" r="0" b="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cstate="print"/>
                          <a:srcRect l="57826" t="22345" r="21030" b="12302"/>
                          <a:stretch>
                            <a:fillRect/>
                          </a:stretch>
                        </pic:blipFill>
                        <pic:spPr bwMode="auto">
                          <a:xfrm>
                            <a:off x="0" y="0"/>
                            <a:ext cx="1813560" cy="3130550"/>
                          </a:xfrm>
                          <a:prstGeom prst="rect">
                            <a:avLst/>
                          </a:prstGeom>
                          <a:noFill/>
                          <a:ln w="9525">
                            <a:noFill/>
                            <a:miter lim="800000"/>
                            <a:headEnd/>
                            <a:tailEnd/>
                          </a:ln>
                        </pic:spPr>
                      </pic:pic>
                    </a:graphicData>
                  </a:graphic>
                </wp:inline>
              </w:drawing>
            </w:r>
          </w:p>
        </w:tc>
      </w:tr>
      <w:tr w:rsidR="0066332F" w:rsidRPr="00C55D3F" w14:paraId="308827A4" w14:textId="77777777" w:rsidTr="00C55D3F">
        <w:tc>
          <w:tcPr>
            <w:tcW w:w="9854" w:type="dxa"/>
            <w:gridSpan w:val="2"/>
          </w:tcPr>
          <w:p w14:paraId="23BD4EE3" w14:textId="77777777" w:rsidR="0066332F" w:rsidRPr="00C55D3F" w:rsidRDefault="0066332F" w:rsidP="00C55D3F">
            <w:pPr>
              <w:pStyle w:val="rtf1ListParagraph"/>
              <w:ind w:left="0" w:right="-1"/>
              <w:jc w:val="both"/>
              <w:rPr>
                <w:spacing w:val="-8"/>
                <w:sz w:val="20"/>
              </w:rPr>
            </w:pPr>
            <w:r w:rsidRPr="00C55D3F">
              <w:rPr>
                <w:spacing w:val="-8"/>
                <w:sz w:val="20"/>
              </w:rPr>
              <w:t xml:space="preserve">Stralcio carta I - </w:t>
            </w:r>
            <w:r w:rsidR="00626E87" w:rsidRPr="00C55D3F">
              <w:rPr>
                <w:spacing w:val="-8"/>
                <w:sz w:val="20"/>
              </w:rPr>
              <w:t>PPR</w:t>
            </w:r>
          </w:p>
        </w:tc>
      </w:tr>
    </w:tbl>
    <w:p w14:paraId="72659BDC" w14:textId="77777777" w:rsidR="00B24ED8" w:rsidRDefault="00B24ED8" w:rsidP="007A2759">
      <w:pPr>
        <w:pStyle w:val="rtf1ListParagraph"/>
        <w:ind w:left="0" w:right="-1"/>
        <w:jc w:val="both"/>
        <w:rPr>
          <w:spacing w:val="-8"/>
        </w:rPr>
      </w:pPr>
    </w:p>
    <w:p w14:paraId="3F194C98" w14:textId="77777777" w:rsidR="005770D5" w:rsidRDefault="005770D5" w:rsidP="005770D5">
      <w:pPr>
        <w:pStyle w:val="NormaleWeb"/>
        <w:shd w:val="clear" w:color="auto" w:fill="FFFFFF"/>
        <w:spacing w:before="0" w:beforeAutospacing="0" w:after="0" w:afterAutospacing="0"/>
        <w:jc w:val="both"/>
        <w:rPr>
          <w:spacing w:val="-8"/>
        </w:rPr>
      </w:pPr>
      <w:r>
        <w:rPr>
          <w:spacing w:val="-8"/>
        </w:rPr>
        <w:t xml:space="preserve">Il Territorio di Bregnano </w:t>
      </w:r>
      <w:r w:rsidRPr="005770D5">
        <w:rPr>
          <w:b/>
          <w:spacing w:val="-8"/>
        </w:rPr>
        <w:t>non risulta caratterizzato da emergenze paesaggistiche e naturalistiche</w:t>
      </w:r>
      <w:r>
        <w:rPr>
          <w:spacing w:val="-8"/>
        </w:rPr>
        <w:t xml:space="preserve"> cosi come riportato nell’abaco volume 1 “</w:t>
      </w:r>
      <w:r w:rsidRPr="00401607">
        <w:rPr>
          <w:i/>
          <w:spacing w:val="-8"/>
        </w:rPr>
        <w:t>Appartenenza ad ambiti di rilievo paesaggistico regionale</w:t>
      </w:r>
      <w:r>
        <w:rPr>
          <w:spacing w:val="-8"/>
        </w:rPr>
        <w:t>” e Volume 2 “</w:t>
      </w:r>
      <w:r w:rsidRPr="005770D5">
        <w:rPr>
          <w:i/>
          <w:spacing w:val="-8"/>
        </w:rPr>
        <w:t>Presenza di elementi connotativi rilevanti</w:t>
      </w:r>
      <w:r>
        <w:rPr>
          <w:spacing w:val="-8"/>
        </w:rPr>
        <w:t>”.</w:t>
      </w:r>
    </w:p>
    <w:p w14:paraId="489C3EDB" w14:textId="77777777" w:rsidR="005770D5" w:rsidRDefault="005770D5" w:rsidP="005770D5">
      <w:pPr>
        <w:pStyle w:val="rtf1ListParagraph"/>
        <w:ind w:left="0" w:right="-1"/>
        <w:jc w:val="both"/>
        <w:rPr>
          <w:spacing w:val="-8"/>
        </w:rPr>
      </w:pPr>
    </w:p>
    <w:tbl>
      <w:tblPr>
        <w:tblW w:w="9889" w:type="dxa"/>
        <w:tblLook w:val="04A0" w:firstRow="1" w:lastRow="0" w:firstColumn="1" w:lastColumn="0" w:noHBand="0" w:noVBand="1"/>
      </w:tblPr>
      <w:tblGrid>
        <w:gridCol w:w="643"/>
        <w:gridCol w:w="841"/>
        <w:gridCol w:w="555"/>
        <w:gridCol w:w="670"/>
        <w:gridCol w:w="733"/>
        <w:gridCol w:w="755"/>
        <w:gridCol w:w="755"/>
        <w:gridCol w:w="702"/>
        <w:gridCol w:w="661"/>
        <w:gridCol w:w="662"/>
        <w:gridCol w:w="675"/>
        <w:gridCol w:w="670"/>
        <w:gridCol w:w="677"/>
        <w:gridCol w:w="890"/>
      </w:tblGrid>
      <w:tr w:rsidR="005770D5" w:rsidRPr="00076C18" w14:paraId="615F7E06" w14:textId="77777777" w:rsidTr="00C55D3F">
        <w:tc>
          <w:tcPr>
            <w:tcW w:w="9889" w:type="dxa"/>
            <w:gridSpan w:val="14"/>
          </w:tcPr>
          <w:p w14:paraId="2D243705" w14:textId="77777777" w:rsidR="005770D5" w:rsidRPr="00076C18" w:rsidRDefault="005770D5" w:rsidP="00C55D3F">
            <w:pPr>
              <w:pStyle w:val="rtf1ListParagraph"/>
              <w:ind w:left="0" w:right="-1"/>
              <w:jc w:val="both"/>
              <w:rPr>
                <w:spacing w:val="-8"/>
                <w:sz w:val="16"/>
                <w:szCs w:val="16"/>
              </w:rPr>
            </w:pPr>
            <w:r w:rsidRPr="00076C18">
              <w:rPr>
                <w:spacing w:val="-8"/>
                <w:szCs w:val="16"/>
              </w:rPr>
              <w:t>VOLUME 1</w:t>
            </w:r>
          </w:p>
        </w:tc>
      </w:tr>
      <w:tr w:rsidR="005770D5" w:rsidRPr="00076C18" w14:paraId="3D48792A" w14:textId="77777777" w:rsidTr="00C55D3F">
        <w:tc>
          <w:tcPr>
            <w:tcW w:w="648" w:type="dxa"/>
            <w:tcBorders>
              <w:bottom w:val="single" w:sz="4" w:space="0" w:color="auto"/>
            </w:tcBorders>
          </w:tcPr>
          <w:p w14:paraId="2772A9C3" w14:textId="77777777" w:rsidR="005770D5" w:rsidRPr="00076C18" w:rsidRDefault="005770D5" w:rsidP="00C55D3F">
            <w:pPr>
              <w:pStyle w:val="rtf1ListParagraph"/>
              <w:ind w:left="0" w:right="-1"/>
              <w:jc w:val="both"/>
              <w:rPr>
                <w:spacing w:val="-8"/>
                <w:sz w:val="16"/>
                <w:szCs w:val="16"/>
              </w:rPr>
            </w:pPr>
          </w:p>
        </w:tc>
        <w:tc>
          <w:tcPr>
            <w:tcW w:w="846" w:type="dxa"/>
            <w:tcBorders>
              <w:bottom w:val="single" w:sz="4" w:space="0" w:color="auto"/>
            </w:tcBorders>
          </w:tcPr>
          <w:p w14:paraId="74E761CC" w14:textId="77777777" w:rsidR="005770D5" w:rsidRPr="00076C18" w:rsidRDefault="005770D5" w:rsidP="00C55D3F">
            <w:pPr>
              <w:pStyle w:val="rtf1ListParagraph"/>
              <w:ind w:left="0" w:right="-1"/>
              <w:jc w:val="both"/>
              <w:rPr>
                <w:spacing w:val="-8"/>
                <w:sz w:val="16"/>
                <w:szCs w:val="16"/>
              </w:rPr>
            </w:pPr>
          </w:p>
        </w:tc>
        <w:tc>
          <w:tcPr>
            <w:tcW w:w="558" w:type="dxa"/>
            <w:tcBorders>
              <w:bottom w:val="single" w:sz="4" w:space="0" w:color="auto"/>
            </w:tcBorders>
          </w:tcPr>
          <w:p w14:paraId="6B9FC5A5" w14:textId="77777777" w:rsidR="005770D5" w:rsidRPr="00076C18" w:rsidRDefault="005770D5" w:rsidP="00C55D3F">
            <w:pPr>
              <w:pStyle w:val="rtf1ListParagraph"/>
              <w:ind w:left="0" w:right="-1"/>
              <w:jc w:val="both"/>
              <w:rPr>
                <w:spacing w:val="-8"/>
                <w:sz w:val="16"/>
                <w:szCs w:val="16"/>
              </w:rPr>
            </w:pPr>
          </w:p>
        </w:tc>
        <w:tc>
          <w:tcPr>
            <w:tcW w:w="685" w:type="dxa"/>
            <w:tcBorders>
              <w:bottom w:val="single" w:sz="4" w:space="0" w:color="auto"/>
            </w:tcBorders>
          </w:tcPr>
          <w:p w14:paraId="6B6E3291" w14:textId="77777777" w:rsidR="005770D5" w:rsidRPr="00076C18" w:rsidRDefault="005770D5" w:rsidP="00C55D3F">
            <w:pPr>
              <w:pStyle w:val="rtf1ListParagraph"/>
              <w:ind w:left="0" w:right="-1"/>
              <w:jc w:val="both"/>
              <w:rPr>
                <w:spacing w:val="-8"/>
                <w:sz w:val="16"/>
                <w:szCs w:val="16"/>
              </w:rPr>
            </w:pPr>
          </w:p>
        </w:tc>
        <w:tc>
          <w:tcPr>
            <w:tcW w:w="753" w:type="dxa"/>
            <w:tcBorders>
              <w:bottom w:val="single" w:sz="4" w:space="0" w:color="auto"/>
            </w:tcBorders>
          </w:tcPr>
          <w:p w14:paraId="7D96C69B" w14:textId="77777777" w:rsidR="005770D5" w:rsidRPr="00076C18" w:rsidRDefault="005770D5" w:rsidP="00C55D3F">
            <w:pPr>
              <w:pStyle w:val="rtf1ListParagraph"/>
              <w:ind w:left="0" w:right="-1"/>
              <w:jc w:val="both"/>
              <w:rPr>
                <w:spacing w:val="-8"/>
                <w:sz w:val="16"/>
                <w:szCs w:val="16"/>
              </w:rPr>
            </w:pPr>
          </w:p>
        </w:tc>
        <w:tc>
          <w:tcPr>
            <w:tcW w:w="777" w:type="dxa"/>
            <w:tcBorders>
              <w:bottom w:val="single" w:sz="4" w:space="0" w:color="auto"/>
            </w:tcBorders>
          </w:tcPr>
          <w:p w14:paraId="1C4E11BC" w14:textId="77777777" w:rsidR="005770D5" w:rsidRPr="00076C18" w:rsidRDefault="005770D5" w:rsidP="00C55D3F">
            <w:pPr>
              <w:pStyle w:val="rtf1ListParagraph"/>
              <w:ind w:left="0" w:right="-1"/>
              <w:jc w:val="both"/>
              <w:rPr>
                <w:spacing w:val="-8"/>
                <w:sz w:val="16"/>
                <w:szCs w:val="16"/>
              </w:rPr>
            </w:pPr>
          </w:p>
        </w:tc>
        <w:tc>
          <w:tcPr>
            <w:tcW w:w="777" w:type="dxa"/>
            <w:tcBorders>
              <w:bottom w:val="single" w:sz="4" w:space="0" w:color="auto"/>
            </w:tcBorders>
          </w:tcPr>
          <w:p w14:paraId="7A0B22A6" w14:textId="77777777" w:rsidR="005770D5" w:rsidRPr="00076C18" w:rsidRDefault="005770D5" w:rsidP="00C55D3F">
            <w:pPr>
              <w:pStyle w:val="rtf1ListParagraph"/>
              <w:ind w:left="0" w:right="-1"/>
              <w:jc w:val="both"/>
              <w:rPr>
                <w:spacing w:val="-8"/>
                <w:sz w:val="16"/>
                <w:szCs w:val="16"/>
              </w:rPr>
            </w:pPr>
          </w:p>
        </w:tc>
        <w:tc>
          <w:tcPr>
            <w:tcW w:w="721" w:type="dxa"/>
            <w:tcBorders>
              <w:bottom w:val="single" w:sz="4" w:space="0" w:color="auto"/>
            </w:tcBorders>
          </w:tcPr>
          <w:p w14:paraId="183D33D7" w14:textId="77777777" w:rsidR="005770D5" w:rsidRPr="00076C18" w:rsidRDefault="005770D5" w:rsidP="00C55D3F">
            <w:pPr>
              <w:pStyle w:val="rtf1ListParagraph"/>
              <w:ind w:left="0" w:right="-1"/>
              <w:jc w:val="both"/>
              <w:rPr>
                <w:spacing w:val="-8"/>
                <w:sz w:val="16"/>
                <w:szCs w:val="16"/>
              </w:rPr>
            </w:pPr>
          </w:p>
        </w:tc>
        <w:tc>
          <w:tcPr>
            <w:tcW w:w="677" w:type="dxa"/>
            <w:tcBorders>
              <w:bottom w:val="single" w:sz="4" w:space="0" w:color="auto"/>
            </w:tcBorders>
          </w:tcPr>
          <w:p w14:paraId="7EFA8A8E" w14:textId="77777777" w:rsidR="005770D5" w:rsidRPr="00076C18" w:rsidRDefault="005770D5" w:rsidP="00C55D3F">
            <w:pPr>
              <w:pStyle w:val="rtf1ListParagraph"/>
              <w:ind w:left="0" w:right="-1"/>
              <w:jc w:val="both"/>
              <w:rPr>
                <w:spacing w:val="-8"/>
                <w:sz w:val="16"/>
                <w:szCs w:val="16"/>
              </w:rPr>
            </w:pPr>
          </w:p>
        </w:tc>
        <w:tc>
          <w:tcPr>
            <w:tcW w:w="677" w:type="dxa"/>
            <w:tcBorders>
              <w:bottom w:val="single" w:sz="4" w:space="0" w:color="auto"/>
            </w:tcBorders>
          </w:tcPr>
          <w:p w14:paraId="6CA2666A" w14:textId="77777777" w:rsidR="005770D5" w:rsidRPr="00076C18" w:rsidRDefault="005770D5" w:rsidP="00C55D3F">
            <w:pPr>
              <w:pStyle w:val="rtf1ListParagraph"/>
              <w:ind w:left="0" w:right="-1"/>
              <w:jc w:val="both"/>
              <w:rPr>
                <w:spacing w:val="-8"/>
                <w:sz w:val="16"/>
                <w:szCs w:val="16"/>
              </w:rPr>
            </w:pPr>
          </w:p>
        </w:tc>
        <w:tc>
          <w:tcPr>
            <w:tcW w:w="677" w:type="dxa"/>
            <w:tcBorders>
              <w:bottom w:val="single" w:sz="4" w:space="0" w:color="auto"/>
            </w:tcBorders>
          </w:tcPr>
          <w:p w14:paraId="2D3FE207" w14:textId="77777777" w:rsidR="005770D5" w:rsidRPr="00076C18" w:rsidRDefault="005770D5" w:rsidP="00C55D3F">
            <w:pPr>
              <w:pStyle w:val="rtf1ListParagraph"/>
              <w:ind w:left="0" w:right="-1"/>
              <w:jc w:val="both"/>
              <w:rPr>
                <w:spacing w:val="-8"/>
                <w:sz w:val="16"/>
                <w:szCs w:val="16"/>
              </w:rPr>
            </w:pPr>
          </w:p>
        </w:tc>
        <w:tc>
          <w:tcPr>
            <w:tcW w:w="677" w:type="dxa"/>
            <w:tcBorders>
              <w:bottom w:val="single" w:sz="4" w:space="0" w:color="auto"/>
            </w:tcBorders>
          </w:tcPr>
          <w:p w14:paraId="06CEE137" w14:textId="77777777" w:rsidR="005770D5" w:rsidRPr="00076C18" w:rsidRDefault="005770D5" w:rsidP="00C55D3F">
            <w:pPr>
              <w:pStyle w:val="rtf1ListParagraph"/>
              <w:ind w:left="0" w:right="-1"/>
              <w:jc w:val="both"/>
              <w:rPr>
                <w:spacing w:val="-8"/>
                <w:sz w:val="16"/>
                <w:szCs w:val="16"/>
              </w:rPr>
            </w:pPr>
          </w:p>
        </w:tc>
        <w:tc>
          <w:tcPr>
            <w:tcW w:w="677" w:type="dxa"/>
            <w:tcBorders>
              <w:bottom w:val="single" w:sz="4" w:space="0" w:color="auto"/>
            </w:tcBorders>
          </w:tcPr>
          <w:p w14:paraId="49A2B713" w14:textId="77777777" w:rsidR="005770D5" w:rsidRPr="00076C18" w:rsidRDefault="005770D5" w:rsidP="00C55D3F">
            <w:pPr>
              <w:pStyle w:val="rtf1ListParagraph"/>
              <w:ind w:left="0" w:right="-1"/>
              <w:jc w:val="both"/>
              <w:rPr>
                <w:spacing w:val="-8"/>
                <w:sz w:val="16"/>
                <w:szCs w:val="16"/>
              </w:rPr>
            </w:pPr>
          </w:p>
        </w:tc>
        <w:tc>
          <w:tcPr>
            <w:tcW w:w="739" w:type="dxa"/>
            <w:tcBorders>
              <w:bottom w:val="single" w:sz="4" w:space="0" w:color="auto"/>
            </w:tcBorders>
          </w:tcPr>
          <w:p w14:paraId="0256214F" w14:textId="77777777" w:rsidR="005770D5" w:rsidRPr="00076C18" w:rsidRDefault="005770D5" w:rsidP="00C55D3F">
            <w:pPr>
              <w:pStyle w:val="rtf1ListParagraph"/>
              <w:ind w:left="0" w:right="-1"/>
              <w:jc w:val="both"/>
              <w:rPr>
                <w:spacing w:val="-8"/>
                <w:sz w:val="16"/>
                <w:szCs w:val="16"/>
              </w:rPr>
            </w:pPr>
          </w:p>
        </w:tc>
      </w:tr>
      <w:tr w:rsidR="005770D5" w:rsidRPr="00076C18" w14:paraId="31AC19F4" w14:textId="77777777" w:rsidTr="00C55D3F">
        <w:tc>
          <w:tcPr>
            <w:tcW w:w="648" w:type="dxa"/>
            <w:tcBorders>
              <w:top w:val="single" w:sz="4" w:space="0" w:color="auto"/>
              <w:left w:val="single" w:sz="4" w:space="0" w:color="auto"/>
              <w:bottom w:val="single" w:sz="4" w:space="0" w:color="auto"/>
              <w:right w:val="single" w:sz="4" w:space="0" w:color="auto"/>
            </w:tcBorders>
          </w:tcPr>
          <w:p w14:paraId="205D1335" w14:textId="77777777" w:rsidR="005770D5" w:rsidRPr="00076C18" w:rsidRDefault="005770D5" w:rsidP="00C55D3F">
            <w:pPr>
              <w:pStyle w:val="rtf1ListParagraph"/>
              <w:ind w:left="0" w:right="-1"/>
              <w:jc w:val="both"/>
              <w:rPr>
                <w:spacing w:val="-8"/>
                <w:sz w:val="16"/>
                <w:szCs w:val="16"/>
              </w:rPr>
            </w:pPr>
            <w:r w:rsidRPr="00076C18">
              <w:rPr>
                <w:spacing w:val="-8"/>
                <w:sz w:val="16"/>
                <w:szCs w:val="16"/>
              </w:rPr>
              <w:t>Istat</w:t>
            </w:r>
          </w:p>
        </w:tc>
        <w:tc>
          <w:tcPr>
            <w:tcW w:w="846" w:type="dxa"/>
            <w:tcBorders>
              <w:top w:val="single" w:sz="4" w:space="0" w:color="auto"/>
              <w:left w:val="single" w:sz="4" w:space="0" w:color="auto"/>
              <w:bottom w:val="single" w:sz="4" w:space="0" w:color="auto"/>
              <w:right w:val="single" w:sz="4" w:space="0" w:color="auto"/>
            </w:tcBorders>
          </w:tcPr>
          <w:p w14:paraId="2DB6A5A8" w14:textId="77777777" w:rsidR="005770D5" w:rsidRPr="00076C18" w:rsidRDefault="005770D5" w:rsidP="00C55D3F">
            <w:pPr>
              <w:pStyle w:val="rtf1ListParagraph"/>
              <w:ind w:left="0" w:right="-1"/>
              <w:jc w:val="both"/>
              <w:rPr>
                <w:spacing w:val="-8"/>
                <w:sz w:val="16"/>
                <w:szCs w:val="16"/>
              </w:rPr>
            </w:pPr>
            <w:r w:rsidRPr="00076C18">
              <w:rPr>
                <w:spacing w:val="-8"/>
                <w:sz w:val="16"/>
                <w:szCs w:val="16"/>
              </w:rPr>
              <w:t>Comune</w:t>
            </w:r>
          </w:p>
        </w:tc>
        <w:tc>
          <w:tcPr>
            <w:tcW w:w="558" w:type="dxa"/>
            <w:tcBorders>
              <w:top w:val="single" w:sz="4" w:space="0" w:color="auto"/>
              <w:left w:val="single" w:sz="4" w:space="0" w:color="auto"/>
              <w:bottom w:val="single" w:sz="4" w:space="0" w:color="auto"/>
              <w:right w:val="single" w:sz="4" w:space="0" w:color="auto"/>
            </w:tcBorders>
          </w:tcPr>
          <w:p w14:paraId="52FDE9DC" w14:textId="77777777" w:rsidR="005770D5" w:rsidRPr="00076C18" w:rsidRDefault="005770D5" w:rsidP="00C55D3F">
            <w:pPr>
              <w:pStyle w:val="rtf1ListParagraph"/>
              <w:ind w:left="0" w:right="-1"/>
              <w:jc w:val="both"/>
              <w:rPr>
                <w:spacing w:val="-8"/>
                <w:sz w:val="16"/>
                <w:szCs w:val="16"/>
              </w:rPr>
            </w:pPr>
            <w:r w:rsidRPr="00076C18">
              <w:rPr>
                <w:spacing w:val="-8"/>
                <w:sz w:val="16"/>
                <w:szCs w:val="16"/>
              </w:rPr>
              <w:t>Prov.</w:t>
            </w:r>
          </w:p>
        </w:tc>
        <w:tc>
          <w:tcPr>
            <w:tcW w:w="685" w:type="dxa"/>
            <w:tcBorders>
              <w:top w:val="single" w:sz="4" w:space="0" w:color="auto"/>
              <w:left w:val="single" w:sz="4" w:space="0" w:color="auto"/>
              <w:bottom w:val="single" w:sz="4" w:space="0" w:color="auto"/>
              <w:right w:val="single" w:sz="4" w:space="0" w:color="auto"/>
            </w:tcBorders>
          </w:tcPr>
          <w:p w14:paraId="72016FDD" w14:textId="77777777" w:rsidR="005770D5" w:rsidRPr="00076C18" w:rsidRDefault="005770D5" w:rsidP="00C55D3F">
            <w:pPr>
              <w:pStyle w:val="rtf1ListParagraph"/>
              <w:ind w:left="0" w:right="-1"/>
              <w:jc w:val="both"/>
              <w:rPr>
                <w:spacing w:val="-8"/>
                <w:sz w:val="16"/>
                <w:szCs w:val="16"/>
              </w:rPr>
            </w:pPr>
            <w:r w:rsidRPr="00076C18">
              <w:rPr>
                <w:spacing w:val="-8"/>
                <w:sz w:val="16"/>
                <w:szCs w:val="16"/>
              </w:rPr>
              <w:t>Art. 17</w:t>
            </w:r>
            <w:r w:rsidRPr="00076C18">
              <w:rPr>
                <w:rStyle w:val="Rimandonotaapidipagina"/>
                <w:spacing w:val="-8"/>
                <w:sz w:val="16"/>
                <w:szCs w:val="16"/>
              </w:rPr>
              <w:footnoteReference w:id="11"/>
            </w:r>
          </w:p>
        </w:tc>
        <w:tc>
          <w:tcPr>
            <w:tcW w:w="753" w:type="dxa"/>
            <w:tcBorders>
              <w:top w:val="single" w:sz="4" w:space="0" w:color="auto"/>
              <w:left w:val="single" w:sz="4" w:space="0" w:color="auto"/>
              <w:bottom w:val="single" w:sz="4" w:space="0" w:color="auto"/>
              <w:right w:val="single" w:sz="4" w:space="0" w:color="auto"/>
            </w:tcBorders>
          </w:tcPr>
          <w:p w14:paraId="3C2D7469" w14:textId="77777777" w:rsidR="005770D5" w:rsidRPr="00076C18" w:rsidRDefault="005770D5" w:rsidP="00C55D3F">
            <w:pPr>
              <w:pStyle w:val="rtf1ListParagraph"/>
              <w:ind w:left="0" w:right="-1"/>
              <w:jc w:val="both"/>
              <w:rPr>
                <w:spacing w:val="-8"/>
                <w:sz w:val="16"/>
                <w:szCs w:val="16"/>
              </w:rPr>
            </w:pPr>
            <w:r w:rsidRPr="00076C18">
              <w:rPr>
                <w:spacing w:val="-8"/>
                <w:sz w:val="16"/>
                <w:szCs w:val="16"/>
              </w:rPr>
              <w:t>Art 18</w:t>
            </w:r>
            <w:r w:rsidRPr="00076C18">
              <w:rPr>
                <w:rStyle w:val="Rimandonotaapidipagina"/>
                <w:spacing w:val="-8"/>
                <w:sz w:val="16"/>
                <w:szCs w:val="16"/>
              </w:rPr>
              <w:footnoteReference w:id="12"/>
            </w:r>
          </w:p>
        </w:tc>
        <w:tc>
          <w:tcPr>
            <w:tcW w:w="777" w:type="dxa"/>
            <w:tcBorders>
              <w:top w:val="single" w:sz="4" w:space="0" w:color="auto"/>
              <w:left w:val="single" w:sz="4" w:space="0" w:color="auto"/>
              <w:bottom w:val="single" w:sz="4" w:space="0" w:color="auto"/>
              <w:right w:val="single" w:sz="4" w:space="0" w:color="auto"/>
            </w:tcBorders>
          </w:tcPr>
          <w:p w14:paraId="36D7B530" w14:textId="77777777" w:rsidR="005770D5" w:rsidRPr="00076C18" w:rsidRDefault="005770D5" w:rsidP="00C55D3F">
            <w:pPr>
              <w:pStyle w:val="rtf1ListParagraph"/>
              <w:ind w:left="0" w:right="-1"/>
              <w:jc w:val="both"/>
              <w:rPr>
                <w:spacing w:val="-8"/>
                <w:sz w:val="16"/>
                <w:szCs w:val="16"/>
              </w:rPr>
            </w:pPr>
            <w:r w:rsidRPr="00076C18">
              <w:rPr>
                <w:spacing w:val="-8"/>
                <w:sz w:val="16"/>
                <w:szCs w:val="16"/>
              </w:rPr>
              <w:t>Art. 19</w:t>
            </w:r>
            <w:r w:rsidRPr="00076C18">
              <w:rPr>
                <w:rStyle w:val="Rimandonotaapidipagina"/>
                <w:spacing w:val="-8"/>
                <w:sz w:val="16"/>
                <w:szCs w:val="16"/>
              </w:rPr>
              <w:footnoteReference w:id="13"/>
            </w:r>
          </w:p>
          <w:p w14:paraId="0C4ED280" w14:textId="77777777" w:rsidR="005770D5" w:rsidRPr="00076C18" w:rsidRDefault="005770D5" w:rsidP="00C55D3F">
            <w:pPr>
              <w:pStyle w:val="rtf1ListParagraph"/>
              <w:ind w:left="0" w:right="-1"/>
              <w:jc w:val="both"/>
              <w:rPr>
                <w:spacing w:val="-8"/>
                <w:sz w:val="16"/>
                <w:szCs w:val="16"/>
              </w:rPr>
            </w:pPr>
            <w:r w:rsidRPr="00076C18">
              <w:rPr>
                <w:spacing w:val="-8"/>
                <w:sz w:val="16"/>
                <w:szCs w:val="16"/>
              </w:rPr>
              <w:t>C. 2</w:t>
            </w:r>
          </w:p>
        </w:tc>
        <w:tc>
          <w:tcPr>
            <w:tcW w:w="777" w:type="dxa"/>
            <w:tcBorders>
              <w:top w:val="single" w:sz="4" w:space="0" w:color="auto"/>
              <w:left w:val="single" w:sz="4" w:space="0" w:color="auto"/>
              <w:bottom w:val="single" w:sz="4" w:space="0" w:color="auto"/>
              <w:right w:val="single" w:sz="4" w:space="0" w:color="auto"/>
            </w:tcBorders>
          </w:tcPr>
          <w:p w14:paraId="46EE26BB" w14:textId="77777777" w:rsidR="005770D5" w:rsidRPr="00076C18" w:rsidRDefault="005770D5" w:rsidP="00C55D3F">
            <w:pPr>
              <w:pStyle w:val="rtf1ListParagraph"/>
              <w:ind w:left="0" w:right="-1"/>
              <w:jc w:val="both"/>
              <w:rPr>
                <w:spacing w:val="-8"/>
                <w:sz w:val="16"/>
                <w:szCs w:val="16"/>
              </w:rPr>
            </w:pPr>
            <w:r w:rsidRPr="00076C18">
              <w:rPr>
                <w:spacing w:val="-8"/>
                <w:sz w:val="16"/>
                <w:szCs w:val="16"/>
              </w:rPr>
              <w:t>Art. 19</w:t>
            </w:r>
            <w:r w:rsidRPr="00076C18">
              <w:rPr>
                <w:rStyle w:val="Rimandonotaapidipagina"/>
                <w:spacing w:val="-8"/>
                <w:sz w:val="16"/>
                <w:szCs w:val="16"/>
              </w:rPr>
              <w:footnoteReference w:id="14"/>
            </w:r>
          </w:p>
          <w:p w14:paraId="3950B08C" w14:textId="77777777" w:rsidR="005770D5" w:rsidRPr="00076C18" w:rsidRDefault="005770D5" w:rsidP="00C55D3F">
            <w:pPr>
              <w:pStyle w:val="rtf1ListParagraph"/>
              <w:ind w:left="0" w:right="-1"/>
              <w:jc w:val="both"/>
              <w:rPr>
                <w:spacing w:val="-8"/>
                <w:sz w:val="16"/>
                <w:szCs w:val="16"/>
              </w:rPr>
            </w:pPr>
            <w:r w:rsidRPr="00076C18">
              <w:rPr>
                <w:spacing w:val="-8"/>
                <w:sz w:val="16"/>
                <w:szCs w:val="16"/>
              </w:rPr>
              <w:t>C. 4</w:t>
            </w:r>
          </w:p>
        </w:tc>
        <w:tc>
          <w:tcPr>
            <w:tcW w:w="721" w:type="dxa"/>
            <w:tcBorders>
              <w:top w:val="single" w:sz="4" w:space="0" w:color="auto"/>
              <w:left w:val="single" w:sz="4" w:space="0" w:color="auto"/>
              <w:bottom w:val="single" w:sz="4" w:space="0" w:color="auto"/>
              <w:right w:val="single" w:sz="4" w:space="0" w:color="auto"/>
            </w:tcBorders>
          </w:tcPr>
          <w:p w14:paraId="6791B1D0" w14:textId="77777777" w:rsidR="005770D5" w:rsidRPr="00076C18" w:rsidRDefault="005770D5" w:rsidP="00C55D3F">
            <w:pPr>
              <w:pStyle w:val="rtf1ListParagraph"/>
              <w:ind w:left="0" w:right="-1"/>
              <w:jc w:val="both"/>
              <w:rPr>
                <w:spacing w:val="-8"/>
                <w:sz w:val="16"/>
                <w:szCs w:val="16"/>
              </w:rPr>
            </w:pPr>
            <w:r w:rsidRPr="00076C18">
              <w:rPr>
                <w:spacing w:val="-8"/>
                <w:sz w:val="16"/>
                <w:szCs w:val="16"/>
              </w:rPr>
              <w:t>Art. 19</w:t>
            </w:r>
          </w:p>
          <w:p w14:paraId="5B5F794A" w14:textId="77777777" w:rsidR="005770D5" w:rsidRPr="00076C18" w:rsidRDefault="005770D5" w:rsidP="00C55D3F">
            <w:pPr>
              <w:pStyle w:val="rtf1ListParagraph"/>
              <w:ind w:left="0" w:right="-1"/>
              <w:jc w:val="both"/>
              <w:rPr>
                <w:spacing w:val="-8"/>
                <w:sz w:val="16"/>
                <w:szCs w:val="16"/>
              </w:rPr>
            </w:pPr>
            <w:r w:rsidRPr="00076C18">
              <w:rPr>
                <w:spacing w:val="-8"/>
                <w:sz w:val="16"/>
                <w:szCs w:val="16"/>
              </w:rPr>
              <w:t>C. 5 e 6</w:t>
            </w:r>
          </w:p>
        </w:tc>
        <w:tc>
          <w:tcPr>
            <w:tcW w:w="677" w:type="dxa"/>
            <w:tcBorders>
              <w:top w:val="single" w:sz="4" w:space="0" w:color="auto"/>
              <w:left w:val="single" w:sz="4" w:space="0" w:color="auto"/>
              <w:bottom w:val="single" w:sz="4" w:space="0" w:color="auto"/>
              <w:right w:val="single" w:sz="4" w:space="0" w:color="auto"/>
            </w:tcBorders>
          </w:tcPr>
          <w:p w14:paraId="78BCE7F7" w14:textId="77777777" w:rsidR="005770D5" w:rsidRPr="00076C18" w:rsidRDefault="005770D5" w:rsidP="00C55D3F">
            <w:pPr>
              <w:pStyle w:val="rtf1ListParagraph"/>
              <w:ind w:left="0" w:right="-1"/>
              <w:jc w:val="both"/>
              <w:rPr>
                <w:spacing w:val="-8"/>
                <w:sz w:val="16"/>
                <w:szCs w:val="16"/>
              </w:rPr>
            </w:pPr>
            <w:r w:rsidRPr="00076C18">
              <w:rPr>
                <w:spacing w:val="-8"/>
                <w:sz w:val="16"/>
                <w:szCs w:val="16"/>
              </w:rPr>
              <w:t>Art. 19</w:t>
            </w:r>
          </w:p>
          <w:p w14:paraId="021BF801" w14:textId="77777777" w:rsidR="005770D5" w:rsidRPr="00076C18" w:rsidRDefault="005770D5" w:rsidP="00C55D3F">
            <w:pPr>
              <w:pStyle w:val="rtf1ListParagraph"/>
              <w:ind w:left="0" w:right="-1"/>
              <w:jc w:val="both"/>
              <w:rPr>
                <w:spacing w:val="-8"/>
                <w:sz w:val="16"/>
                <w:szCs w:val="16"/>
              </w:rPr>
            </w:pPr>
            <w:r w:rsidRPr="00076C18">
              <w:rPr>
                <w:spacing w:val="-8"/>
                <w:sz w:val="16"/>
                <w:szCs w:val="16"/>
              </w:rPr>
              <w:t>C. 9</w:t>
            </w:r>
          </w:p>
        </w:tc>
        <w:tc>
          <w:tcPr>
            <w:tcW w:w="677" w:type="dxa"/>
            <w:tcBorders>
              <w:top w:val="single" w:sz="4" w:space="0" w:color="auto"/>
              <w:left w:val="single" w:sz="4" w:space="0" w:color="auto"/>
              <w:bottom w:val="single" w:sz="4" w:space="0" w:color="auto"/>
              <w:right w:val="single" w:sz="4" w:space="0" w:color="auto"/>
            </w:tcBorders>
          </w:tcPr>
          <w:p w14:paraId="0605E8DA" w14:textId="77777777" w:rsidR="005770D5" w:rsidRPr="00076C18" w:rsidRDefault="005770D5" w:rsidP="00C55D3F">
            <w:pPr>
              <w:pStyle w:val="rtf1ListParagraph"/>
              <w:ind w:left="0" w:right="-1"/>
              <w:jc w:val="both"/>
              <w:rPr>
                <w:spacing w:val="-8"/>
                <w:sz w:val="16"/>
                <w:szCs w:val="16"/>
              </w:rPr>
            </w:pPr>
            <w:r w:rsidRPr="00076C18">
              <w:rPr>
                <w:spacing w:val="-8"/>
                <w:sz w:val="16"/>
                <w:szCs w:val="16"/>
              </w:rPr>
              <w:t>Art. 22</w:t>
            </w:r>
            <w:r w:rsidRPr="00076C18">
              <w:rPr>
                <w:rStyle w:val="Rimandonotaapidipagina"/>
                <w:spacing w:val="-8"/>
                <w:sz w:val="16"/>
                <w:szCs w:val="16"/>
              </w:rPr>
              <w:footnoteReference w:id="15"/>
            </w:r>
          </w:p>
          <w:p w14:paraId="2BC2A64D" w14:textId="77777777" w:rsidR="005770D5" w:rsidRPr="00076C18" w:rsidRDefault="005770D5" w:rsidP="00C55D3F">
            <w:pPr>
              <w:pStyle w:val="rtf1ListParagraph"/>
              <w:ind w:left="0" w:right="-1"/>
              <w:jc w:val="both"/>
              <w:rPr>
                <w:spacing w:val="-8"/>
                <w:sz w:val="16"/>
                <w:szCs w:val="16"/>
              </w:rPr>
            </w:pPr>
            <w:r w:rsidRPr="00076C18">
              <w:rPr>
                <w:spacing w:val="-8"/>
                <w:sz w:val="16"/>
                <w:szCs w:val="16"/>
              </w:rPr>
              <w:t>C. 7</w:t>
            </w:r>
          </w:p>
        </w:tc>
        <w:tc>
          <w:tcPr>
            <w:tcW w:w="677" w:type="dxa"/>
            <w:tcBorders>
              <w:top w:val="single" w:sz="4" w:space="0" w:color="auto"/>
              <w:left w:val="single" w:sz="4" w:space="0" w:color="auto"/>
              <w:bottom w:val="single" w:sz="4" w:space="0" w:color="auto"/>
              <w:right w:val="single" w:sz="4" w:space="0" w:color="auto"/>
            </w:tcBorders>
          </w:tcPr>
          <w:p w14:paraId="65729DCB" w14:textId="77777777" w:rsidR="005770D5" w:rsidRPr="00076C18" w:rsidRDefault="005770D5" w:rsidP="00C55D3F">
            <w:pPr>
              <w:pStyle w:val="rtf1ListParagraph"/>
              <w:ind w:left="0" w:right="-1"/>
              <w:jc w:val="both"/>
              <w:rPr>
                <w:spacing w:val="-8"/>
                <w:sz w:val="16"/>
                <w:szCs w:val="16"/>
              </w:rPr>
            </w:pPr>
            <w:r w:rsidRPr="00076C18">
              <w:rPr>
                <w:spacing w:val="-8"/>
                <w:sz w:val="16"/>
                <w:szCs w:val="16"/>
              </w:rPr>
              <w:t>Fasce</w:t>
            </w:r>
          </w:p>
        </w:tc>
        <w:tc>
          <w:tcPr>
            <w:tcW w:w="677" w:type="dxa"/>
            <w:tcBorders>
              <w:top w:val="single" w:sz="4" w:space="0" w:color="auto"/>
              <w:left w:val="single" w:sz="4" w:space="0" w:color="auto"/>
              <w:bottom w:val="single" w:sz="4" w:space="0" w:color="auto"/>
              <w:right w:val="single" w:sz="4" w:space="0" w:color="auto"/>
            </w:tcBorders>
          </w:tcPr>
          <w:p w14:paraId="791C70C9" w14:textId="77777777" w:rsidR="005770D5" w:rsidRPr="00076C18" w:rsidRDefault="005770D5" w:rsidP="00C55D3F">
            <w:pPr>
              <w:pStyle w:val="rtf1ListParagraph"/>
              <w:ind w:left="0" w:right="-1"/>
              <w:jc w:val="both"/>
              <w:rPr>
                <w:spacing w:val="-8"/>
                <w:sz w:val="16"/>
                <w:szCs w:val="16"/>
              </w:rPr>
            </w:pPr>
            <w:r w:rsidRPr="00076C18">
              <w:rPr>
                <w:spacing w:val="-8"/>
                <w:sz w:val="16"/>
                <w:szCs w:val="16"/>
              </w:rPr>
              <w:t>Parchi</w:t>
            </w:r>
          </w:p>
          <w:p w14:paraId="531FD717" w14:textId="77777777" w:rsidR="005770D5" w:rsidRPr="00076C18" w:rsidRDefault="005770D5" w:rsidP="00C55D3F">
            <w:pPr>
              <w:pStyle w:val="rtf1ListParagraph"/>
              <w:ind w:left="0" w:right="-1"/>
              <w:jc w:val="both"/>
              <w:rPr>
                <w:spacing w:val="-8"/>
                <w:sz w:val="16"/>
                <w:szCs w:val="16"/>
              </w:rPr>
            </w:pPr>
          </w:p>
        </w:tc>
        <w:tc>
          <w:tcPr>
            <w:tcW w:w="677" w:type="dxa"/>
            <w:tcBorders>
              <w:top w:val="single" w:sz="4" w:space="0" w:color="auto"/>
              <w:left w:val="single" w:sz="4" w:space="0" w:color="auto"/>
              <w:bottom w:val="single" w:sz="4" w:space="0" w:color="auto"/>
              <w:right w:val="single" w:sz="4" w:space="0" w:color="auto"/>
            </w:tcBorders>
          </w:tcPr>
          <w:p w14:paraId="078B61CE" w14:textId="77777777" w:rsidR="005770D5" w:rsidRPr="00076C18" w:rsidRDefault="005770D5" w:rsidP="00C55D3F">
            <w:pPr>
              <w:pStyle w:val="rtf1ListParagraph"/>
              <w:ind w:left="0" w:right="-1"/>
              <w:jc w:val="both"/>
              <w:rPr>
                <w:spacing w:val="-8"/>
                <w:sz w:val="16"/>
                <w:szCs w:val="16"/>
              </w:rPr>
            </w:pPr>
            <w:r w:rsidRPr="00076C18">
              <w:rPr>
                <w:spacing w:val="-8"/>
                <w:sz w:val="16"/>
                <w:szCs w:val="16"/>
              </w:rPr>
              <w:t>Riserve</w:t>
            </w:r>
          </w:p>
          <w:p w14:paraId="0933C427" w14:textId="77777777" w:rsidR="005770D5" w:rsidRPr="00076C18" w:rsidRDefault="005770D5" w:rsidP="00C55D3F">
            <w:pPr>
              <w:pStyle w:val="rtf1ListParagraph"/>
              <w:ind w:left="0" w:right="-1"/>
              <w:jc w:val="both"/>
              <w:rPr>
                <w:spacing w:val="-8"/>
                <w:sz w:val="16"/>
                <w:szCs w:val="16"/>
              </w:rPr>
            </w:pPr>
            <w:r w:rsidRPr="00076C18">
              <w:rPr>
                <w:spacing w:val="-8"/>
                <w:sz w:val="16"/>
                <w:szCs w:val="16"/>
              </w:rPr>
              <w:t>Naturali</w:t>
            </w:r>
          </w:p>
        </w:tc>
        <w:tc>
          <w:tcPr>
            <w:tcW w:w="739" w:type="dxa"/>
            <w:tcBorders>
              <w:top w:val="single" w:sz="4" w:space="0" w:color="auto"/>
              <w:left w:val="single" w:sz="4" w:space="0" w:color="auto"/>
              <w:bottom w:val="single" w:sz="4" w:space="0" w:color="auto"/>
              <w:right w:val="single" w:sz="4" w:space="0" w:color="auto"/>
            </w:tcBorders>
          </w:tcPr>
          <w:p w14:paraId="21F8B502" w14:textId="77777777" w:rsidR="005770D5" w:rsidRPr="00076C18" w:rsidRDefault="005770D5" w:rsidP="00C55D3F">
            <w:pPr>
              <w:pStyle w:val="rtf1ListParagraph"/>
              <w:ind w:left="0" w:right="-1"/>
              <w:jc w:val="both"/>
              <w:rPr>
                <w:spacing w:val="-8"/>
                <w:sz w:val="16"/>
                <w:szCs w:val="16"/>
              </w:rPr>
            </w:pPr>
            <w:r w:rsidRPr="00076C18">
              <w:rPr>
                <w:spacing w:val="-8"/>
                <w:sz w:val="16"/>
                <w:szCs w:val="16"/>
              </w:rPr>
              <w:t>Monumenti</w:t>
            </w:r>
          </w:p>
          <w:p w14:paraId="5D44C0FA" w14:textId="77777777" w:rsidR="005770D5" w:rsidRPr="00076C18" w:rsidRDefault="005770D5" w:rsidP="00C55D3F">
            <w:pPr>
              <w:pStyle w:val="rtf1ListParagraph"/>
              <w:ind w:left="0" w:right="-1"/>
              <w:jc w:val="both"/>
              <w:rPr>
                <w:spacing w:val="-8"/>
                <w:sz w:val="16"/>
                <w:szCs w:val="16"/>
              </w:rPr>
            </w:pPr>
            <w:r w:rsidRPr="00076C18">
              <w:rPr>
                <w:spacing w:val="-8"/>
                <w:sz w:val="16"/>
                <w:szCs w:val="16"/>
              </w:rPr>
              <w:t>Naturali</w:t>
            </w:r>
          </w:p>
        </w:tc>
      </w:tr>
      <w:tr w:rsidR="005770D5" w:rsidRPr="00076C18" w14:paraId="3B969620" w14:textId="77777777" w:rsidTr="00C55D3F">
        <w:tc>
          <w:tcPr>
            <w:tcW w:w="648" w:type="dxa"/>
            <w:tcBorders>
              <w:top w:val="single" w:sz="4" w:space="0" w:color="auto"/>
              <w:left w:val="single" w:sz="4" w:space="0" w:color="auto"/>
              <w:bottom w:val="single" w:sz="4" w:space="0" w:color="auto"/>
              <w:right w:val="single" w:sz="4" w:space="0" w:color="auto"/>
            </w:tcBorders>
            <w:vAlign w:val="center"/>
          </w:tcPr>
          <w:p w14:paraId="326C6508" w14:textId="77777777" w:rsidR="005770D5" w:rsidRPr="00076C18" w:rsidRDefault="005770D5" w:rsidP="00C55D3F">
            <w:pPr>
              <w:pStyle w:val="rtf1ListParagraph"/>
              <w:ind w:left="0" w:right="-1"/>
              <w:jc w:val="center"/>
              <w:rPr>
                <w:spacing w:val="-8"/>
                <w:sz w:val="16"/>
                <w:szCs w:val="16"/>
              </w:rPr>
            </w:pPr>
            <w:r w:rsidRPr="00076C18">
              <w:rPr>
                <w:spacing w:val="-8"/>
                <w:sz w:val="16"/>
                <w:szCs w:val="16"/>
              </w:rPr>
              <w:t>13028</w:t>
            </w:r>
          </w:p>
        </w:tc>
        <w:tc>
          <w:tcPr>
            <w:tcW w:w="846" w:type="dxa"/>
            <w:tcBorders>
              <w:top w:val="single" w:sz="4" w:space="0" w:color="auto"/>
              <w:left w:val="single" w:sz="4" w:space="0" w:color="auto"/>
              <w:bottom w:val="single" w:sz="4" w:space="0" w:color="auto"/>
              <w:right w:val="single" w:sz="4" w:space="0" w:color="auto"/>
            </w:tcBorders>
            <w:vAlign w:val="center"/>
          </w:tcPr>
          <w:p w14:paraId="036CB103" w14:textId="77777777" w:rsidR="005770D5" w:rsidRPr="00076C18" w:rsidRDefault="005770D5" w:rsidP="00C55D3F">
            <w:pPr>
              <w:pStyle w:val="rtf1ListParagraph"/>
              <w:ind w:left="0" w:right="-1"/>
              <w:jc w:val="center"/>
              <w:rPr>
                <w:spacing w:val="-8"/>
                <w:sz w:val="16"/>
                <w:szCs w:val="16"/>
              </w:rPr>
            </w:pPr>
            <w:r w:rsidRPr="00076C18">
              <w:rPr>
                <w:spacing w:val="-8"/>
                <w:sz w:val="16"/>
                <w:szCs w:val="16"/>
              </w:rPr>
              <w:t>Bregnano</w:t>
            </w:r>
          </w:p>
        </w:tc>
        <w:tc>
          <w:tcPr>
            <w:tcW w:w="558" w:type="dxa"/>
            <w:tcBorders>
              <w:top w:val="single" w:sz="4" w:space="0" w:color="auto"/>
              <w:left w:val="single" w:sz="4" w:space="0" w:color="auto"/>
              <w:bottom w:val="single" w:sz="4" w:space="0" w:color="auto"/>
              <w:right w:val="single" w:sz="4" w:space="0" w:color="auto"/>
            </w:tcBorders>
            <w:vAlign w:val="center"/>
          </w:tcPr>
          <w:p w14:paraId="7BCF700A" w14:textId="77777777" w:rsidR="005770D5" w:rsidRPr="00076C18" w:rsidRDefault="005770D5" w:rsidP="00C55D3F">
            <w:pPr>
              <w:pStyle w:val="rtf1ListParagraph"/>
              <w:ind w:left="0" w:right="-1"/>
              <w:jc w:val="center"/>
              <w:rPr>
                <w:spacing w:val="-8"/>
                <w:sz w:val="16"/>
                <w:szCs w:val="16"/>
              </w:rPr>
            </w:pPr>
            <w:r w:rsidRPr="00076C18">
              <w:rPr>
                <w:spacing w:val="-8"/>
                <w:sz w:val="16"/>
                <w:szCs w:val="16"/>
              </w:rPr>
              <w:t>CO</w:t>
            </w:r>
          </w:p>
        </w:tc>
        <w:tc>
          <w:tcPr>
            <w:tcW w:w="685" w:type="dxa"/>
            <w:tcBorders>
              <w:top w:val="single" w:sz="4" w:space="0" w:color="auto"/>
              <w:left w:val="single" w:sz="4" w:space="0" w:color="auto"/>
              <w:bottom w:val="single" w:sz="4" w:space="0" w:color="auto"/>
              <w:right w:val="single" w:sz="4" w:space="0" w:color="auto"/>
            </w:tcBorders>
            <w:vAlign w:val="center"/>
          </w:tcPr>
          <w:p w14:paraId="600A396D" w14:textId="77777777" w:rsidR="005770D5" w:rsidRPr="00076C18" w:rsidRDefault="005770D5" w:rsidP="00C55D3F">
            <w:pPr>
              <w:pStyle w:val="rtf1ListParagraph"/>
              <w:ind w:left="0" w:right="-1"/>
              <w:jc w:val="center"/>
              <w:rPr>
                <w:spacing w:val="-8"/>
                <w:sz w:val="32"/>
                <w:szCs w:val="16"/>
              </w:rPr>
            </w:pPr>
            <w:r w:rsidRPr="00076C18">
              <w:rPr>
                <w:spacing w:val="-8"/>
                <w:sz w:val="32"/>
                <w:szCs w:val="16"/>
              </w:rPr>
              <w:t>-</w:t>
            </w:r>
          </w:p>
        </w:tc>
        <w:tc>
          <w:tcPr>
            <w:tcW w:w="753" w:type="dxa"/>
            <w:tcBorders>
              <w:top w:val="single" w:sz="4" w:space="0" w:color="auto"/>
              <w:left w:val="single" w:sz="4" w:space="0" w:color="auto"/>
              <w:bottom w:val="single" w:sz="4" w:space="0" w:color="auto"/>
              <w:right w:val="single" w:sz="4" w:space="0" w:color="auto"/>
            </w:tcBorders>
            <w:vAlign w:val="center"/>
          </w:tcPr>
          <w:p w14:paraId="0349E5F0" w14:textId="77777777" w:rsidR="005770D5" w:rsidRPr="00076C18" w:rsidRDefault="005770D5" w:rsidP="00C55D3F">
            <w:pPr>
              <w:pStyle w:val="rtf1ListParagraph"/>
              <w:ind w:left="0" w:right="-1"/>
              <w:jc w:val="center"/>
              <w:rPr>
                <w:spacing w:val="-8"/>
                <w:sz w:val="32"/>
                <w:szCs w:val="16"/>
              </w:rPr>
            </w:pPr>
            <w:r w:rsidRPr="00076C18">
              <w:rPr>
                <w:spacing w:val="-8"/>
                <w:sz w:val="32"/>
                <w:szCs w:val="16"/>
              </w:rPr>
              <w:t>-</w:t>
            </w:r>
          </w:p>
        </w:tc>
        <w:tc>
          <w:tcPr>
            <w:tcW w:w="777" w:type="dxa"/>
            <w:tcBorders>
              <w:top w:val="single" w:sz="4" w:space="0" w:color="auto"/>
              <w:left w:val="single" w:sz="4" w:space="0" w:color="auto"/>
              <w:bottom w:val="single" w:sz="4" w:space="0" w:color="auto"/>
              <w:right w:val="single" w:sz="4" w:space="0" w:color="auto"/>
            </w:tcBorders>
            <w:vAlign w:val="center"/>
          </w:tcPr>
          <w:p w14:paraId="4506EBC6" w14:textId="77777777" w:rsidR="005770D5" w:rsidRPr="00076C18" w:rsidRDefault="005770D5" w:rsidP="00C55D3F">
            <w:pPr>
              <w:pStyle w:val="rtf1ListParagraph"/>
              <w:ind w:left="0" w:right="-1"/>
              <w:jc w:val="center"/>
              <w:rPr>
                <w:spacing w:val="-8"/>
                <w:sz w:val="32"/>
                <w:szCs w:val="16"/>
              </w:rPr>
            </w:pPr>
            <w:r w:rsidRPr="00076C18">
              <w:rPr>
                <w:spacing w:val="-8"/>
                <w:sz w:val="32"/>
                <w:szCs w:val="16"/>
              </w:rPr>
              <w:t>-</w:t>
            </w:r>
          </w:p>
        </w:tc>
        <w:tc>
          <w:tcPr>
            <w:tcW w:w="777" w:type="dxa"/>
            <w:tcBorders>
              <w:top w:val="single" w:sz="4" w:space="0" w:color="auto"/>
              <w:left w:val="single" w:sz="4" w:space="0" w:color="auto"/>
              <w:bottom w:val="single" w:sz="4" w:space="0" w:color="auto"/>
              <w:right w:val="single" w:sz="4" w:space="0" w:color="auto"/>
            </w:tcBorders>
            <w:vAlign w:val="center"/>
          </w:tcPr>
          <w:p w14:paraId="358FDEA1" w14:textId="77777777" w:rsidR="005770D5" w:rsidRPr="00076C18" w:rsidRDefault="005770D5" w:rsidP="00C55D3F">
            <w:pPr>
              <w:pStyle w:val="rtf1ListParagraph"/>
              <w:ind w:left="0" w:right="-1"/>
              <w:jc w:val="center"/>
              <w:rPr>
                <w:spacing w:val="-8"/>
                <w:sz w:val="32"/>
                <w:szCs w:val="16"/>
              </w:rPr>
            </w:pPr>
            <w:r w:rsidRPr="00076C18">
              <w:rPr>
                <w:spacing w:val="-8"/>
                <w:sz w:val="32"/>
                <w:szCs w:val="16"/>
              </w:rPr>
              <w:t>-</w:t>
            </w:r>
          </w:p>
        </w:tc>
        <w:tc>
          <w:tcPr>
            <w:tcW w:w="721" w:type="dxa"/>
            <w:tcBorders>
              <w:top w:val="single" w:sz="4" w:space="0" w:color="auto"/>
              <w:left w:val="single" w:sz="4" w:space="0" w:color="auto"/>
              <w:bottom w:val="single" w:sz="4" w:space="0" w:color="auto"/>
              <w:right w:val="single" w:sz="4" w:space="0" w:color="auto"/>
            </w:tcBorders>
            <w:vAlign w:val="center"/>
          </w:tcPr>
          <w:p w14:paraId="6B5C8CD8" w14:textId="77777777" w:rsidR="005770D5" w:rsidRPr="00076C18" w:rsidRDefault="005770D5" w:rsidP="00C55D3F">
            <w:pPr>
              <w:pStyle w:val="rtf1ListParagraph"/>
              <w:ind w:left="0" w:right="-1"/>
              <w:jc w:val="center"/>
              <w:rPr>
                <w:spacing w:val="-8"/>
                <w:sz w:val="32"/>
                <w:szCs w:val="16"/>
              </w:rPr>
            </w:pPr>
            <w:r w:rsidRPr="00076C18">
              <w:rPr>
                <w:spacing w:val="-8"/>
                <w:sz w:val="32"/>
                <w:szCs w:val="16"/>
              </w:rPr>
              <w:t>-</w:t>
            </w:r>
          </w:p>
        </w:tc>
        <w:tc>
          <w:tcPr>
            <w:tcW w:w="677" w:type="dxa"/>
            <w:tcBorders>
              <w:top w:val="single" w:sz="4" w:space="0" w:color="auto"/>
              <w:left w:val="single" w:sz="4" w:space="0" w:color="auto"/>
              <w:bottom w:val="single" w:sz="4" w:space="0" w:color="auto"/>
              <w:right w:val="single" w:sz="4" w:space="0" w:color="auto"/>
            </w:tcBorders>
            <w:vAlign w:val="center"/>
          </w:tcPr>
          <w:p w14:paraId="589429D0" w14:textId="77777777" w:rsidR="005770D5" w:rsidRPr="00076C18" w:rsidRDefault="005770D5" w:rsidP="00C55D3F">
            <w:pPr>
              <w:pStyle w:val="rtf1ListParagraph"/>
              <w:ind w:left="0" w:right="-1"/>
              <w:jc w:val="center"/>
              <w:rPr>
                <w:spacing w:val="-8"/>
                <w:sz w:val="32"/>
                <w:szCs w:val="16"/>
              </w:rPr>
            </w:pPr>
            <w:r w:rsidRPr="00076C18">
              <w:rPr>
                <w:spacing w:val="-8"/>
                <w:sz w:val="32"/>
                <w:szCs w:val="16"/>
              </w:rPr>
              <w:t>-</w:t>
            </w:r>
          </w:p>
        </w:tc>
        <w:tc>
          <w:tcPr>
            <w:tcW w:w="677" w:type="dxa"/>
            <w:tcBorders>
              <w:top w:val="single" w:sz="4" w:space="0" w:color="auto"/>
              <w:left w:val="single" w:sz="4" w:space="0" w:color="auto"/>
              <w:bottom w:val="single" w:sz="4" w:space="0" w:color="auto"/>
              <w:right w:val="single" w:sz="4" w:space="0" w:color="auto"/>
            </w:tcBorders>
            <w:vAlign w:val="center"/>
          </w:tcPr>
          <w:p w14:paraId="4714E767" w14:textId="77777777" w:rsidR="005770D5" w:rsidRPr="00076C18" w:rsidRDefault="005770D5" w:rsidP="00C55D3F">
            <w:pPr>
              <w:pStyle w:val="rtf1ListParagraph"/>
              <w:ind w:left="0" w:right="-1"/>
              <w:jc w:val="center"/>
              <w:rPr>
                <w:spacing w:val="-8"/>
                <w:sz w:val="32"/>
                <w:szCs w:val="16"/>
              </w:rPr>
            </w:pPr>
            <w:r w:rsidRPr="00076C18">
              <w:rPr>
                <w:spacing w:val="-8"/>
                <w:sz w:val="32"/>
                <w:szCs w:val="16"/>
              </w:rPr>
              <w:t>-</w:t>
            </w:r>
          </w:p>
        </w:tc>
        <w:tc>
          <w:tcPr>
            <w:tcW w:w="677" w:type="dxa"/>
            <w:tcBorders>
              <w:top w:val="single" w:sz="4" w:space="0" w:color="auto"/>
              <w:left w:val="single" w:sz="4" w:space="0" w:color="auto"/>
              <w:bottom w:val="single" w:sz="4" w:space="0" w:color="auto"/>
              <w:right w:val="single" w:sz="4" w:space="0" w:color="auto"/>
            </w:tcBorders>
            <w:vAlign w:val="center"/>
          </w:tcPr>
          <w:p w14:paraId="07FE4844" w14:textId="77777777" w:rsidR="005770D5" w:rsidRPr="00076C18" w:rsidRDefault="005770D5" w:rsidP="00C55D3F">
            <w:pPr>
              <w:pStyle w:val="rtf1ListParagraph"/>
              <w:ind w:left="0" w:right="-1"/>
              <w:jc w:val="center"/>
              <w:rPr>
                <w:spacing w:val="-8"/>
                <w:sz w:val="16"/>
                <w:szCs w:val="16"/>
              </w:rPr>
            </w:pPr>
            <w:r w:rsidRPr="00076C18">
              <w:rPr>
                <w:spacing w:val="-8"/>
                <w:sz w:val="16"/>
                <w:szCs w:val="16"/>
              </w:rPr>
              <w:t>Alta</w:t>
            </w:r>
          </w:p>
          <w:p w14:paraId="4127171E" w14:textId="77777777" w:rsidR="005770D5" w:rsidRPr="00076C18" w:rsidRDefault="005770D5" w:rsidP="00C55D3F">
            <w:pPr>
              <w:pStyle w:val="rtf1ListParagraph"/>
              <w:ind w:left="0" w:right="-1"/>
              <w:jc w:val="center"/>
              <w:rPr>
                <w:spacing w:val="-8"/>
                <w:sz w:val="16"/>
                <w:szCs w:val="16"/>
              </w:rPr>
            </w:pPr>
            <w:r w:rsidRPr="00076C18">
              <w:rPr>
                <w:spacing w:val="-8"/>
                <w:sz w:val="16"/>
                <w:szCs w:val="16"/>
              </w:rPr>
              <w:t>Pianura</w:t>
            </w:r>
          </w:p>
        </w:tc>
        <w:tc>
          <w:tcPr>
            <w:tcW w:w="677" w:type="dxa"/>
            <w:tcBorders>
              <w:top w:val="single" w:sz="4" w:space="0" w:color="auto"/>
              <w:left w:val="single" w:sz="4" w:space="0" w:color="auto"/>
              <w:bottom w:val="single" w:sz="4" w:space="0" w:color="auto"/>
              <w:right w:val="single" w:sz="4" w:space="0" w:color="auto"/>
            </w:tcBorders>
            <w:vAlign w:val="center"/>
          </w:tcPr>
          <w:p w14:paraId="13AEBF81" w14:textId="77777777" w:rsidR="005770D5" w:rsidRPr="00076C18" w:rsidRDefault="005770D5" w:rsidP="00C55D3F">
            <w:pPr>
              <w:pStyle w:val="rtf1ListParagraph"/>
              <w:ind w:left="0" w:right="-1"/>
              <w:jc w:val="center"/>
              <w:rPr>
                <w:spacing w:val="-8"/>
                <w:sz w:val="32"/>
                <w:szCs w:val="16"/>
              </w:rPr>
            </w:pPr>
            <w:r w:rsidRPr="00076C18">
              <w:rPr>
                <w:spacing w:val="-8"/>
                <w:sz w:val="32"/>
                <w:szCs w:val="16"/>
              </w:rPr>
              <w:t>-</w:t>
            </w:r>
          </w:p>
        </w:tc>
        <w:tc>
          <w:tcPr>
            <w:tcW w:w="677" w:type="dxa"/>
            <w:tcBorders>
              <w:top w:val="single" w:sz="4" w:space="0" w:color="auto"/>
              <w:left w:val="single" w:sz="4" w:space="0" w:color="auto"/>
              <w:bottom w:val="single" w:sz="4" w:space="0" w:color="auto"/>
              <w:right w:val="single" w:sz="4" w:space="0" w:color="auto"/>
            </w:tcBorders>
            <w:vAlign w:val="center"/>
          </w:tcPr>
          <w:p w14:paraId="31F57707" w14:textId="77777777" w:rsidR="005770D5" w:rsidRPr="00076C18" w:rsidRDefault="005770D5" w:rsidP="00C55D3F">
            <w:pPr>
              <w:pStyle w:val="rtf1ListParagraph"/>
              <w:ind w:left="0" w:right="-1"/>
              <w:jc w:val="center"/>
              <w:rPr>
                <w:spacing w:val="-8"/>
                <w:sz w:val="32"/>
                <w:szCs w:val="16"/>
              </w:rPr>
            </w:pPr>
            <w:r w:rsidRPr="00076C18">
              <w:rPr>
                <w:spacing w:val="-8"/>
                <w:sz w:val="32"/>
                <w:szCs w:val="16"/>
              </w:rPr>
              <w:t>-</w:t>
            </w:r>
          </w:p>
        </w:tc>
        <w:tc>
          <w:tcPr>
            <w:tcW w:w="739" w:type="dxa"/>
            <w:tcBorders>
              <w:top w:val="single" w:sz="4" w:space="0" w:color="auto"/>
              <w:left w:val="single" w:sz="4" w:space="0" w:color="auto"/>
              <w:bottom w:val="single" w:sz="4" w:space="0" w:color="auto"/>
              <w:right w:val="single" w:sz="4" w:space="0" w:color="auto"/>
            </w:tcBorders>
            <w:vAlign w:val="center"/>
          </w:tcPr>
          <w:p w14:paraId="30E4261B" w14:textId="77777777" w:rsidR="005770D5" w:rsidRPr="00076C18" w:rsidRDefault="005770D5" w:rsidP="00C55D3F">
            <w:pPr>
              <w:pStyle w:val="rtf1ListParagraph"/>
              <w:ind w:left="0" w:right="-1"/>
              <w:jc w:val="center"/>
              <w:rPr>
                <w:spacing w:val="-8"/>
                <w:sz w:val="32"/>
                <w:szCs w:val="16"/>
              </w:rPr>
            </w:pPr>
            <w:r w:rsidRPr="00076C18">
              <w:rPr>
                <w:spacing w:val="-8"/>
                <w:sz w:val="32"/>
                <w:szCs w:val="16"/>
              </w:rPr>
              <w:t>-</w:t>
            </w:r>
          </w:p>
        </w:tc>
      </w:tr>
      <w:tr w:rsidR="005770D5" w:rsidRPr="00076C18" w14:paraId="39F2A38E" w14:textId="77777777" w:rsidTr="00C55D3F">
        <w:tc>
          <w:tcPr>
            <w:tcW w:w="648" w:type="dxa"/>
            <w:tcBorders>
              <w:top w:val="single" w:sz="4" w:space="0" w:color="auto"/>
            </w:tcBorders>
            <w:vAlign w:val="center"/>
          </w:tcPr>
          <w:p w14:paraId="1B0A2BEF" w14:textId="77777777" w:rsidR="005770D5" w:rsidRPr="00076C18" w:rsidRDefault="005770D5" w:rsidP="00C55D3F">
            <w:pPr>
              <w:pStyle w:val="rtf1ListParagraph"/>
              <w:ind w:left="0" w:right="-1"/>
              <w:jc w:val="center"/>
              <w:rPr>
                <w:spacing w:val="-8"/>
                <w:sz w:val="16"/>
                <w:szCs w:val="16"/>
              </w:rPr>
            </w:pPr>
          </w:p>
        </w:tc>
        <w:tc>
          <w:tcPr>
            <w:tcW w:w="846" w:type="dxa"/>
            <w:tcBorders>
              <w:top w:val="single" w:sz="4" w:space="0" w:color="auto"/>
            </w:tcBorders>
            <w:vAlign w:val="center"/>
          </w:tcPr>
          <w:p w14:paraId="70442F49" w14:textId="77777777" w:rsidR="005770D5" w:rsidRPr="00076C18" w:rsidRDefault="005770D5" w:rsidP="00C55D3F">
            <w:pPr>
              <w:pStyle w:val="rtf1ListParagraph"/>
              <w:ind w:left="0" w:right="-1"/>
              <w:jc w:val="center"/>
              <w:rPr>
                <w:spacing w:val="-8"/>
                <w:sz w:val="16"/>
                <w:szCs w:val="16"/>
              </w:rPr>
            </w:pPr>
          </w:p>
        </w:tc>
        <w:tc>
          <w:tcPr>
            <w:tcW w:w="558" w:type="dxa"/>
            <w:tcBorders>
              <w:top w:val="single" w:sz="4" w:space="0" w:color="auto"/>
            </w:tcBorders>
            <w:vAlign w:val="center"/>
          </w:tcPr>
          <w:p w14:paraId="02D6FDF5" w14:textId="77777777" w:rsidR="005770D5" w:rsidRPr="00076C18" w:rsidRDefault="005770D5" w:rsidP="00C55D3F">
            <w:pPr>
              <w:pStyle w:val="rtf1ListParagraph"/>
              <w:ind w:left="0" w:right="-1"/>
              <w:jc w:val="center"/>
              <w:rPr>
                <w:spacing w:val="-8"/>
                <w:sz w:val="16"/>
                <w:szCs w:val="16"/>
              </w:rPr>
            </w:pPr>
          </w:p>
        </w:tc>
        <w:tc>
          <w:tcPr>
            <w:tcW w:w="685" w:type="dxa"/>
            <w:tcBorders>
              <w:top w:val="single" w:sz="4" w:space="0" w:color="auto"/>
            </w:tcBorders>
            <w:vAlign w:val="center"/>
          </w:tcPr>
          <w:p w14:paraId="0CD94BFE" w14:textId="77777777" w:rsidR="005770D5" w:rsidRPr="00076C18" w:rsidRDefault="005770D5" w:rsidP="00C55D3F">
            <w:pPr>
              <w:pStyle w:val="rtf1ListParagraph"/>
              <w:ind w:left="0" w:right="-1"/>
              <w:jc w:val="center"/>
              <w:rPr>
                <w:spacing w:val="-8"/>
                <w:sz w:val="32"/>
                <w:szCs w:val="16"/>
              </w:rPr>
            </w:pPr>
          </w:p>
        </w:tc>
        <w:tc>
          <w:tcPr>
            <w:tcW w:w="753" w:type="dxa"/>
            <w:tcBorders>
              <w:top w:val="single" w:sz="4" w:space="0" w:color="auto"/>
            </w:tcBorders>
            <w:vAlign w:val="center"/>
          </w:tcPr>
          <w:p w14:paraId="0744F44B" w14:textId="77777777" w:rsidR="005770D5" w:rsidRPr="00076C18" w:rsidRDefault="005770D5" w:rsidP="00C55D3F">
            <w:pPr>
              <w:pStyle w:val="rtf1ListParagraph"/>
              <w:ind w:left="0" w:right="-1"/>
              <w:jc w:val="center"/>
              <w:rPr>
                <w:spacing w:val="-8"/>
                <w:sz w:val="32"/>
                <w:szCs w:val="16"/>
              </w:rPr>
            </w:pPr>
          </w:p>
        </w:tc>
        <w:tc>
          <w:tcPr>
            <w:tcW w:w="777" w:type="dxa"/>
            <w:tcBorders>
              <w:top w:val="single" w:sz="4" w:space="0" w:color="auto"/>
            </w:tcBorders>
            <w:vAlign w:val="center"/>
          </w:tcPr>
          <w:p w14:paraId="7B5CA15F" w14:textId="77777777" w:rsidR="005770D5" w:rsidRPr="00076C18" w:rsidRDefault="005770D5" w:rsidP="00C55D3F">
            <w:pPr>
              <w:pStyle w:val="rtf1ListParagraph"/>
              <w:ind w:left="0" w:right="-1"/>
              <w:jc w:val="center"/>
              <w:rPr>
                <w:spacing w:val="-8"/>
                <w:sz w:val="32"/>
                <w:szCs w:val="16"/>
              </w:rPr>
            </w:pPr>
          </w:p>
        </w:tc>
        <w:tc>
          <w:tcPr>
            <w:tcW w:w="777" w:type="dxa"/>
            <w:tcBorders>
              <w:top w:val="single" w:sz="4" w:space="0" w:color="auto"/>
            </w:tcBorders>
            <w:vAlign w:val="center"/>
          </w:tcPr>
          <w:p w14:paraId="2BA7BD0A" w14:textId="77777777" w:rsidR="005770D5" w:rsidRPr="00076C18" w:rsidRDefault="005770D5" w:rsidP="00C55D3F">
            <w:pPr>
              <w:pStyle w:val="rtf1ListParagraph"/>
              <w:ind w:left="0" w:right="-1"/>
              <w:jc w:val="center"/>
              <w:rPr>
                <w:spacing w:val="-8"/>
                <w:sz w:val="32"/>
                <w:szCs w:val="16"/>
              </w:rPr>
            </w:pPr>
          </w:p>
        </w:tc>
        <w:tc>
          <w:tcPr>
            <w:tcW w:w="721" w:type="dxa"/>
            <w:tcBorders>
              <w:top w:val="single" w:sz="4" w:space="0" w:color="auto"/>
            </w:tcBorders>
            <w:vAlign w:val="center"/>
          </w:tcPr>
          <w:p w14:paraId="5D0C016C" w14:textId="77777777" w:rsidR="005770D5" w:rsidRPr="00076C18" w:rsidRDefault="005770D5" w:rsidP="00C55D3F">
            <w:pPr>
              <w:pStyle w:val="rtf1ListParagraph"/>
              <w:ind w:left="0" w:right="-1"/>
              <w:jc w:val="center"/>
              <w:rPr>
                <w:spacing w:val="-8"/>
                <w:sz w:val="32"/>
                <w:szCs w:val="16"/>
              </w:rPr>
            </w:pPr>
          </w:p>
        </w:tc>
        <w:tc>
          <w:tcPr>
            <w:tcW w:w="677" w:type="dxa"/>
            <w:tcBorders>
              <w:top w:val="single" w:sz="4" w:space="0" w:color="auto"/>
            </w:tcBorders>
            <w:vAlign w:val="center"/>
          </w:tcPr>
          <w:p w14:paraId="309F6F71" w14:textId="77777777" w:rsidR="005770D5" w:rsidRPr="00076C18" w:rsidRDefault="005770D5" w:rsidP="00C55D3F">
            <w:pPr>
              <w:pStyle w:val="rtf1ListParagraph"/>
              <w:ind w:left="0" w:right="-1"/>
              <w:jc w:val="center"/>
              <w:rPr>
                <w:spacing w:val="-8"/>
                <w:sz w:val="32"/>
                <w:szCs w:val="16"/>
              </w:rPr>
            </w:pPr>
          </w:p>
        </w:tc>
        <w:tc>
          <w:tcPr>
            <w:tcW w:w="677" w:type="dxa"/>
            <w:tcBorders>
              <w:top w:val="single" w:sz="4" w:space="0" w:color="auto"/>
            </w:tcBorders>
            <w:vAlign w:val="center"/>
          </w:tcPr>
          <w:p w14:paraId="6F830868" w14:textId="77777777" w:rsidR="005770D5" w:rsidRPr="00076C18" w:rsidRDefault="005770D5" w:rsidP="00C55D3F">
            <w:pPr>
              <w:pStyle w:val="rtf1ListParagraph"/>
              <w:ind w:left="0" w:right="-1"/>
              <w:jc w:val="center"/>
              <w:rPr>
                <w:spacing w:val="-8"/>
                <w:sz w:val="32"/>
                <w:szCs w:val="16"/>
              </w:rPr>
            </w:pPr>
          </w:p>
        </w:tc>
        <w:tc>
          <w:tcPr>
            <w:tcW w:w="677" w:type="dxa"/>
            <w:tcBorders>
              <w:top w:val="single" w:sz="4" w:space="0" w:color="auto"/>
            </w:tcBorders>
            <w:vAlign w:val="center"/>
          </w:tcPr>
          <w:p w14:paraId="10E66D21" w14:textId="77777777" w:rsidR="005770D5" w:rsidRPr="00076C18" w:rsidRDefault="005770D5" w:rsidP="00C55D3F">
            <w:pPr>
              <w:pStyle w:val="rtf1ListParagraph"/>
              <w:ind w:left="0" w:right="-1"/>
              <w:jc w:val="center"/>
              <w:rPr>
                <w:spacing w:val="-8"/>
                <w:sz w:val="16"/>
                <w:szCs w:val="16"/>
              </w:rPr>
            </w:pPr>
          </w:p>
        </w:tc>
        <w:tc>
          <w:tcPr>
            <w:tcW w:w="677" w:type="dxa"/>
            <w:tcBorders>
              <w:top w:val="single" w:sz="4" w:space="0" w:color="auto"/>
            </w:tcBorders>
            <w:vAlign w:val="center"/>
          </w:tcPr>
          <w:p w14:paraId="72F53B77" w14:textId="77777777" w:rsidR="005770D5" w:rsidRPr="00076C18" w:rsidRDefault="005770D5" w:rsidP="00C55D3F">
            <w:pPr>
              <w:pStyle w:val="rtf1ListParagraph"/>
              <w:ind w:left="0" w:right="-1"/>
              <w:jc w:val="center"/>
              <w:rPr>
                <w:spacing w:val="-8"/>
                <w:sz w:val="32"/>
                <w:szCs w:val="16"/>
              </w:rPr>
            </w:pPr>
          </w:p>
        </w:tc>
        <w:tc>
          <w:tcPr>
            <w:tcW w:w="677" w:type="dxa"/>
            <w:tcBorders>
              <w:top w:val="single" w:sz="4" w:space="0" w:color="auto"/>
            </w:tcBorders>
            <w:vAlign w:val="center"/>
          </w:tcPr>
          <w:p w14:paraId="44F73213" w14:textId="77777777" w:rsidR="005770D5" w:rsidRPr="00076C18" w:rsidRDefault="005770D5" w:rsidP="00C55D3F">
            <w:pPr>
              <w:pStyle w:val="rtf1ListParagraph"/>
              <w:ind w:left="0" w:right="-1"/>
              <w:jc w:val="center"/>
              <w:rPr>
                <w:spacing w:val="-8"/>
                <w:sz w:val="32"/>
                <w:szCs w:val="16"/>
              </w:rPr>
            </w:pPr>
          </w:p>
        </w:tc>
        <w:tc>
          <w:tcPr>
            <w:tcW w:w="739" w:type="dxa"/>
            <w:tcBorders>
              <w:top w:val="single" w:sz="4" w:space="0" w:color="auto"/>
            </w:tcBorders>
            <w:vAlign w:val="center"/>
          </w:tcPr>
          <w:p w14:paraId="5A48E7D4" w14:textId="77777777" w:rsidR="005770D5" w:rsidRPr="00076C18" w:rsidRDefault="005770D5" w:rsidP="00C55D3F">
            <w:pPr>
              <w:pStyle w:val="rtf1ListParagraph"/>
              <w:ind w:left="0" w:right="-1"/>
              <w:jc w:val="center"/>
              <w:rPr>
                <w:spacing w:val="-8"/>
                <w:sz w:val="32"/>
                <w:szCs w:val="16"/>
              </w:rPr>
            </w:pPr>
          </w:p>
        </w:tc>
      </w:tr>
      <w:tr w:rsidR="005770D5" w:rsidRPr="00076C18" w14:paraId="46C65952" w14:textId="77777777" w:rsidTr="00C55D3F">
        <w:tc>
          <w:tcPr>
            <w:tcW w:w="9889" w:type="dxa"/>
            <w:gridSpan w:val="14"/>
            <w:vAlign w:val="center"/>
          </w:tcPr>
          <w:p w14:paraId="2C795BE0" w14:textId="77777777" w:rsidR="005770D5" w:rsidRPr="00076C18" w:rsidRDefault="005770D5" w:rsidP="00C55D3F">
            <w:pPr>
              <w:pStyle w:val="rtf1ListParagraph"/>
              <w:ind w:left="0" w:right="-1"/>
              <w:rPr>
                <w:spacing w:val="-8"/>
                <w:szCs w:val="16"/>
              </w:rPr>
            </w:pPr>
            <w:r w:rsidRPr="00076C18">
              <w:rPr>
                <w:spacing w:val="-8"/>
                <w:szCs w:val="16"/>
              </w:rPr>
              <w:t>VOLUME 2</w:t>
            </w:r>
          </w:p>
        </w:tc>
      </w:tr>
      <w:tr w:rsidR="005770D5" w:rsidRPr="00076C18" w14:paraId="172E870F" w14:textId="77777777" w:rsidTr="00C55D3F">
        <w:tc>
          <w:tcPr>
            <w:tcW w:w="9889" w:type="dxa"/>
            <w:gridSpan w:val="14"/>
            <w:tcBorders>
              <w:bottom w:val="single" w:sz="4" w:space="0" w:color="auto"/>
            </w:tcBorders>
            <w:vAlign w:val="center"/>
          </w:tcPr>
          <w:p w14:paraId="425D7A6D" w14:textId="77777777" w:rsidR="005770D5" w:rsidRPr="00076C18" w:rsidRDefault="005770D5" w:rsidP="00C55D3F">
            <w:pPr>
              <w:pStyle w:val="rtf1ListParagraph"/>
              <w:ind w:left="0" w:right="-1"/>
              <w:rPr>
                <w:spacing w:val="-8"/>
                <w:sz w:val="18"/>
                <w:szCs w:val="16"/>
              </w:rPr>
            </w:pPr>
          </w:p>
        </w:tc>
      </w:tr>
      <w:tr w:rsidR="005770D5" w:rsidRPr="00076C18" w14:paraId="7018E39C" w14:textId="77777777" w:rsidTr="00C55D3F">
        <w:tc>
          <w:tcPr>
            <w:tcW w:w="9889" w:type="dxa"/>
            <w:gridSpan w:val="14"/>
            <w:tcBorders>
              <w:top w:val="single" w:sz="4" w:space="0" w:color="auto"/>
              <w:left w:val="single" w:sz="4" w:space="0" w:color="auto"/>
              <w:bottom w:val="single" w:sz="4" w:space="0" w:color="auto"/>
              <w:right w:val="single" w:sz="4" w:space="0" w:color="auto"/>
            </w:tcBorders>
            <w:vAlign w:val="center"/>
          </w:tcPr>
          <w:p w14:paraId="6F000DA8" w14:textId="77777777" w:rsidR="005770D5" w:rsidRPr="00076C18" w:rsidRDefault="005770D5" w:rsidP="00C55D3F">
            <w:pPr>
              <w:pStyle w:val="rtf1ListParagraph"/>
              <w:ind w:left="0" w:right="-1"/>
              <w:rPr>
                <w:spacing w:val="-8"/>
                <w:sz w:val="32"/>
                <w:szCs w:val="16"/>
              </w:rPr>
            </w:pPr>
            <w:r w:rsidRPr="00076C18">
              <w:rPr>
                <w:spacing w:val="-8"/>
                <w:sz w:val="18"/>
                <w:szCs w:val="16"/>
              </w:rPr>
              <w:t>CO 13028 BREGNANO</w:t>
            </w:r>
          </w:p>
        </w:tc>
      </w:tr>
      <w:tr w:rsidR="005770D5" w:rsidRPr="00076C18" w14:paraId="1A90838C" w14:textId="77777777" w:rsidTr="00C55D3F">
        <w:tc>
          <w:tcPr>
            <w:tcW w:w="9889" w:type="dxa"/>
            <w:gridSpan w:val="14"/>
            <w:tcBorders>
              <w:top w:val="single" w:sz="4" w:space="0" w:color="auto"/>
              <w:left w:val="single" w:sz="4" w:space="0" w:color="auto"/>
              <w:bottom w:val="single" w:sz="4" w:space="0" w:color="auto"/>
              <w:right w:val="single" w:sz="4" w:space="0" w:color="auto"/>
            </w:tcBorders>
            <w:vAlign w:val="center"/>
          </w:tcPr>
          <w:p w14:paraId="05E0C200" w14:textId="77777777" w:rsidR="005770D5" w:rsidRPr="00076C18" w:rsidRDefault="005770D5" w:rsidP="00C55D3F">
            <w:pPr>
              <w:pStyle w:val="rtf1ListParagraph"/>
              <w:ind w:left="0" w:right="-1"/>
              <w:rPr>
                <w:spacing w:val="-8"/>
                <w:sz w:val="18"/>
                <w:szCs w:val="16"/>
              </w:rPr>
            </w:pPr>
            <w:r w:rsidRPr="00076C18">
              <w:rPr>
                <w:spacing w:val="-8"/>
                <w:sz w:val="18"/>
                <w:szCs w:val="16"/>
              </w:rPr>
              <w:t xml:space="preserve">Ricerca effettuata dai Nuclei Operativi Provinciali nei seguenti settori: </w:t>
            </w:r>
          </w:p>
          <w:p w14:paraId="1A7F23E3" w14:textId="77777777" w:rsidR="005770D5" w:rsidRPr="00076C18" w:rsidRDefault="005770D5" w:rsidP="00C55D3F">
            <w:pPr>
              <w:pStyle w:val="rtf1ListParagraph"/>
              <w:ind w:left="0" w:right="-1"/>
              <w:rPr>
                <w:spacing w:val="-8"/>
                <w:sz w:val="18"/>
                <w:szCs w:val="16"/>
              </w:rPr>
            </w:pPr>
            <w:r w:rsidRPr="00076C18">
              <w:rPr>
                <w:spacing w:val="-8"/>
                <w:sz w:val="18"/>
                <w:szCs w:val="16"/>
              </w:rPr>
              <w:t xml:space="preserve">              GEOLOGIA, ELEMENTI STORICI E CULTURALI, PREVISIONI URBANISTICHE, VINCOLI VIGENTI</w:t>
            </w:r>
          </w:p>
        </w:tc>
      </w:tr>
    </w:tbl>
    <w:p w14:paraId="351361A9" w14:textId="77777777" w:rsidR="005770D5" w:rsidRDefault="005770D5" w:rsidP="005770D5">
      <w:pPr>
        <w:pStyle w:val="rtf1ListParagraph"/>
        <w:ind w:left="0" w:right="-1"/>
        <w:jc w:val="both"/>
        <w:rPr>
          <w:spacing w:val="-8"/>
        </w:rPr>
      </w:pPr>
    </w:p>
    <w:p w14:paraId="43965507" w14:textId="77777777" w:rsidR="005770D5" w:rsidRDefault="005770D5" w:rsidP="005770D5">
      <w:pPr>
        <w:pStyle w:val="rtf1ListParagraph"/>
        <w:ind w:left="0" w:right="-1"/>
        <w:jc w:val="both"/>
        <w:rPr>
          <w:spacing w:val="-8"/>
        </w:rPr>
      </w:pPr>
      <w:r>
        <w:rPr>
          <w:spacing w:val="-8"/>
        </w:rPr>
        <w:t>Anche per quanto riguarda il documento “Repertori</w:t>
      </w:r>
      <w:r>
        <w:rPr>
          <w:rStyle w:val="Rimandonotaapidipagina"/>
          <w:spacing w:val="-8"/>
        </w:rPr>
        <w:footnoteReference w:id="16"/>
      </w:r>
      <w:r>
        <w:rPr>
          <w:spacing w:val="-8"/>
        </w:rPr>
        <w:t xml:space="preserve">” non sussistono richiami al comune di Bregnano. I mancati appelli al comune tuttavia non fanno venir meno gli </w:t>
      </w:r>
      <w:r w:rsidRPr="005770D5">
        <w:rPr>
          <w:b/>
          <w:spacing w:val="-8"/>
        </w:rPr>
        <w:t>obiettivi assunti dall’Amministrazione Comunale in materia di tutela delle peculiarità territoriali comunali e valorizzazione delle potenzialità ambientali, paesaggistiche storiche e culturali esistenti</w:t>
      </w:r>
      <w:r w:rsidRPr="005770D5">
        <w:rPr>
          <w:spacing w:val="-8"/>
        </w:rPr>
        <w:t>.</w:t>
      </w:r>
      <w:r>
        <w:rPr>
          <w:spacing w:val="-8"/>
        </w:rPr>
        <w:t xml:space="preserve"> La presenza del Torrente Lura e della Rete Ecologica Regionale i cui capitoli di approfondimento interesseranno anche il Piano dei servizi, rappresenta un ottimo punto di partenza per la messa in opera di politiche ambientali e paesaggistiche che abbraccino l’intero territorio comunale. Gli approfondimenti paesistici troveranno poi riscontro in un apposito capitolo nel presente Documento di piano.</w:t>
      </w:r>
    </w:p>
    <w:p w14:paraId="7948D611" w14:textId="77777777" w:rsidR="005770D5" w:rsidRDefault="005770D5" w:rsidP="005770D5">
      <w:pPr>
        <w:pStyle w:val="rtf1ListParagraph"/>
        <w:ind w:left="0" w:right="-1"/>
        <w:jc w:val="both"/>
        <w:rPr>
          <w:spacing w:val="-8"/>
        </w:rPr>
      </w:pPr>
      <w:r>
        <w:rPr>
          <w:spacing w:val="-8"/>
        </w:rPr>
        <w:lastRenderedPageBreak/>
        <w:t>Il territorio di Bregnano risulta interessato da interventi di grande viabilità. In modo particolare il sistema viabilistico pedemontano che a Bregnano è già stato realizzato e che permette di avere una veloce connessione sulla direttrice est – ovest</w:t>
      </w:r>
    </w:p>
    <w:tbl>
      <w:tblPr>
        <w:tblW w:w="0" w:type="auto"/>
        <w:tblLook w:val="04A0" w:firstRow="1" w:lastRow="0" w:firstColumn="1" w:lastColumn="0" w:noHBand="0" w:noVBand="1"/>
      </w:tblPr>
      <w:tblGrid>
        <w:gridCol w:w="5285"/>
        <w:gridCol w:w="4569"/>
      </w:tblGrid>
      <w:tr w:rsidR="00137EB1" w:rsidRPr="000231D0" w14:paraId="2008B5C2" w14:textId="77777777" w:rsidTr="000231D0">
        <w:tc>
          <w:tcPr>
            <w:tcW w:w="5284" w:type="dxa"/>
          </w:tcPr>
          <w:p w14:paraId="7A4932EC" w14:textId="77777777" w:rsidR="004B4394" w:rsidRPr="000231D0" w:rsidRDefault="004B4394" w:rsidP="000231D0">
            <w:pPr>
              <w:pStyle w:val="rtf1ListParagraph"/>
              <w:ind w:left="0" w:right="-1"/>
              <w:jc w:val="both"/>
              <w:rPr>
                <w:spacing w:val="-8"/>
              </w:rPr>
            </w:pPr>
          </w:p>
          <w:p w14:paraId="65338589" w14:textId="77777777" w:rsidR="004B4394" w:rsidRPr="000231D0" w:rsidRDefault="004B4394" w:rsidP="000231D0">
            <w:pPr>
              <w:pStyle w:val="rtf1ListParagraph"/>
              <w:ind w:left="0" w:right="-1"/>
              <w:jc w:val="both"/>
              <w:rPr>
                <w:spacing w:val="-8"/>
              </w:rPr>
            </w:pPr>
          </w:p>
          <w:p w14:paraId="0496D814" w14:textId="77777777" w:rsidR="004B4394" w:rsidRPr="000231D0" w:rsidRDefault="004B4394" w:rsidP="000231D0">
            <w:pPr>
              <w:pStyle w:val="rtf1ListParagraph"/>
              <w:ind w:left="0" w:right="-1"/>
              <w:jc w:val="both"/>
              <w:rPr>
                <w:spacing w:val="-8"/>
              </w:rPr>
            </w:pPr>
          </w:p>
          <w:p w14:paraId="29EC1BAF" w14:textId="77777777" w:rsidR="004B4394" w:rsidRPr="000231D0" w:rsidRDefault="004B4394" w:rsidP="000231D0">
            <w:pPr>
              <w:pStyle w:val="rtf1ListParagraph"/>
              <w:ind w:left="0" w:right="-1"/>
              <w:jc w:val="both"/>
              <w:rPr>
                <w:spacing w:val="-8"/>
              </w:rPr>
            </w:pPr>
          </w:p>
          <w:p w14:paraId="61EEC6B0" w14:textId="77777777" w:rsidR="004B4394" w:rsidRPr="000231D0" w:rsidRDefault="004B4394" w:rsidP="000231D0">
            <w:pPr>
              <w:pStyle w:val="rtf1ListParagraph"/>
              <w:ind w:left="0" w:right="-1"/>
              <w:jc w:val="both"/>
              <w:rPr>
                <w:spacing w:val="-8"/>
                <w:sz w:val="16"/>
                <w:szCs w:val="16"/>
              </w:rPr>
            </w:pPr>
          </w:p>
          <w:p w14:paraId="20493E08" w14:textId="77777777" w:rsidR="004B4394" w:rsidRPr="000231D0" w:rsidRDefault="004B4394" w:rsidP="000231D0">
            <w:pPr>
              <w:pStyle w:val="rtf1ListParagraph"/>
              <w:ind w:left="0" w:right="-1"/>
              <w:jc w:val="both"/>
              <w:rPr>
                <w:spacing w:val="-8"/>
                <w:sz w:val="16"/>
                <w:szCs w:val="16"/>
              </w:rPr>
            </w:pPr>
          </w:p>
          <w:p w14:paraId="34DD888E" w14:textId="77777777" w:rsidR="00137EB1" w:rsidRPr="000231D0" w:rsidRDefault="00323910" w:rsidP="000231D0">
            <w:pPr>
              <w:pStyle w:val="rtf1ListParagraph"/>
              <w:ind w:left="0" w:right="-1"/>
              <w:jc w:val="both"/>
              <w:rPr>
                <w:spacing w:val="-8"/>
              </w:rPr>
            </w:pPr>
            <w:r>
              <w:rPr>
                <w:noProof/>
                <w:spacing w:val="-8"/>
              </w:rPr>
              <w:drawing>
                <wp:inline distT="0" distB="0" distL="0" distR="0" wp14:anchorId="0C56CCA5" wp14:editId="78F583A5">
                  <wp:extent cx="3215640" cy="3014345"/>
                  <wp:effectExtent l="19050" t="0" r="3810" b="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cstate="print"/>
                          <a:srcRect l="7390" t="17831" r="46895" b="6549"/>
                          <a:stretch>
                            <a:fillRect/>
                          </a:stretch>
                        </pic:blipFill>
                        <pic:spPr bwMode="auto">
                          <a:xfrm>
                            <a:off x="0" y="0"/>
                            <a:ext cx="3215640" cy="3014345"/>
                          </a:xfrm>
                          <a:prstGeom prst="rect">
                            <a:avLst/>
                          </a:prstGeom>
                          <a:noFill/>
                          <a:ln w="9525">
                            <a:noFill/>
                            <a:miter lim="800000"/>
                            <a:headEnd/>
                            <a:tailEnd/>
                          </a:ln>
                        </pic:spPr>
                      </pic:pic>
                    </a:graphicData>
                  </a:graphic>
                </wp:inline>
              </w:drawing>
            </w:r>
          </w:p>
          <w:p w14:paraId="31CC8CA6" w14:textId="77777777" w:rsidR="004B4394" w:rsidRPr="000231D0" w:rsidRDefault="004B4394" w:rsidP="000231D0">
            <w:pPr>
              <w:pStyle w:val="rtf1ListParagraph"/>
              <w:ind w:left="0" w:right="-1"/>
              <w:jc w:val="both"/>
              <w:rPr>
                <w:spacing w:val="-8"/>
              </w:rPr>
            </w:pPr>
          </w:p>
        </w:tc>
        <w:tc>
          <w:tcPr>
            <w:tcW w:w="4570" w:type="dxa"/>
          </w:tcPr>
          <w:p w14:paraId="0F3C86B6" w14:textId="77777777" w:rsidR="00137EB1" w:rsidRPr="000231D0" w:rsidRDefault="00323910" w:rsidP="000231D0">
            <w:pPr>
              <w:pStyle w:val="rtf1ListParagraph"/>
              <w:ind w:left="0" w:right="-1"/>
              <w:jc w:val="both"/>
              <w:rPr>
                <w:spacing w:val="-8"/>
              </w:rPr>
            </w:pPr>
            <w:r>
              <w:rPr>
                <w:noProof/>
                <w:spacing w:val="-8"/>
              </w:rPr>
              <w:drawing>
                <wp:inline distT="0" distB="0" distL="0" distR="0" wp14:anchorId="7DC8497F" wp14:editId="07B89762">
                  <wp:extent cx="2758440" cy="2991485"/>
                  <wp:effectExtent l="19050" t="0" r="3810" b="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srcRect l="12883" t="18036" r="47064" b="6725"/>
                          <a:stretch>
                            <a:fillRect/>
                          </a:stretch>
                        </pic:blipFill>
                        <pic:spPr bwMode="auto">
                          <a:xfrm>
                            <a:off x="0" y="0"/>
                            <a:ext cx="2758440" cy="2991485"/>
                          </a:xfrm>
                          <a:prstGeom prst="rect">
                            <a:avLst/>
                          </a:prstGeom>
                          <a:noFill/>
                          <a:ln w="9525">
                            <a:noFill/>
                            <a:miter lim="800000"/>
                            <a:headEnd/>
                            <a:tailEnd/>
                          </a:ln>
                        </pic:spPr>
                      </pic:pic>
                    </a:graphicData>
                  </a:graphic>
                </wp:inline>
              </w:drawing>
            </w:r>
          </w:p>
        </w:tc>
      </w:tr>
      <w:tr w:rsidR="004B4394" w:rsidRPr="000231D0" w14:paraId="4CBF888D" w14:textId="77777777" w:rsidTr="000231D0">
        <w:tc>
          <w:tcPr>
            <w:tcW w:w="9854" w:type="dxa"/>
            <w:gridSpan w:val="2"/>
          </w:tcPr>
          <w:p w14:paraId="09318B74" w14:textId="77777777" w:rsidR="004B4394" w:rsidRPr="000231D0" w:rsidRDefault="004B4394" w:rsidP="000231D0">
            <w:pPr>
              <w:pStyle w:val="rtf1ListParagraph"/>
              <w:ind w:left="0" w:right="-1"/>
              <w:jc w:val="both"/>
              <w:rPr>
                <w:spacing w:val="-8"/>
                <w:sz w:val="20"/>
                <w:szCs w:val="20"/>
              </w:rPr>
            </w:pPr>
            <w:r w:rsidRPr="000231D0">
              <w:rPr>
                <w:spacing w:val="-8"/>
                <w:sz w:val="20"/>
                <w:szCs w:val="20"/>
              </w:rPr>
              <w:t>Stralcio Sistema viabilistico Pedemontano – Tratta B1 – Comune Bregnano</w:t>
            </w:r>
          </w:p>
        </w:tc>
      </w:tr>
    </w:tbl>
    <w:p w14:paraId="6AE677E4" w14:textId="77777777" w:rsidR="00472EF2" w:rsidRDefault="00472EF2" w:rsidP="007A2759">
      <w:pPr>
        <w:pStyle w:val="rtf1ListParagraph"/>
        <w:ind w:left="0" w:right="-1"/>
        <w:jc w:val="both"/>
        <w:rPr>
          <w:spacing w:val="-8"/>
        </w:rPr>
      </w:pPr>
    </w:p>
    <w:p w14:paraId="26924A89" w14:textId="77777777" w:rsidR="00626E87" w:rsidRDefault="00626E87" w:rsidP="005770D5">
      <w:pPr>
        <w:pStyle w:val="rtf1ListParagraph"/>
        <w:ind w:left="0" w:right="-1"/>
        <w:jc w:val="both"/>
        <w:rPr>
          <w:spacing w:val="-8"/>
        </w:rPr>
      </w:pPr>
      <w:r>
        <w:rPr>
          <w:spacing w:val="-8"/>
        </w:rPr>
        <w:t>L’o</w:t>
      </w:r>
      <w:r w:rsidRPr="000E22C2">
        <w:rPr>
          <w:spacing w:val="-8"/>
        </w:rPr>
        <w:t>pera risulta completata per le c.d. Tratte ‘A’, ‘B1’ e per i lotti 1 delle tangenziali di Como e Varese.</w:t>
      </w:r>
      <w:r>
        <w:rPr>
          <w:spacing w:val="-8"/>
        </w:rPr>
        <w:t xml:space="preserve"> La tratta B1 </w:t>
      </w:r>
      <w:r w:rsidRPr="00137EB1">
        <w:rPr>
          <w:spacing w:val="-8"/>
        </w:rPr>
        <w:t>La tratta B1 si estende dall’interconnessione con l’A9 Milano</w:t>
      </w:r>
      <w:r>
        <w:rPr>
          <w:spacing w:val="-8"/>
        </w:rPr>
        <w:t xml:space="preserve"> </w:t>
      </w:r>
      <w:r w:rsidRPr="00137EB1">
        <w:rPr>
          <w:spacing w:val="-8"/>
        </w:rPr>
        <w:t>-</w:t>
      </w:r>
      <w:r>
        <w:rPr>
          <w:spacing w:val="-8"/>
        </w:rPr>
        <w:t xml:space="preserve"> </w:t>
      </w:r>
      <w:r w:rsidRPr="00137EB1">
        <w:rPr>
          <w:spacing w:val="-8"/>
        </w:rPr>
        <w:t>Como a Lomazzo fino allo svincolo di interconnessione con la tratta B2 a Lentate sul Seveso: un territorio sostanzialmente pianeggiante e agricolo, caratterizzato dalla presenza del torrente Lura e di due ampi boschi, la Moronera – in corrispondenza dell’interconnessione con l’A9 – e la Battù.</w:t>
      </w:r>
      <w:r>
        <w:rPr>
          <w:spacing w:val="-8"/>
        </w:rPr>
        <w:t xml:space="preserve"> </w:t>
      </w:r>
      <w:r w:rsidRPr="00137EB1">
        <w:rPr>
          <w:spacing w:val="-8"/>
        </w:rPr>
        <w:t>Lunga circa 7,5 km e a due corsie per senso di marcia, la tratta B1 si sviluppa per la quasi totalità (6,6 km) in trincea; sono previsti un viadotto, per l’attraversame</w:t>
      </w:r>
      <w:r>
        <w:rPr>
          <w:spacing w:val="-8"/>
        </w:rPr>
        <w:t>n</w:t>
      </w:r>
      <w:r w:rsidRPr="00137EB1">
        <w:rPr>
          <w:spacing w:val="-8"/>
        </w:rPr>
        <w:t>to del torrente Lura, e tre svincoli: l’interconnessione con l’A9, lo svincolo di Lazzate, lo svincolo e interconnessione con la SP ex SS 35.</w:t>
      </w:r>
      <w:r>
        <w:rPr>
          <w:spacing w:val="-8"/>
        </w:rPr>
        <w:t xml:space="preserve"> </w:t>
      </w:r>
    </w:p>
    <w:p w14:paraId="5542220A" w14:textId="77777777" w:rsidR="00401607" w:rsidRDefault="00D2301C" w:rsidP="005770D5">
      <w:pPr>
        <w:autoSpaceDE w:val="0"/>
        <w:autoSpaceDN w:val="0"/>
        <w:adjustRightInd w:val="0"/>
        <w:spacing w:after="0" w:line="240" w:lineRule="auto"/>
        <w:jc w:val="both"/>
        <w:rPr>
          <w:rFonts w:ascii="Times New Roman" w:hAnsi="Times New Roman"/>
          <w:spacing w:val="-8"/>
          <w:sz w:val="24"/>
          <w:szCs w:val="24"/>
        </w:rPr>
      </w:pPr>
      <w:r w:rsidRPr="005770D5">
        <w:rPr>
          <w:rFonts w:ascii="Times New Roman" w:eastAsia="Times New Roman" w:hAnsi="Times New Roman"/>
          <w:spacing w:val="-8"/>
          <w:sz w:val="24"/>
          <w:szCs w:val="24"/>
          <w:lang w:eastAsia="it-IT"/>
        </w:rPr>
        <w:t xml:space="preserve">Ai sensi dell’art. 20 comma 4 della Lr. 12/2005 “l’obbligo di trasmissione e di assoggettamento alla procedura di compatibilità regionale con il PTR riguarda esclusivamente i Comuni interessati, anche solo parzialmente, dalle previsioni del PTR relative alla “realizzazione di prioritarie infrastrutture e di interventi di potenziamento ed adeguamento delle linee di comunicazione e del sistema della mobilità” oppure dalle previsioni del PTR “inerenti all’individuazione dei principali poli di sviluppo regionale e delle zone di preservazione e salvaguardia ambientale, espressamente qualificate quali obiettivi prioritari di interesse regionale o sovraregionale” </w:t>
      </w:r>
      <w:r w:rsidR="0062231B" w:rsidRPr="005770D5">
        <w:rPr>
          <w:rFonts w:ascii="Times New Roman" w:eastAsia="Times New Roman" w:hAnsi="Times New Roman"/>
          <w:spacing w:val="-8"/>
          <w:sz w:val="24"/>
          <w:szCs w:val="24"/>
          <w:lang w:eastAsia="it-IT"/>
        </w:rPr>
        <w:t>Nell’aggiornamento 2019 del PTR, strumenti operativi, si evince che tale obbligo non riguarda più il comune di Bregnano ma i comuni delle tratte</w:t>
      </w:r>
      <w:r w:rsidR="0062231B" w:rsidRPr="005770D5">
        <w:rPr>
          <w:rFonts w:ascii="Times New Roman" w:eastAsia="Times New Roman" w:hAnsi="Times New Roman"/>
          <w:sz w:val="24"/>
          <w:szCs w:val="24"/>
          <w:lang w:eastAsia="it-IT"/>
        </w:rPr>
        <w:footnoteReference w:id="17"/>
      </w:r>
      <w:r w:rsidR="0062231B" w:rsidRPr="005770D5">
        <w:rPr>
          <w:rFonts w:ascii="Times New Roman" w:eastAsia="Times New Roman" w:hAnsi="Times New Roman"/>
          <w:spacing w:val="-8"/>
          <w:sz w:val="24"/>
          <w:szCs w:val="24"/>
          <w:lang w:eastAsia="it-IT"/>
        </w:rPr>
        <w:t xml:space="preserve"> B2, C e D. </w:t>
      </w:r>
      <w:r w:rsidR="005770D5" w:rsidRPr="005770D5">
        <w:rPr>
          <w:rFonts w:ascii="Times New Roman" w:eastAsia="Times New Roman" w:hAnsi="Times New Roman"/>
          <w:spacing w:val="-8"/>
          <w:sz w:val="24"/>
          <w:szCs w:val="24"/>
          <w:lang w:eastAsia="it-IT"/>
        </w:rPr>
        <w:t>Tuttavia Bregnano risulta comunque obbligato a trasmettere a Regione il Proprio strumento urbanistico per la presenza di infrastrutture per la difesa del suolo e in modo particolare “</w:t>
      </w:r>
      <w:r w:rsidR="005770D5" w:rsidRPr="005770D5">
        <w:rPr>
          <w:rFonts w:ascii="Times New Roman" w:eastAsia="Times New Roman" w:hAnsi="Times New Roman"/>
          <w:i/>
          <w:spacing w:val="-8"/>
          <w:sz w:val="24"/>
          <w:szCs w:val="24"/>
          <w:lang w:eastAsia="it-IT"/>
        </w:rPr>
        <w:t xml:space="preserve">Area di esondazione </w:t>
      </w:r>
      <w:r w:rsidR="005770D5" w:rsidRPr="005770D5">
        <w:rPr>
          <w:rFonts w:ascii="Times New Roman" w:hAnsi="Times New Roman"/>
          <w:i/>
          <w:spacing w:val="-8"/>
          <w:sz w:val="24"/>
          <w:szCs w:val="24"/>
          <w:lang w:eastAsia="it-IT"/>
        </w:rPr>
        <w:t>controllata del torrente Lura</w:t>
      </w:r>
      <w:r w:rsidR="005770D5" w:rsidRPr="005770D5">
        <w:rPr>
          <w:rFonts w:ascii="Times New Roman" w:hAnsi="Times New Roman"/>
          <w:spacing w:val="-8"/>
          <w:sz w:val="24"/>
          <w:szCs w:val="24"/>
        </w:rPr>
        <w:t>”</w:t>
      </w:r>
      <w:r w:rsidR="005770D5">
        <w:rPr>
          <w:rFonts w:ascii="Times New Roman" w:hAnsi="Times New Roman"/>
          <w:spacing w:val="-8"/>
          <w:sz w:val="24"/>
          <w:szCs w:val="24"/>
        </w:rPr>
        <w:t>.</w:t>
      </w:r>
    </w:p>
    <w:p w14:paraId="6520C348" w14:textId="77777777" w:rsidR="00341E80" w:rsidRDefault="00B0731C"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lastRenderedPageBreak/>
        <w:t>2.1</w:t>
      </w:r>
      <w:r w:rsidR="00341E80">
        <w:rPr>
          <w:rFonts w:ascii="Times New Roman" w:hAnsi="Times New Roman"/>
          <w:spacing w:val="-8"/>
          <w:sz w:val="24"/>
          <w:szCs w:val="24"/>
        </w:rPr>
        <w:t>.</w:t>
      </w:r>
      <w:r>
        <w:rPr>
          <w:rFonts w:ascii="Times New Roman" w:hAnsi="Times New Roman"/>
          <w:spacing w:val="-8"/>
          <w:sz w:val="24"/>
          <w:szCs w:val="24"/>
        </w:rPr>
        <w:t>1</w:t>
      </w:r>
      <w:r w:rsidR="00341E80">
        <w:rPr>
          <w:rFonts w:ascii="Times New Roman" w:hAnsi="Times New Roman"/>
          <w:spacing w:val="-8"/>
          <w:sz w:val="24"/>
          <w:szCs w:val="24"/>
        </w:rPr>
        <w:tab/>
      </w:r>
      <w:r w:rsidR="00341E80" w:rsidRPr="00B0731C">
        <w:rPr>
          <w:rFonts w:ascii="Times New Roman" w:hAnsi="Times New Roman"/>
          <w:i/>
          <w:spacing w:val="-8"/>
          <w:sz w:val="24"/>
          <w:szCs w:val="24"/>
        </w:rPr>
        <w:t>Adeguamento del PTR alla Lr 31/2014</w:t>
      </w:r>
    </w:p>
    <w:p w14:paraId="34F07F58" w14:textId="77777777" w:rsidR="00341E80" w:rsidRDefault="00341E80" w:rsidP="005770D5">
      <w:pPr>
        <w:autoSpaceDE w:val="0"/>
        <w:autoSpaceDN w:val="0"/>
        <w:adjustRightInd w:val="0"/>
        <w:spacing w:after="0" w:line="240" w:lineRule="auto"/>
        <w:jc w:val="both"/>
        <w:rPr>
          <w:rFonts w:ascii="Times New Roman" w:hAnsi="Times New Roman"/>
          <w:spacing w:val="-8"/>
          <w:sz w:val="24"/>
          <w:szCs w:val="24"/>
        </w:rPr>
      </w:pPr>
    </w:p>
    <w:p w14:paraId="095212D0" w14:textId="77777777" w:rsidR="00F91FDF" w:rsidRDefault="00341E80"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Con delibera di Consiglio n. 411 del 19 dicembre 2018 è stata approvata l’integrazione del Piano Territoriale Regionale (PTR) ai sensi della Lr. 31/2014 per la riduzione del consumo di suolo e ha acquistato efficacia il 13 marzo 2019 con la pubblicazione sul BURL n. 11, Serie Avvisi e concorsi, dell’avviso di approvazione. Pertanto, gli strumenti di governo del territorio e relative varianti adottate successivamente al 13 marzo 2019 devono risultare coerenti con i criteri e gli indirizzi individuati dal PTR per contenere il consumo di suolo. La Lr. 31/2014 </w:t>
      </w:r>
      <w:r w:rsidR="007D51B9">
        <w:rPr>
          <w:rFonts w:ascii="Times New Roman" w:hAnsi="Times New Roman"/>
          <w:spacing w:val="-8"/>
          <w:sz w:val="24"/>
          <w:szCs w:val="24"/>
        </w:rPr>
        <w:t>apre, sul palcoscenico urbanistico regionale, una prospettiva differente; una prospettiva di contenimento del consumo di suolo, considerato una risorsa non rinnovabile</w:t>
      </w:r>
      <w:r w:rsidR="009F624E">
        <w:rPr>
          <w:rFonts w:ascii="Times New Roman" w:hAnsi="Times New Roman"/>
          <w:spacing w:val="-8"/>
          <w:sz w:val="24"/>
          <w:szCs w:val="24"/>
        </w:rPr>
        <w:t xml:space="preserve"> e bene comune di fondamentale importanza per l’equilibrio ambientale</w:t>
      </w:r>
      <w:r w:rsidR="007D51B9">
        <w:rPr>
          <w:rFonts w:ascii="Times New Roman" w:hAnsi="Times New Roman"/>
          <w:spacing w:val="-8"/>
          <w:sz w:val="24"/>
          <w:szCs w:val="24"/>
        </w:rPr>
        <w:t>, a favore della rigenerazione delle aree già urbanizzate (concetto rinforzato e reso operativo con la Lr. 18/2019).</w:t>
      </w:r>
      <w:r w:rsidR="009F624E">
        <w:rPr>
          <w:rFonts w:ascii="Times New Roman" w:hAnsi="Times New Roman"/>
          <w:spacing w:val="-8"/>
          <w:sz w:val="24"/>
          <w:szCs w:val="24"/>
        </w:rPr>
        <w:t xml:space="preserve"> La legge regionale affida agli Enti Locali e in modo particolare ai Comuni il compito di ridurre il consumo di suolo e rilanciare la rigenerazione urbana attraverso i propri Piani di governo del territorio </w:t>
      </w:r>
      <w:r w:rsidR="00086F92">
        <w:rPr>
          <w:rFonts w:ascii="Times New Roman" w:hAnsi="Times New Roman"/>
          <w:spacing w:val="-8"/>
          <w:sz w:val="24"/>
          <w:szCs w:val="24"/>
        </w:rPr>
        <w:t>che</w:t>
      </w:r>
      <w:r w:rsidR="009F624E">
        <w:rPr>
          <w:rFonts w:ascii="Times New Roman" w:hAnsi="Times New Roman"/>
          <w:spacing w:val="-8"/>
          <w:sz w:val="24"/>
          <w:szCs w:val="24"/>
        </w:rPr>
        <w:t xml:space="preserve"> decide le modalità d’uso del suolo. Il Piano territoriale regionale adeguato ai sensi della Lr. 31/2014 ha il compito di stabilire i criteri per ridurre il consumo di suolo in modo differenziato per ambiti territoriali omogenei, fornendo inoltre alle Province, alla Città Metropolitana di Milano e ai </w:t>
      </w:r>
      <w:r w:rsidR="00086F92">
        <w:rPr>
          <w:rFonts w:ascii="Times New Roman" w:hAnsi="Times New Roman"/>
          <w:spacing w:val="-8"/>
          <w:sz w:val="24"/>
          <w:szCs w:val="24"/>
        </w:rPr>
        <w:t>C</w:t>
      </w:r>
      <w:r w:rsidR="009F624E">
        <w:rPr>
          <w:rFonts w:ascii="Times New Roman" w:hAnsi="Times New Roman"/>
          <w:spacing w:val="-8"/>
          <w:sz w:val="24"/>
          <w:szCs w:val="24"/>
        </w:rPr>
        <w:t xml:space="preserve">omuni, i criteri per adeguare la pianificazione in atto. </w:t>
      </w:r>
      <w:r w:rsidR="000D7916">
        <w:rPr>
          <w:rFonts w:ascii="Times New Roman" w:hAnsi="Times New Roman"/>
          <w:spacing w:val="-8"/>
          <w:sz w:val="24"/>
          <w:szCs w:val="24"/>
        </w:rPr>
        <w:t xml:space="preserve">I criteri per l’attuazione della politica di riduzione del consumo di suolo trova applicazione con a Delibera di Consiglio Regionale 411 del 2018 il quale costituisce lo strumento operativo più importante per l’adeguamento degli strumenti urbanistici. I criteri riguardano: </w:t>
      </w:r>
    </w:p>
    <w:p w14:paraId="2CA85FC0" w14:textId="77777777" w:rsidR="00F91FDF" w:rsidRDefault="00F91FDF" w:rsidP="005770D5">
      <w:pPr>
        <w:autoSpaceDE w:val="0"/>
        <w:autoSpaceDN w:val="0"/>
        <w:adjustRightInd w:val="0"/>
        <w:spacing w:after="0" w:line="240" w:lineRule="auto"/>
        <w:jc w:val="both"/>
        <w:rPr>
          <w:rFonts w:ascii="Times New Roman" w:hAnsi="Times New Roman"/>
          <w:spacing w:val="-8"/>
          <w:sz w:val="24"/>
          <w:szCs w:val="24"/>
        </w:rPr>
      </w:pPr>
    </w:p>
    <w:p w14:paraId="526E0657" w14:textId="77777777" w:rsidR="00F91FDF" w:rsidRDefault="000D7916" w:rsidP="005770D5">
      <w:pPr>
        <w:autoSpaceDE w:val="0"/>
        <w:autoSpaceDN w:val="0"/>
        <w:adjustRightInd w:val="0"/>
        <w:spacing w:after="0" w:line="240" w:lineRule="auto"/>
        <w:jc w:val="both"/>
        <w:rPr>
          <w:rFonts w:ascii="Times New Roman" w:hAnsi="Times New Roman"/>
          <w:spacing w:val="-8"/>
          <w:sz w:val="24"/>
          <w:szCs w:val="24"/>
        </w:rPr>
      </w:pPr>
      <w:r w:rsidRPr="000D7916">
        <w:rPr>
          <w:rFonts w:ascii="Times New Roman" w:hAnsi="Times New Roman"/>
          <w:b/>
          <w:spacing w:val="-8"/>
          <w:sz w:val="24"/>
          <w:szCs w:val="24"/>
        </w:rPr>
        <w:t>(1)</w:t>
      </w:r>
      <w:r>
        <w:rPr>
          <w:rFonts w:ascii="Times New Roman" w:hAnsi="Times New Roman"/>
          <w:spacing w:val="-8"/>
          <w:sz w:val="24"/>
          <w:szCs w:val="24"/>
        </w:rPr>
        <w:t xml:space="preserve"> </w:t>
      </w:r>
      <w:r w:rsidRPr="000D7916">
        <w:rPr>
          <w:rFonts w:ascii="Times New Roman" w:hAnsi="Times New Roman"/>
          <w:spacing w:val="-8"/>
          <w:sz w:val="24"/>
          <w:szCs w:val="24"/>
        </w:rPr>
        <w:t>la soglia di riduzione del consumo di suolo</w:t>
      </w:r>
      <w:r w:rsidR="00F91FDF">
        <w:rPr>
          <w:rFonts w:ascii="Times New Roman" w:hAnsi="Times New Roman"/>
          <w:spacing w:val="-8"/>
          <w:sz w:val="24"/>
          <w:szCs w:val="24"/>
        </w:rPr>
        <w:t>;</w:t>
      </w:r>
      <w:r w:rsidRPr="000D7916">
        <w:rPr>
          <w:rFonts w:ascii="Times New Roman" w:hAnsi="Times New Roman"/>
          <w:spacing w:val="-8"/>
          <w:sz w:val="24"/>
          <w:szCs w:val="24"/>
        </w:rPr>
        <w:t xml:space="preserve"> </w:t>
      </w:r>
    </w:p>
    <w:p w14:paraId="61F61D48" w14:textId="77777777" w:rsidR="00F91FDF" w:rsidRDefault="000D7916" w:rsidP="005770D5">
      <w:pPr>
        <w:autoSpaceDE w:val="0"/>
        <w:autoSpaceDN w:val="0"/>
        <w:adjustRightInd w:val="0"/>
        <w:spacing w:after="0" w:line="240" w:lineRule="auto"/>
        <w:jc w:val="both"/>
        <w:rPr>
          <w:rFonts w:ascii="Times New Roman" w:hAnsi="Times New Roman"/>
          <w:spacing w:val="-8"/>
          <w:sz w:val="24"/>
          <w:szCs w:val="24"/>
        </w:rPr>
      </w:pPr>
      <w:r w:rsidRPr="000D7916">
        <w:rPr>
          <w:rFonts w:ascii="Times New Roman" w:hAnsi="Times New Roman"/>
          <w:b/>
          <w:spacing w:val="-8"/>
          <w:sz w:val="24"/>
          <w:szCs w:val="24"/>
        </w:rPr>
        <w:t>(2)</w:t>
      </w:r>
      <w:r>
        <w:rPr>
          <w:rFonts w:ascii="Times New Roman" w:hAnsi="Times New Roman"/>
          <w:spacing w:val="-8"/>
          <w:sz w:val="24"/>
          <w:szCs w:val="24"/>
        </w:rPr>
        <w:t xml:space="preserve"> </w:t>
      </w:r>
      <w:r w:rsidRPr="000D7916">
        <w:rPr>
          <w:rFonts w:ascii="Times New Roman" w:hAnsi="Times New Roman"/>
          <w:spacing w:val="-8"/>
          <w:sz w:val="24"/>
          <w:szCs w:val="24"/>
        </w:rPr>
        <w:t>la stima dei fabbisogni</w:t>
      </w:r>
      <w:r w:rsidR="00F91FDF">
        <w:rPr>
          <w:rFonts w:ascii="Times New Roman" w:hAnsi="Times New Roman"/>
          <w:spacing w:val="-8"/>
          <w:sz w:val="24"/>
          <w:szCs w:val="24"/>
        </w:rPr>
        <w:t>;</w:t>
      </w:r>
      <w:r w:rsidRPr="000D7916">
        <w:rPr>
          <w:rFonts w:ascii="Times New Roman" w:hAnsi="Times New Roman"/>
          <w:spacing w:val="-8"/>
          <w:sz w:val="24"/>
          <w:szCs w:val="24"/>
        </w:rPr>
        <w:t xml:space="preserve"> </w:t>
      </w:r>
    </w:p>
    <w:p w14:paraId="39CE3FA7" w14:textId="77777777" w:rsidR="00F91FDF" w:rsidRDefault="000D7916" w:rsidP="005770D5">
      <w:pPr>
        <w:autoSpaceDE w:val="0"/>
        <w:autoSpaceDN w:val="0"/>
        <w:adjustRightInd w:val="0"/>
        <w:spacing w:after="0" w:line="240" w:lineRule="auto"/>
        <w:jc w:val="both"/>
        <w:rPr>
          <w:rFonts w:ascii="Times New Roman" w:hAnsi="Times New Roman"/>
          <w:spacing w:val="-8"/>
          <w:sz w:val="24"/>
          <w:szCs w:val="24"/>
        </w:rPr>
      </w:pPr>
      <w:r w:rsidRPr="000D7916">
        <w:rPr>
          <w:rFonts w:ascii="Times New Roman" w:hAnsi="Times New Roman"/>
          <w:b/>
          <w:spacing w:val="-8"/>
          <w:sz w:val="24"/>
          <w:szCs w:val="24"/>
        </w:rPr>
        <w:t>(3)</w:t>
      </w:r>
      <w:r>
        <w:rPr>
          <w:rFonts w:ascii="Times New Roman" w:hAnsi="Times New Roman"/>
          <w:spacing w:val="-8"/>
          <w:sz w:val="24"/>
          <w:szCs w:val="24"/>
        </w:rPr>
        <w:t xml:space="preserve"> </w:t>
      </w:r>
      <w:r w:rsidRPr="000D7916">
        <w:rPr>
          <w:rFonts w:ascii="Times New Roman" w:hAnsi="Times New Roman"/>
          <w:spacing w:val="-8"/>
          <w:sz w:val="24"/>
          <w:szCs w:val="24"/>
        </w:rPr>
        <w:t>i criteri di qualità per l’applicazione della soglia</w:t>
      </w:r>
      <w:r w:rsidR="00F91FDF">
        <w:rPr>
          <w:rFonts w:ascii="Times New Roman" w:hAnsi="Times New Roman"/>
          <w:spacing w:val="-8"/>
          <w:sz w:val="24"/>
          <w:szCs w:val="24"/>
        </w:rPr>
        <w:t>;</w:t>
      </w:r>
      <w:r w:rsidRPr="000D7916">
        <w:rPr>
          <w:rFonts w:ascii="Times New Roman" w:hAnsi="Times New Roman"/>
          <w:spacing w:val="-8"/>
          <w:sz w:val="24"/>
          <w:szCs w:val="24"/>
        </w:rPr>
        <w:t xml:space="preserve"> </w:t>
      </w:r>
    </w:p>
    <w:p w14:paraId="386CC41B" w14:textId="77777777" w:rsidR="00F91FDF" w:rsidRDefault="000D7916" w:rsidP="005770D5">
      <w:pPr>
        <w:autoSpaceDE w:val="0"/>
        <w:autoSpaceDN w:val="0"/>
        <w:adjustRightInd w:val="0"/>
        <w:spacing w:after="0" w:line="240" w:lineRule="auto"/>
        <w:jc w:val="both"/>
        <w:rPr>
          <w:rFonts w:ascii="Times New Roman" w:hAnsi="Times New Roman"/>
          <w:spacing w:val="-8"/>
          <w:sz w:val="24"/>
          <w:szCs w:val="24"/>
        </w:rPr>
      </w:pPr>
      <w:r w:rsidRPr="000D7916">
        <w:rPr>
          <w:rFonts w:ascii="Times New Roman" w:hAnsi="Times New Roman"/>
          <w:b/>
          <w:spacing w:val="-8"/>
          <w:sz w:val="24"/>
          <w:szCs w:val="24"/>
        </w:rPr>
        <w:t>(4)</w:t>
      </w:r>
      <w:r>
        <w:rPr>
          <w:rFonts w:ascii="Times New Roman" w:hAnsi="Times New Roman"/>
          <w:spacing w:val="-8"/>
          <w:sz w:val="24"/>
          <w:szCs w:val="24"/>
        </w:rPr>
        <w:t xml:space="preserve"> </w:t>
      </w:r>
      <w:r w:rsidRPr="000D7916">
        <w:rPr>
          <w:rFonts w:ascii="Times New Roman" w:hAnsi="Times New Roman"/>
          <w:spacing w:val="-8"/>
          <w:sz w:val="24"/>
          <w:szCs w:val="24"/>
        </w:rPr>
        <w:t>i criteri per la redazione della carta del consumo di suolo del PGT</w:t>
      </w:r>
      <w:r w:rsidR="00F91FDF">
        <w:rPr>
          <w:rFonts w:ascii="Times New Roman" w:hAnsi="Times New Roman"/>
          <w:spacing w:val="-8"/>
          <w:sz w:val="24"/>
          <w:szCs w:val="24"/>
        </w:rPr>
        <w:t>;</w:t>
      </w:r>
      <w:r w:rsidRPr="000D7916">
        <w:rPr>
          <w:rFonts w:ascii="Times New Roman" w:hAnsi="Times New Roman"/>
          <w:spacing w:val="-8"/>
          <w:sz w:val="24"/>
          <w:szCs w:val="24"/>
        </w:rPr>
        <w:t xml:space="preserve"> </w:t>
      </w:r>
    </w:p>
    <w:p w14:paraId="3FAC22DD" w14:textId="77777777" w:rsidR="00F91FDF" w:rsidRDefault="000D7916" w:rsidP="005770D5">
      <w:pPr>
        <w:autoSpaceDE w:val="0"/>
        <w:autoSpaceDN w:val="0"/>
        <w:adjustRightInd w:val="0"/>
        <w:spacing w:after="0" w:line="240" w:lineRule="auto"/>
        <w:jc w:val="both"/>
        <w:rPr>
          <w:rFonts w:ascii="Times New Roman" w:hAnsi="Times New Roman"/>
          <w:spacing w:val="-8"/>
          <w:sz w:val="24"/>
          <w:szCs w:val="24"/>
        </w:rPr>
      </w:pPr>
      <w:r w:rsidRPr="000D7916">
        <w:rPr>
          <w:rFonts w:ascii="Times New Roman" w:hAnsi="Times New Roman"/>
          <w:b/>
          <w:spacing w:val="-8"/>
          <w:sz w:val="24"/>
          <w:szCs w:val="24"/>
        </w:rPr>
        <w:t>(5)</w:t>
      </w:r>
      <w:r>
        <w:rPr>
          <w:rFonts w:ascii="Times New Roman" w:hAnsi="Times New Roman"/>
          <w:spacing w:val="-8"/>
          <w:sz w:val="24"/>
          <w:szCs w:val="24"/>
        </w:rPr>
        <w:t xml:space="preserve"> </w:t>
      </w:r>
      <w:r w:rsidRPr="000D7916">
        <w:rPr>
          <w:rFonts w:ascii="Times New Roman" w:hAnsi="Times New Roman"/>
          <w:spacing w:val="-8"/>
          <w:sz w:val="24"/>
          <w:szCs w:val="24"/>
        </w:rPr>
        <w:t>i criteri per la rigenerazione territoriale e urbana</w:t>
      </w:r>
      <w:r w:rsidR="00F91FDF">
        <w:rPr>
          <w:rFonts w:ascii="Times New Roman" w:hAnsi="Times New Roman"/>
          <w:spacing w:val="-8"/>
          <w:sz w:val="24"/>
          <w:szCs w:val="24"/>
        </w:rPr>
        <w:t>;</w:t>
      </w:r>
      <w:r w:rsidRPr="000D7916">
        <w:rPr>
          <w:rFonts w:ascii="Times New Roman" w:hAnsi="Times New Roman"/>
          <w:spacing w:val="-8"/>
          <w:sz w:val="24"/>
          <w:szCs w:val="24"/>
        </w:rPr>
        <w:t xml:space="preserve"> </w:t>
      </w:r>
    </w:p>
    <w:p w14:paraId="49C25712" w14:textId="77777777" w:rsidR="00341E80" w:rsidRDefault="000D7916" w:rsidP="005770D5">
      <w:pPr>
        <w:autoSpaceDE w:val="0"/>
        <w:autoSpaceDN w:val="0"/>
        <w:adjustRightInd w:val="0"/>
        <w:spacing w:after="0" w:line="240" w:lineRule="auto"/>
        <w:jc w:val="both"/>
        <w:rPr>
          <w:rFonts w:ascii="Times New Roman" w:hAnsi="Times New Roman"/>
          <w:spacing w:val="-8"/>
          <w:sz w:val="24"/>
          <w:szCs w:val="24"/>
        </w:rPr>
      </w:pPr>
      <w:r w:rsidRPr="000D7916">
        <w:rPr>
          <w:rFonts w:ascii="Times New Roman" w:hAnsi="Times New Roman"/>
          <w:b/>
          <w:spacing w:val="-8"/>
          <w:sz w:val="24"/>
          <w:szCs w:val="24"/>
        </w:rPr>
        <w:t>(6)</w:t>
      </w:r>
      <w:r>
        <w:rPr>
          <w:rFonts w:ascii="Times New Roman" w:hAnsi="Times New Roman"/>
          <w:spacing w:val="-8"/>
          <w:sz w:val="24"/>
          <w:szCs w:val="24"/>
        </w:rPr>
        <w:t xml:space="preserve"> </w:t>
      </w:r>
      <w:r w:rsidRPr="000D7916">
        <w:rPr>
          <w:rFonts w:ascii="Times New Roman" w:hAnsi="Times New Roman"/>
          <w:spacing w:val="-8"/>
          <w:sz w:val="24"/>
          <w:szCs w:val="24"/>
        </w:rPr>
        <w:t>il monitoraggio del consumo di suolo.</w:t>
      </w:r>
    </w:p>
    <w:p w14:paraId="3F931EC3" w14:textId="77777777" w:rsidR="00F91FDF" w:rsidRPr="00F91FDF" w:rsidRDefault="00F91FDF" w:rsidP="005770D5">
      <w:pPr>
        <w:autoSpaceDE w:val="0"/>
        <w:autoSpaceDN w:val="0"/>
        <w:adjustRightInd w:val="0"/>
        <w:spacing w:after="0" w:line="240" w:lineRule="auto"/>
        <w:jc w:val="both"/>
        <w:rPr>
          <w:rFonts w:ascii="Times New Roman" w:hAnsi="Times New Roman"/>
          <w:b/>
          <w:spacing w:val="-8"/>
          <w:sz w:val="24"/>
          <w:szCs w:val="24"/>
        </w:rPr>
      </w:pPr>
    </w:p>
    <w:p w14:paraId="0A0FF4C9" w14:textId="77777777" w:rsidR="003D240B" w:rsidRDefault="00EE135E"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In pratica, le finalità che la definizione dei criteri regionali per la riduzione del consumo di suolo si pone sono molteplici e si concretizzano come di seguito: </w:t>
      </w:r>
    </w:p>
    <w:p w14:paraId="212E839C" w14:textId="77777777" w:rsidR="00EE135E" w:rsidRDefault="00EE135E" w:rsidP="00AC1420">
      <w:pPr>
        <w:numPr>
          <w:ilvl w:val="0"/>
          <w:numId w:val="33"/>
        </w:num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definire in concreto i compiti e i ruoli che devono svolgere le diverse amministrazioni per raggiungere gli obiettivi del PTR in attuazione della Lr. 31/2014 e prevedere i termini di collaborazione interistituzionale; </w:t>
      </w:r>
    </w:p>
    <w:p w14:paraId="107BC12E" w14:textId="77777777" w:rsidR="00EE135E" w:rsidRDefault="00EE135E" w:rsidP="00AC1420">
      <w:pPr>
        <w:numPr>
          <w:ilvl w:val="0"/>
          <w:numId w:val="33"/>
        </w:num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adottare un quadro di riferimento condiviso e un insieme di informazioni utili anche per la formazione di una base conoscitiva omogenea, indispensabile per la gestione e il monitoraggio del Piano; </w:t>
      </w:r>
    </w:p>
    <w:p w14:paraId="76AEBC74" w14:textId="77777777" w:rsidR="00AC1420" w:rsidRDefault="00EE135E" w:rsidP="00AC1420">
      <w:pPr>
        <w:numPr>
          <w:ilvl w:val="0"/>
          <w:numId w:val="33"/>
        </w:num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orientare e fasi iniziali del processo </w:t>
      </w:r>
      <w:r w:rsidR="000742DF">
        <w:rPr>
          <w:rFonts w:ascii="Times New Roman" w:hAnsi="Times New Roman"/>
          <w:spacing w:val="-8"/>
          <w:sz w:val="24"/>
          <w:szCs w:val="24"/>
        </w:rPr>
        <w:t xml:space="preserve">di co-pianificazione, il carattere innovativo della politica introdotta dalla </w:t>
      </w:r>
      <w:r w:rsidR="00AC1420">
        <w:rPr>
          <w:rFonts w:ascii="Times New Roman" w:hAnsi="Times New Roman"/>
          <w:spacing w:val="-8"/>
          <w:sz w:val="24"/>
          <w:szCs w:val="24"/>
        </w:rPr>
        <w:t>L</w:t>
      </w:r>
      <w:r w:rsidR="000742DF">
        <w:rPr>
          <w:rFonts w:ascii="Times New Roman" w:hAnsi="Times New Roman"/>
          <w:spacing w:val="-8"/>
          <w:sz w:val="24"/>
          <w:szCs w:val="24"/>
        </w:rPr>
        <w:t xml:space="preserve">r. 31/2014 comporta infatti un periodo iniziale di sperimentazione e condivisione delle scelte pianificatori, </w:t>
      </w:r>
      <w:r w:rsidR="00AC1420">
        <w:rPr>
          <w:rFonts w:ascii="Times New Roman" w:hAnsi="Times New Roman"/>
          <w:spacing w:val="-8"/>
          <w:sz w:val="24"/>
          <w:szCs w:val="24"/>
        </w:rPr>
        <w:t>n</w:t>
      </w:r>
      <w:r w:rsidR="000742DF">
        <w:rPr>
          <w:rFonts w:ascii="Times New Roman" w:hAnsi="Times New Roman"/>
          <w:spacing w:val="-8"/>
          <w:sz w:val="24"/>
          <w:szCs w:val="24"/>
        </w:rPr>
        <w:t>ecessario</w:t>
      </w:r>
      <w:r w:rsidR="00AC1420">
        <w:rPr>
          <w:rFonts w:ascii="Times New Roman" w:hAnsi="Times New Roman"/>
          <w:spacing w:val="-8"/>
          <w:sz w:val="24"/>
          <w:szCs w:val="24"/>
        </w:rPr>
        <w:t xml:space="preserve"> a verificare il grado di attuazione e le ricadute sul sistema economico – sociale e insediativo regionale, anche attraverso l’acquisizione di dati aggiornati e verificati a un livello di dettaglio maggiore rispetto a quello regionale; </w:t>
      </w:r>
    </w:p>
    <w:p w14:paraId="28809791" w14:textId="77777777" w:rsidR="00EE135E" w:rsidRDefault="00AC1420" w:rsidP="00AC1420">
      <w:pPr>
        <w:numPr>
          <w:ilvl w:val="0"/>
          <w:numId w:val="33"/>
        </w:num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indirizzare la pianificazione nelle scelte di trasformazione, nel dare attuazione all’obiettivo di ridurre il consumo di suolo, nel raggiungere la soglia tendenziale regionale di riduzione del consumo di suolo, definendo gli elementi da valutare per la salvaguardia del suolo e dei valori del sistema rurale e ambientale in raccordo anche con le altre politiche regionali e con le attenzioni formulate in genere nei PTCP;</w:t>
      </w:r>
    </w:p>
    <w:p w14:paraId="68435F07" w14:textId="77777777" w:rsidR="00AC1420" w:rsidRDefault="00AC1420" w:rsidP="00AC1420">
      <w:pPr>
        <w:numPr>
          <w:ilvl w:val="0"/>
          <w:numId w:val="33"/>
        </w:num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individuare i caratteri del processo di verifica continua degli obiettivi di Piano nelle successive fasi di adeguamento e monitoraggio;</w:t>
      </w:r>
    </w:p>
    <w:p w14:paraId="7BA18913" w14:textId="77777777" w:rsidR="00AC1420" w:rsidRDefault="00AC1420" w:rsidP="00AC1420">
      <w:pPr>
        <w:numPr>
          <w:ilvl w:val="0"/>
          <w:numId w:val="33"/>
        </w:num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indicare un sistema di monitoraggio del consumo di suolo. </w:t>
      </w:r>
    </w:p>
    <w:p w14:paraId="7F148F91" w14:textId="77777777" w:rsidR="003D240B" w:rsidRDefault="003D240B" w:rsidP="005770D5">
      <w:pPr>
        <w:autoSpaceDE w:val="0"/>
        <w:autoSpaceDN w:val="0"/>
        <w:adjustRightInd w:val="0"/>
        <w:spacing w:after="0" w:line="240" w:lineRule="auto"/>
        <w:jc w:val="both"/>
        <w:rPr>
          <w:rFonts w:ascii="Times New Roman" w:hAnsi="Times New Roman"/>
          <w:spacing w:val="-8"/>
          <w:sz w:val="24"/>
          <w:szCs w:val="24"/>
        </w:rPr>
      </w:pPr>
    </w:p>
    <w:p w14:paraId="52D49CA5" w14:textId="77777777" w:rsidR="00250A5E" w:rsidRDefault="00250A5E"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Il PTR ade</w:t>
      </w:r>
      <w:r w:rsidR="00E01B18">
        <w:rPr>
          <w:rFonts w:ascii="Times New Roman" w:hAnsi="Times New Roman"/>
          <w:spacing w:val="-8"/>
          <w:sz w:val="24"/>
          <w:szCs w:val="24"/>
        </w:rPr>
        <w:t xml:space="preserve">guato ai sensi della Lr 31/2014 adotta il principio della suddivisione del territorio regionale per ambiti territoriali omogenei (ATO) che vengono definiti quali articolazioni territoriali adeguati a consentire </w:t>
      </w:r>
      <w:r w:rsidR="00E01B18">
        <w:rPr>
          <w:rFonts w:ascii="Times New Roman" w:hAnsi="Times New Roman"/>
          <w:spacing w:val="-8"/>
          <w:sz w:val="24"/>
          <w:szCs w:val="24"/>
        </w:rPr>
        <w:lastRenderedPageBreak/>
        <w:t>l’attuazione dei contenuti della politica di riduzione del consumo di suolo e, più in generale, lo sviluppo di politiche e l’attuazione di progetti capaci di integrare i temi attinenti al paesaggio, all’ambiente, alle infrastrutture e agli insediamenti. Come si evince dalla D</w:t>
      </w:r>
      <w:r w:rsidR="00AC1420">
        <w:rPr>
          <w:rFonts w:ascii="Times New Roman" w:hAnsi="Times New Roman"/>
          <w:spacing w:val="-8"/>
          <w:sz w:val="24"/>
          <w:szCs w:val="24"/>
        </w:rPr>
        <w:t>.</w:t>
      </w:r>
      <w:r w:rsidR="00E01B18">
        <w:rPr>
          <w:rFonts w:ascii="Times New Roman" w:hAnsi="Times New Roman"/>
          <w:spacing w:val="-8"/>
          <w:sz w:val="24"/>
          <w:szCs w:val="24"/>
        </w:rPr>
        <w:t>c</w:t>
      </w:r>
      <w:r w:rsidR="00AC1420">
        <w:rPr>
          <w:rFonts w:ascii="Times New Roman" w:hAnsi="Times New Roman"/>
          <w:spacing w:val="-8"/>
          <w:sz w:val="24"/>
          <w:szCs w:val="24"/>
        </w:rPr>
        <w:t>.</w:t>
      </w:r>
      <w:r w:rsidR="00E01B18">
        <w:rPr>
          <w:rFonts w:ascii="Times New Roman" w:hAnsi="Times New Roman"/>
          <w:spacing w:val="-8"/>
          <w:sz w:val="24"/>
          <w:szCs w:val="24"/>
        </w:rPr>
        <w:t>r</w:t>
      </w:r>
      <w:r w:rsidR="00AC1420">
        <w:rPr>
          <w:rFonts w:ascii="Times New Roman" w:hAnsi="Times New Roman"/>
          <w:spacing w:val="-8"/>
          <w:sz w:val="24"/>
          <w:szCs w:val="24"/>
        </w:rPr>
        <w:t>.</w:t>
      </w:r>
      <w:r w:rsidR="00E01B18">
        <w:rPr>
          <w:rFonts w:ascii="Times New Roman" w:hAnsi="Times New Roman"/>
          <w:spacing w:val="-8"/>
          <w:sz w:val="24"/>
          <w:szCs w:val="24"/>
        </w:rPr>
        <w:t xml:space="preserve"> 411/2018 </w:t>
      </w:r>
      <w:r w:rsidR="00E01B18" w:rsidRPr="00E01B18">
        <w:rPr>
          <w:rFonts w:ascii="Times New Roman" w:hAnsi="Times New Roman"/>
          <w:i/>
          <w:spacing w:val="-8"/>
          <w:sz w:val="24"/>
          <w:szCs w:val="24"/>
        </w:rPr>
        <w:t>la finalità degli Ato è quella di identificare una scala territoriale intermedia tra Province/CM e Comuni, affinché possa trovare attuazione la politica di riduzione del consumo di suolo in una logica di territorializzazione dei criteri, degli indirizzi e delle linee tecniche del PTR. Le Province e la Città metropolitana possono, sentiti i Comuni, eventualmente rettificare gli Ato, in sede di adeguamento dei PTCP e del PTM</w:t>
      </w:r>
      <w:r w:rsidR="00E01B18" w:rsidRPr="00E01B18">
        <w:rPr>
          <w:rFonts w:ascii="Times New Roman" w:hAnsi="Times New Roman"/>
          <w:spacing w:val="-8"/>
          <w:sz w:val="24"/>
          <w:szCs w:val="24"/>
        </w:rPr>
        <w:t>.</w:t>
      </w:r>
      <w:r w:rsidR="00AC1420">
        <w:rPr>
          <w:rFonts w:ascii="Times New Roman" w:hAnsi="Times New Roman"/>
          <w:spacing w:val="-8"/>
          <w:sz w:val="24"/>
          <w:szCs w:val="24"/>
        </w:rPr>
        <w:t xml:space="preserve"> Ogni Ato viene descritto attraverso l’individuazione di elementi ordinatori in riferimento ai sistemi di pregio e valore paesistico – ambientale</w:t>
      </w:r>
      <w:r w:rsidR="00F91FDF">
        <w:rPr>
          <w:rFonts w:ascii="Times New Roman" w:hAnsi="Times New Roman"/>
          <w:spacing w:val="-8"/>
          <w:sz w:val="24"/>
          <w:szCs w:val="24"/>
        </w:rPr>
        <w:t>, al sistema delle tutele, alle caratteristiche qualitative dei suoli, all’evoluzione del processo insediativo, al sistema infrastrutturale, alle polarità indicate dal PTCP, al sistema delle relazioni, all’estensione della superficie urbanizzata e urbanizzabile, all’incidenza delle aree da rigenerare. Queste caratteristiche vengono descritte attraverso specifici elaborati cartografici che evidenziano:</w:t>
      </w:r>
    </w:p>
    <w:p w14:paraId="418A403B" w14:textId="77777777" w:rsidR="00F91FDF" w:rsidRDefault="00F91FDF" w:rsidP="005770D5">
      <w:pPr>
        <w:autoSpaceDE w:val="0"/>
        <w:autoSpaceDN w:val="0"/>
        <w:adjustRightInd w:val="0"/>
        <w:spacing w:after="0" w:line="240" w:lineRule="auto"/>
        <w:jc w:val="both"/>
        <w:rPr>
          <w:rFonts w:ascii="Times New Roman" w:hAnsi="Times New Roman"/>
          <w:spacing w:val="-8"/>
          <w:sz w:val="24"/>
          <w:szCs w:val="24"/>
        </w:rPr>
      </w:pPr>
    </w:p>
    <w:p w14:paraId="6FCEEC8D" w14:textId="77777777" w:rsidR="00F91FDF" w:rsidRDefault="00F91FDF" w:rsidP="00F91FDF">
      <w:pPr>
        <w:numPr>
          <w:ilvl w:val="0"/>
          <w:numId w:val="34"/>
        </w:num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la morfologia del territorio regionale in rapporto agli elementi di maggior strutturazione fisica del soprassuolo; </w:t>
      </w:r>
    </w:p>
    <w:p w14:paraId="7055C43F" w14:textId="77777777" w:rsidR="00F91FDF" w:rsidRDefault="00F91FDF" w:rsidP="00F91FDF">
      <w:pPr>
        <w:numPr>
          <w:ilvl w:val="0"/>
          <w:numId w:val="34"/>
        </w:num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gli elementi di valore emergente del sistema ambientale, restituiti attraverso le principali tutele paesistico – ambientali del territorio regionale;</w:t>
      </w:r>
    </w:p>
    <w:p w14:paraId="25569BCD" w14:textId="77777777" w:rsidR="00F91FDF" w:rsidRDefault="00F91FDF" w:rsidP="00F91FDF">
      <w:pPr>
        <w:numPr>
          <w:ilvl w:val="0"/>
          <w:numId w:val="34"/>
        </w:num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la selezione ed evidenziazione delle colture e degli elementi rurali che connotano l’identità dei territori, di rilievo paesaggistico;</w:t>
      </w:r>
    </w:p>
    <w:p w14:paraId="06A3C524" w14:textId="77777777" w:rsidR="00F91FDF" w:rsidRDefault="00F91FDF" w:rsidP="00F91FDF">
      <w:pPr>
        <w:numPr>
          <w:ilvl w:val="0"/>
          <w:numId w:val="34"/>
        </w:num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la struttura storico – testimoniale del territorio, con evidenziazione degli elementi originari di valore del sistema insediativo;</w:t>
      </w:r>
    </w:p>
    <w:p w14:paraId="53CEBC5C" w14:textId="77777777" w:rsidR="00F91FDF" w:rsidRDefault="00F91FDF" w:rsidP="00F91FDF">
      <w:pPr>
        <w:numPr>
          <w:ilvl w:val="0"/>
          <w:numId w:val="34"/>
        </w:num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l’evoluzione fisica dei processi insediativi, interrelata alle previsioni di infrastrutturazione strategica della Regione;</w:t>
      </w:r>
    </w:p>
    <w:p w14:paraId="3D1CFDCC" w14:textId="77777777" w:rsidR="00F91FDF" w:rsidRDefault="00F91FDF" w:rsidP="00F91FDF">
      <w:pPr>
        <w:numPr>
          <w:ilvl w:val="0"/>
          <w:numId w:val="34"/>
        </w:num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la densità e le tipologie insediative; </w:t>
      </w:r>
    </w:p>
    <w:p w14:paraId="1C4155ED" w14:textId="77777777" w:rsidR="00F91FDF" w:rsidRDefault="00F91FDF" w:rsidP="00F91FDF">
      <w:pPr>
        <w:numPr>
          <w:ilvl w:val="0"/>
          <w:numId w:val="34"/>
        </w:num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il quadro infrastrutturale esistente e le previsioni di programmazione infrastrutturale strategica regionale; </w:t>
      </w:r>
    </w:p>
    <w:p w14:paraId="118A1E45" w14:textId="77777777" w:rsidR="00F91FDF" w:rsidRDefault="00F91FDF" w:rsidP="00F91FDF">
      <w:pPr>
        <w:numPr>
          <w:ilvl w:val="0"/>
          <w:numId w:val="34"/>
        </w:num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l’individuazione delle polarità dei PTCP e dei relativi areali di gravitazione.</w:t>
      </w:r>
    </w:p>
    <w:p w14:paraId="7AB8073E" w14:textId="77777777" w:rsidR="00DF593F" w:rsidRDefault="00DF593F" w:rsidP="005770D5">
      <w:pPr>
        <w:autoSpaceDE w:val="0"/>
        <w:autoSpaceDN w:val="0"/>
        <w:adjustRightInd w:val="0"/>
        <w:spacing w:after="0" w:line="240" w:lineRule="auto"/>
        <w:jc w:val="both"/>
        <w:rPr>
          <w:rFonts w:ascii="Times New Roman" w:hAnsi="Times New Roman"/>
          <w:spacing w:val="-8"/>
          <w:sz w:val="24"/>
          <w:szCs w:val="24"/>
        </w:rPr>
      </w:pPr>
    </w:p>
    <w:tbl>
      <w:tblPr>
        <w:tblW w:w="0" w:type="auto"/>
        <w:tblLook w:val="04A0" w:firstRow="1" w:lastRow="0" w:firstColumn="1" w:lastColumn="0" w:noHBand="0" w:noVBand="1"/>
      </w:tblPr>
      <w:tblGrid>
        <w:gridCol w:w="9854"/>
      </w:tblGrid>
      <w:tr w:rsidR="00DF593F" w:rsidRPr="00C55D3F" w14:paraId="30E35DF5" w14:textId="77777777" w:rsidTr="00C55D3F">
        <w:tc>
          <w:tcPr>
            <w:tcW w:w="9778" w:type="dxa"/>
          </w:tcPr>
          <w:p w14:paraId="00FACEFD" w14:textId="77777777" w:rsidR="00DF593F" w:rsidRPr="00C55D3F" w:rsidRDefault="00323910" w:rsidP="00C55D3F">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noProof/>
                <w:spacing w:val="-8"/>
                <w:sz w:val="24"/>
                <w:szCs w:val="24"/>
                <w:lang w:eastAsia="it-IT"/>
              </w:rPr>
              <w:drawing>
                <wp:inline distT="0" distB="0" distL="0" distR="0" wp14:anchorId="4F944306" wp14:editId="05DC0E68">
                  <wp:extent cx="6160770" cy="3115310"/>
                  <wp:effectExtent l="19050" t="0" r="0"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cstate="print"/>
                          <a:srcRect l="23697" t="21089" r="1941" b="11542"/>
                          <a:stretch>
                            <a:fillRect/>
                          </a:stretch>
                        </pic:blipFill>
                        <pic:spPr bwMode="auto">
                          <a:xfrm>
                            <a:off x="0" y="0"/>
                            <a:ext cx="6160770" cy="3115310"/>
                          </a:xfrm>
                          <a:prstGeom prst="rect">
                            <a:avLst/>
                          </a:prstGeom>
                          <a:noFill/>
                          <a:ln w="9525">
                            <a:noFill/>
                            <a:miter lim="800000"/>
                            <a:headEnd/>
                            <a:tailEnd/>
                          </a:ln>
                        </pic:spPr>
                      </pic:pic>
                    </a:graphicData>
                  </a:graphic>
                </wp:inline>
              </w:drawing>
            </w:r>
          </w:p>
        </w:tc>
      </w:tr>
      <w:tr w:rsidR="00DF593F" w:rsidRPr="00C55D3F" w14:paraId="77CCFB60" w14:textId="77777777" w:rsidTr="00C55D3F">
        <w:tc>
          <w:tcPr>
            <w:tcW w:w="9778" w:type="dxa"/>
          </w:tcPr>
          <w:p w14:paraId="1D9853A1" w14:textId="77777777" w:rsidR="00DF593F" w:rsidRPr="00C55D3F" w:rsidRDefault="00DF593F" w:rsidP="00C55D3F">
            <w:pPr>
              <w:autoSpaceDE w:val="0"/>
              <w:autoSpaceDN w:val="0"/>
              <w:adjustRightInd w:val="0"/>
              <w:spacing w:after="0" w:line="240" w:lineRule="auto"/>
              <w:jc w:val="both"/>
              <w:rPr>
                <w:rFonts w:ascii="Times New Roman" w:hAnsi="Times New Roman"/>
                <w:spacing w:val="-8"/>
                <w:sz w:val="24"/>
                <w:szCs w:val="24"/>
              </w:rPr>
            </w:pPr>
            <w:r w:rsidRPr="000C698C">
              <w:rPr>
                <w:rFonts w:ascii="Times New Roman" w:hAnsi="Times New Roman"/>
                <w:spacing w:val="-8"/>
                <w:sz w:val="20"/>
                <w:szCs w:val="24"/>
              </w:rPr>
              <w:t>Stralcio Carta 1 – Ambiti territoriali omogenei</w:t>
            </w:r>
          </w:p>
        </w:tc>
      </w:tr>
    </w:tbl>
    <w:p w14:paraId="0DD476B2" w14:textId="77777777" w:rsidR="00DF593F" w:rsidRDefault="00DF593F" w:rsidP="005770D5">
      <w:pPr>
        <w:autoSpaceDE w:val="0"/>
        <w:autoSpaceDN w:val="0"/>
        <w:adjustRightInd w:val="0"/>
        <w:spacing w:after="0" w:line="240" w:lineRule="auto"/>
        <w:jc w:val="both"/>
        <w:rPr>
          <w:rFonts w:ascii="Times New Roman" w:hAnsi="Times New Roman"/>
          <w:spacing w:val="-8"/>
          <w:sz w:val="24"/>
          <w:szCs w:val="24"/>
        </w:rPr>
      </w:pPr>
    </w:p>
    <w:p w14:paraId="2ADA3A3F" w14:textId="77777777" w:rsidR="00DF593F" w:rsidRDefault="00DF593F"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L’Ambito territoriale omogeneo in cui si inserisce il territorio di Bregnano e per il quale si individuano specifici criteri per la riduzione del consumo di suolo è quello del </w:t>
      </w:r>
      <w:r w:rsidRPr="00566A76">
        <w:rPr>
          <w:rFonts w:ascii="Times New Roman" w:hAnsi="Times New Roman"/>
          <w:b/>
          <w:spacing w:val="-8"/>
          <w:sz w:val="24"/>
          <w:szCs w:val="24"/>
        </w:rPr>
        <w:t>Comasco e Canturino</w:t>
      </w:r>
      <w:r>
        <w:rPr>
          <w:rFonts w:ascii="Times New Roman" w:hAnsi="Times New Roman"/>
          <w:spacing w:val="-8"/>
          <w:sz w:val="24"/>
          <w:szCs w:val="24"/>
        </w:rPr>
        <w:t xml:space="preserve">. </w:t>
      </w:r>
      <w:r w:rsidR="00F23414">
        <w:rPr>
          <w:rFonts w:ascii="Times New Roman" w:hAnsi="Times New Roman"/>
          <w:spacing w:val="-8"/>
          <w:sz w:val="24"/>
          <w:szCs w:val="24"/>
        </w:rPr>
        <w:t>L’allegato “</w:t>
      </w:r>
      <w:r w:rsidR="00F23414" w:rsidRPr="00566A76">
        <w:rPr>
          <w:rFonts w:ascii="Times New Roman" w:hAnsi="Times New Roman"/>
          <w:i/>
          <w:spacing w:val="-8"/>
          <w:sz w:val="24"/>
          <w:szCs w:val="24"/>
        </w:rPr>
        <w:t>Criteri per orientare la riduzione del consumo di suolo per Ato</w:t>
      </w:r>
      <w:r w:rsidR="00F23414">
        <w:rPr>
          <w:rFonts w:ascii="Times New Roman" w:hAnsi="Times New Roman"/>
          <w:spacing w:val="-8"/>
          <w:sz w:val="24"/>
          <w:szCs w:val="24"/>
        </w:rPr>
        <w:t xml:space="preserve">” fornisce una rapida descrizione delle peculiarità dell’Ato che qui vengono </w:t>
      </w:r>
      <w:r w:rsidR="00566A76">
        <w:rPr>
          <w:rFonts w:ascii="Times New Roman" w:hAnsi="Times New Roman"/>
          <w:spacing w:val="-8"/>
          <w:sz w:val="24"/>
          <w:szCs w:val="24"/>
        </w:rPr>
        <w:t xml:space="preserve">a stralci </w:t>
      </w:r>
      <w:r w:rsidR="00F23414">
        <w:rPr>
          <w:rFonts w:ascii="Times New Roman" w:hAnsi="Times New Roman"/>
          <w:spacing w:val="-8"/>
          <w:sz w:val="24"/>
          <w:szCs w:val="24"/>
        </w:rPr>
        <w:t>richiamate:</w:t>
      </w:r>
    </w:p>
    <w:p w14:paraId="10F9437A" w14:textId="77777777" w:rsidR="00F23414" w:rsidRDefault="00F23414" w:rsidP="005770D5">
      <w:pPr>
        <w:autoSpaceDE w:val="0"/>
        <w:autoSpaceDN w:val="0"/>
        <w:adjustRightInd w:val="0"/>
        <w:spacing w:after="0" w:line="240" w:lineRule="auto"/>
        <w:jc w:val="both"/>
        <w:rPr>
          <w:rFonts w:ascii="Times New Roman" w:hAnsi="Times New Roman"/>
          <w:spacing w:val="-8"/>
          <w:sz w:val="24"/>
          <w:szCs w:val="24"/>
        </w:rPr>
      </w:pPr>
    </w:p>
    <w:p w14:paraId="459E68D3" w14:textId="77777777" w:rsidR="00F23414" w:rsidRPr="00F23414" w:rsidRDefault="00F23414" w:rsidP="000D25C3">
      <w:pPr>
        <w:pBdr>
          <w:top w:val="single" w:sz="4" w:space="1" w:color="auto"/>
          <w:left w:val="single" w:sz="4" w:space="4" w:color="auto"/>
          <w:bottom w:val="single" w:sz="4" w:space="1" w:color="auto"/>
          <w:right w:val="single" w:sz="4" w:space="4" w:color="auto"/>
        </w:pBdr>
        <w:shd w:val="clear" w:color="auto" w:fill="FDE9D9"/>
        <w:autoSpaceDE w:val="0"/>
        <w:autoSpaceDN w:val="0"/>
        <w:adjustRightInd w:val="0"/>
        <w:spacing w:after="0" w:line="240" w:lineRule="auto"/>
        <w:jc w:val="both"/>
        <w:rPr>
          <w:rFonts w:ascii="Times New Roman" w:hAnsi="Times New Roman"/>
          <w:i/>
          <w:spacing w:val="-8"/>
          <w:sz w:val="24"/>
          <w:szCs w:val="24"/>
        </w:rPr>
      </w:pPr>
      <w:r w:rsidRPr="00B61B1B">
        <w:rPr>
          <w:rFonts w:ascii="Times New Roman" w:hAnsi="Times New Roman"/>
          <w:b/>
          <w:i/>
          <w:spacing w:val="-8"/>
          <w:sz w:val="24"/>
          <w:szCs w:val="24"/>
        </w:rPr>
        <w:t>L’indice di urbanizzazione dell’ambito (38,8%)</w:t>
      </w:r>
      <w:r w:rsidRPr="00F23414">
        <w:rPr>
          <w:rFonts w:ascii="Times New Roman" w:hAnsi="Times New Roman"/>
          <w:i/>
          <w:spacing w:val="-8"/>
          <w:sz w:val="24"/>
          <w:szCs w:val="24"/>
        </w:rPr>
        <w:t xml:space="preserve"> è sensibilmente superiore all’indice provinciale (17,6%). </w:t>
      </w:r>
    </w:p>
    <w:p w14:paraId="692847C2" w14:textId="77777777" w:rsidR="008D0376" w:rsidRPr="008D0376" w:rsidRDefault="00F23414" w:rsidP="000D25C3">
      <w:pPr>
        <w:pBdr>
          <w:top w:val="single" w:sz="4" w:space="1" w:color="auto"/>
          <w:left w:val="single" w:sz="4" w:space="4" w:color="auto"/>
          <w:bottom w:val="single" w:sz="4" w:space="1" w:color="auto"/>
          <w:right w:val="single" w:sz="4" w:space="4" w:color="auto"/>
        </w:pBdr>
        <w:shd w:val="clear" w:color="auto" w:fill="FDE9D9"/>
        <w:autoSpaceDE w:val="0"/>
        <w:autoSpaceDN w:val="0"/>
        <w:adjustRightInd w:val="0"/>
        <w:spacing w:after="0" w:line="240" w:lineRule="auto"/>
        <w:jc w:val="both"/>
        <w:rPr>
          <w:rFonts w:ascii="Times New Roman" w:hAnsi="Times New Roman"/>
          <w:i/>
          <w:spacing w:val="-8"/>
          <w:sz w:val="24"/>
          <w:szCs w:val="24"/>
        </w:rPr>
      </w:pPr>
      <w:r w:rsidRPr="00B61B1B">
        <w:rPr>
          <w:rFonts w:ascii="Times New Roman" w:hAnsi="Times New Roman"/>
          <w:b/>
          <w:i/>
          <w:spacing w:val="-8"/>
          <w:sz w:val="24"/>
          <w:szCs w:val="24"/>
        </w:rPr>
        <w:t>Il valore del suolo</w:t>
      </w:r>
      <w:r w:rsidRPr="00F23414">
        <w:rPr>
          <w:rFonts w:ascii="Times New Roman" w:hAnsi="Times New Roman"/>
          <w:i/>
          <w:spacing w:val="-8"/>
          <w:sz w:val="24"/>
          <w:szCs w:val="24"/>
        </w:rPr>
        <w:t xml:space="preserve"> (tavola 05.D3), </w:t>
      </w:r>
      <w:r w:rsidRPr="00B61B1B">
        <w:rPr>
          <w:rFonts w:ascii="Times New Roman" w:hAnsi="Times New Roman"/>
          <w:b/>
          <w:i/>
          <w:spacing w:val="-8"/>
          <w:sz w:val="24"/>
          <w:szCs w:val="24"/>
        </w:rPr>
        <w:t>mediamente, non è elevato</w:t>
      </w:r>
      <w:r w:rsidRPr="00F23414">
        <w:rPr>
          <w:rFonts w:ascii="Times New Roman" w:hAnsi="Times New Roman"/>
          <w:i/>
          <w:spacing w:val="-8"/>
          <w:sz w:val="24"/>
          <w:szCs w:val="24"/>
        </w:rPr>
        <w:t xml:space="preserve"> e assume uno specifico significato in rapporto alla sua rarità e al ruolo che svolge nella regolazione dei sistemi urbani e per la connessione degli elementi del sistema ambientale.</w:t>
      </w:r>
      <w:r w:rsidR="00B61B1B">
        <w:rPr>
          <w:rFonts w:ascii="Times New Roman" w:hAnsi="Times New Roman"/>
          <w:i/>
          <w:spacing w:val="-8"/>
          <w:sz w:val="24"/>
          <w:szCs w:val="24"/>
        </w:rPr>
        <w:t xml:space="preserve"> </w:t>
      </w:r>
      <w:r w:rsidRPr="00F23414">
        <w:rPr>
          <w:rFonts w:ascii="Times New Roman" w:hAnsi="Times New Roman"/>
          <w:i/>
          <w:spacing w:val="-8"/>
          <w:sz w:val="24"/>
          <w:szCs w:val="24"/>
        </w:rPr>
        <w:t xml:space="preserve">Le previsioni di consumo di suolo dei PGT sono perlopiù limitate a episodi di cucitura e completamento dei margini urbani (tavola 04.C2). Nella fascia intermedia dell’Ato, verso Milano, le previsioni assumono, in alcuni casi, dimensioni maggiori, determinando l’occlusione delle residue direttrici di connessione ambientale presenti. </w:t>
      </w:r>
      <w:r w:rsidR="00B61B1B">
        <w:rPr>
          <w:rFonts w:ascii="Times New Roman" w:hAnsi="Times New Roman"/>
          <w:i/>
          <w:spacing w:val="-8"/>
          <w:sz w:val="24"/>
          <w:szCs w:val="24"/>
        </w:rPr>
        <w:t>D</w:t>
      </w:r>
      <w:r w:rsidRPr="00F23414">
        <w:rPr>
          <w:rFonts w:ascii="Times New Roman" w:hAnsi="Times New Roman"/>
          <w:i/>
          <w:spacing w:val="-8"/>
          <w:sz w:val="24"/>
          <w:szCs w:val="24"/>
        </w:rPr>
        <w:t xml:space="preserve">ove i conflitti potenziali tra sistema insediativo e valori ambientali sono più alti, il livello di tutela ambientale delle aree libere della pianura è affidato ad alcuni </w:t>
      </w:r>
      <w:r w:rsidRPr="00B61B1B">
        <w:rPr>
          <w:rFonts w:ascii="Times New Roman" w:hAnsi="Times New Roman"/>
          <w:b/>
          <w:i/>
          <w:spacing w:val="-8"/>
          <w:sz w:val="24"/>
          <w:szCs w:val="24"/>
        </w:rPr>
        <w:t xml:space="preserve">PLIS e ai parchi regionali </w:t>
      </w:r>
      <w:r w:rsidRPr="00F23414">
        <w:rPr>
          <w:rFonts w:ascii="Times New Roman" w:hAnsi="Times New Roman"/>
          <w:i/>
          <w:spacing w:val="-8"/>
          <w:sz w:val="24"/>
          <w:szCs w:val="24"/>
        </w:rPr>
        <w:t xml:space="preserve">presenti lungo i confini esterni dell’Ato. Le </w:t>
      </w:r>
      <w:r w:rsidRPr="00B61B1B">
        <w:rPr>
          <w:rFonts w:ascii="Times New Roman" w:hAnsi="Times New Roman"/>
          <w:b/>
          <w:i/>
          <w:spacing w:val="-8"/>
          <w:sz w:val="24"/>
          <w:szCs w:val="24"/>
        </w:rPr>
        <w:t>pressioni e le aspettative di trasformazione</w:t>
      </w:r>
      <w:r w:rsidRPr="00F23414">
        <w:rPr>
          <w:rFonts w:ascii="Times New Roman" w:hAnsi="Times New Roman"/>
          <w:i/>
          <w:spacing w:val="-8"/>
          <w:sz w:val="24"/>
          <w:szCs w:val="24"/>
        </w:rPr>
        <w:t xml:space="preserve"> delle aree potrebbero ulteriormente accentuarsi per effetto dei nuovi gradi di accessibilità connessi al completamento del tracciato Varese</w:t>
      </w:r>
      <w:r w:rsidR="000D25C3">
        <w:rPr>
          <w:rFonts w:ascii="Times New Roman" w:hAnsi="Times New Roman"/>
          <w:i/>
          <w:spacing w:val="-8"/>
          <w:sz w:val="24"/>
          <w:szCs w:val="24"/>
        </w:rPr>
        <w:t xml:space="preserve"> – </w:t>
      </w:r>
      <w:r w:rsidRPr="00F23414">
        <w:rPr>
          <w:rFonts w:ascii="Times New Roman" w:hAnsi="Times New Roman"/>
          <w:i/>
          <w:spacing w:val="-8"/>
          <w:sz w:val="24"/>
          <w:szCs w:val="24"/>
        </w:rPr>
        <w:t>Como</w:t>
      </w:r>
      <w:r w:rsidR="000D25C3">
        <w:rPr>
          <w:rFonts w:ascii="Times New Roman" w:hAnsi="Times New Roman"/>
          <w:i/>
          <w:spacing w:val="-8"/>
          <w:sz w:val="24"/>
          <w:szCs w:val="24"/>
        </w:rPr>
        <w:t xml:space="preserve"> </w:t>
      </w:r>
      <w:r w:rsidRPr="00F23414">
        <w:rPr>
          <w:rFonts w:ascii="Times New Roman" w:hAnsi="Times New Roman"/>
          <w:i/>
          <w:spacing w:val="-8"/>
          <w:sz w:val="24"/>
          <w:szCs w:val="24"/>
        </w:rPr>
        <w:t>-</w:t>
      </w:r>
      <w:r w:rsidR="000D25C3">
        <w:rPr>
          <w:rFonts w:ascii="Times New Roman" w:hAnsi="Times New Roman"/>
          <w:i/>
          <w:spacing w:val="-8"/>
          <w:sz w:val="24"/>
          <w:szCs w:val="24"/>
        </w:rPr>
        <w:t xml:space="preserve"> </w:t>
      </w:r>
      <w:r w:rsidRPr="00F23414">
        <w:rPr>
          <w:rFonts w:ascii="Times New Roman" w:hAnsi="Times New Roman"/>
          <w:i/>
          <w:spacing w:val="-8"/>
          <w:sz w:val="24"/>
          <w:szCs w:val="24"/>
        </w:rPr>
        <w:t xml:space="preserve">Lecco e del tracciato della </w:t>
      </w:r>
      <w:r w:rsidRPr="00B61B1B">
        <w:rPr>
          <w:rFonts w:ascii="Times New Roman" w:hAnsi="Times New Roman"/>
          <w:b/>
          <w:i/>
          <w:spacing w:val="-8"/>
          <w:sz w:val="24"/>
          <w:szCs w:val="24"/>
        </w:rPr>
        <w:t>Pedemontana</w:t>
      </w:r>
      <w:r w:rsidRPr="00F23414">
        <w:rPr>
          <w:rFonts w:ascii="Times New Roman" w:hAnsi="Times New Roman"/>
          <w:i/>
          <w:spacing w:val="-8"/>
          <w:sz w:val="24"/>
          <w:szCs w:val="24"/>
        </w:rPr>
        <w:t xml:space="preserve">, che di recente ha già connesso l’area all’aeroporto di Malpensa. Il rischio di una maggiore tendenza urbanizzativa e di un ulteriore consumo di suolo è quindi più forte. In questa condizione deve essere consistente anche la capacità di rispondere ai fabbisogni attraverso specifiche </w:t>
      </w:r>
      <w:r w:rsidRPr="00B61B1B">
        <w:rPr>
          <w:rFonts w:ascii="Times New Roman" w:hAnsi="Times New Roman"/>
          <w:b/>
          <w:i/>
          <w:spacing w:val="-8"/>
          <w:sz w:val="24"/>
          <w:szCs w:val="24"/>
        </w:rPr>
        <w:t>politiche di rigenerazione</w:t>
      </w:r>
      <w:r w:rsidRPr="00F23414">
        <w:rPr>
          <w:rFonts w:ascii="Times New Roman" w:hAnsi="Times New Roman"/>
          <w:i/>
          <w:spacing w:val="-8"/>
          <w:sz w:val="24"/>
          <w:szCs w:val="24"/>
        </w:rPr>
        <w:t>, rendendo la diminuzione di consumo di suolo effettiva e di portata significativa.</w:t>
      </w:r>
      <w:r w:rsidR="000D25C3">
        <w:rPr>
          <w:rFonts w:ascii="Times New Roman" w:hAnsi="Times New Roman"/>
          <w:i/>
          <w:spacing w:val="-8"/>
          <w:sz w:val="24"/>
          <w:szCs w:val="24"/>
        </w:rPr>
        <w:t xml:space="preserve"> </w:t>
      </w:r>
      <w:r w:rsidRPr="008D0376">
        <w:rPr>
          <w:rFonts w:ascii="Times New Roman" w:hAnsi="Times New Roman"/>
          <w:i/>
          <w:spacing w:val="-8"/>
          <w:sz w:val="24"/>
          <w:szCs w:val="24"/>
        </w:rPr>
        <w:t xml:space="preserve">Nelle porzioni più dense, le previsioni di trasformazione, laddove necessarie per l’impossibilità di soddisfare i fabbisogni con il recupero del tessuto urbano, devono optare per </w:t>
      </w:r>
      <w:r w:rsidRPr="000D25C3">
        <w:rPr>
          <w:rFonts w:ascii="Times New Roman" w:hAnsi="Times New Roman"/>
          <w:b/>
          <w:i/>
          <w:spacing w:val="-8"/>
          <w:sz w:val="24"/>
          <w:szCs w:val="24"/>
        </w:rPr>
        <w:t>consumi di suolo rapportati al solo soddisfacimento di fabbisogni di breve periodo</w:t>
      </w:r>
      <w:r w:rsidRPr="008D0376">
        <w:rPr>
          <w:rFonts w:ascii="Times New Roman" w:hAnsi="Times New Roman"/>
          <w:i/>
          <w:spacing w:val="-8"/>
          <w:sz w:val="24"/>
          <w:szCs w:val="24"/>
        </w:rPr>
        <w:t xml:space="preserve"> (indicativamente un ciclo di vigenza del DdP). La rigenerazione, utile a soddisfare la domanda di base (prevalentemente residenziale), potrebbe anche favorire l’insediamento di </w:t>
      </w:r>
      <w:r w:rsidRPr="000D25C3">
        <w:rPr>
          <w:rFonts w:ascii="Times New Roman" w:hAnsi="Times New Roman"/>
          <w:b/>
          <w:i/>
          <w:spacing w:val="-8"/>
          <w:sz w:val="24"/>
          <w:szCs w:val="24"/>
        </w:rPr>
        <w:t>funzioni di rango superiore</w:t>
      </w:r>
      <w:r w:rsidRPr="008D0376">
        <w:rPr>
          <w:rFonts w:ascii="Times New Roman" w:hAnsi="Times New Roman"/>
          <w:i/>
          <w:spacing w:val="-8"/>
          <w:sz w:val="24"/>
          <w:szCs w:val="24"/>
        </w:rPr>
        <w:t>, sfruttando i maggiori gradi di accessibilità indotti dalle previsioni della programmazione strategica regionale (tavola 02.A7: completamento della Pedemontana Lombarda, da Lentate sul Seveso a Dalmine, realizzazione del collegamento Varese</w:t>
      </w:r>
      <w:r w:rsidR="008D0376" w:rsidRPr="008D0376">
        <w:rPr>
          <w:rFonts w:ascii="Times New Roman" w:hAnsi="Times New Roman"/>
          <w:i/>
          <w:spacing w:val="-8"/>
          <w:sz w:val="24"/>
          <w:szCs w:val="24"/>
        </w:rPr>
        <w:t xml:space="preserve"> – </w:t>
      </w:r>
      <w:r w:rsidRPr="008D0376">
        <w:rPr>
          <w:rFonts w:ascii="Times New Roman" w:hAnsi="Times New Roman"/>
          <w:i/>
          <w:spacing w:val="-8"/>
          <w:sz w:val="24"/>
          <w:szCs w:val="24"/>
        </w:rPr>
        <w:t>Como</w:t>
      </w:r>
      <w:r w:rsidR="008D0376" w:rsidRPr="008D0376">
        <w:rPr>
          <w:rFonts w:ascii="Times New Roman" w:hAnsi="Times New Roman"/>
          <w:i/>
          <w:spacing w:val="-8"/>
          <w:sz w:val="24"/>
          <w:szCs w:val="24"/>
        </w:rPr>
        <w:t xml:space="preserve"> </w:t>
      </w:r>
      <w:r w:rsidRPr="008D0376">
        <w:rPr>
          <w:rFonts w:ascii="Times New Roman" w:hAnsi="Times New Roman"/>
          <w:i/>
          <w:spacing w:val="-8"/>
          <w:sz w:val="24"/>
          <w:szCs w:val="24"/>
        </w:rPr>
        <w:t>-Lecco, potenziamento della linea ferroviaria Chiasso</w:t>
      </w:r>
      <w:r w:rsidR="008D0376" w:rsidRPr="008D0376">
        <w:rPr>
          <w:rFonts w:ascii="Times New Roman" w:hAnsi="Times New Roman"/>
          <w:i/>
          <w:spacing w:val="-8"/>
          <w:sz w:val="24"/>
          <w:szCs w:val="24"/>
        </w:rPr>
        <w:t xml:space="preserve"> – </w:t>
      </w:r>
      <w:r w:rsidRPr="008D0376">
        <w:rPr>
          <w:rFonts w:ascii="Times New Roman" w:hAnsi="Times New Roman"/>
          <w:i/>
          <w:spacing w:val="-8"/>
          <w:sz w:val="24"/>
          <w:szCs w:val="24"/>
        </w:rPr>
        <w:t>Como</w:t>
      </w:r>
      <w:r w:rsidR="008D0376" w:rsidRPr="008D0376">
        <w:rPr>
          <w:rFonts w:ascii="Times New Roman" w:hAnsi="Times New Roman"/>
          <w:i/>
          <w:spacing w:val="-8"/>
          <w:sz w:val="24"/>
          <w:szCs w:val="24"/>
        </w:rPr>
        <w:t xml:space="preserve"> – </w:t>
      </w:r>
      <w:r w:rsidRPr="008D0376">
        <w:rPr>
          <w:rFonts w:ascii="Times New Roman" w:hAnsi="Times New Roman"/>
          <w:i/>
          <w:spacing w:val="-8"/>
          <w:sz w:val="24"/>
          <w:szCs w:val="24"/>
        </w:rPr>
        <w:t>Seregno</w:t>
      </w:r>
      <w:r w:rsidR="008D0376" w:rsidRPr="008D0376">
        <w:rPr>
          <w:rFonts w:ascii="Times New Roman" w:hAnsi="Times New Roman"/>
          <w:i/>
          <w:spacing w:val="-8"/>
          <w:sz w:val="24"/>
          <w:szCs w:val="24"/>
        </w:rPr>
        <w:t xml:space="preserve"> – </w:t>
      </w:r>
      <w:r w:rsidRPr="008D0376">
        <w:rPr>
          <w:rFonts w:ascii="Times New Roman" w:hAnsi="Times New Roman"/>
          <w:i/>
          <w:spacing w:val="-8"/>
          <w:sz w:val="24"/>
          <w:szCs w:val="24"/>
        </w:rPr>
        <w:t>Monza</w:t>
      </w:r>
      <w:r w:rsidR="008D0376" w:rsidRPr="008D0376">
        <w:rPr>
          <w:rFonts w:ascii="Times New Roman" w:hAnsi="Times New Roman"/>
          <w:i/>
          <w:spacing w:val="-8"/>
          <w:sz w:val="24"/>
          <w:szCs w:val="24"/>
        </w:rPr>
        <w:t xml:space="preserve"> </w:t>
      </w:r>
      <w:r w:rsidRPr="008D0376">
        <w:rPr>
          <w:rFonts w:ascii="Times New Roman" w:hAnsi="Times New Roman"/>
          <w:i/>
          <w:spacing w:val="-8"/>
          <w:sz w:val="24"/>
          <w:szCs w:val="24"/>
        </w:rPr>
        <w:t>-</w:t>
      </w:r>
      <w:r w:rsidR="008D0376" w:rsidRPr="008D0376">
        <w:rPr>
          <w:rFonts w:ascii="Times New Roman" w:hAnsi="Times New Roman"/>
          <w:i/>
          <w:spacing w:val="-8"/>
          <w:sz w:val="24"/>
          <w:szCs w:val="24"/>
        </w:rPr>
        <w:t xml:space="preserve"> </w:t>
      </w:r>
      <w:r w:rsidRPr="008D0376">
        <w:rPr>
          <w:rFonts w:ascii="Times New Roman" w:hAnsi="Times New Roman"/>
          <w:i/>
          <w:spacing w:val="-8"/>
          <w:sz w:val="24"/>
          <w:szCs w:val="24"/>
        </w:rPr>
        <w:t xml:space="preserve">Milano) e il ruolo di Como, polo di interesse regionale direttamente connesso alla Svizzera. Le </w:t>
      </w:r>
      <w:r w:rsidRPr="000D25C3">
        <w:rPr>
          <w:rFonts w:ascii="Times New Roman" w:hAnsi="Times New Roman"/>
          <w:b/>
          <w:i/>
          <w:spacing w:val="-8"/>
          <w:sz w:val="24"/>
          <w:szCs w:val="24"/>
        </w:rPr>
        <w:t>aree libere periurbane</w:t>
      </w:r>
      <w:r w:rsidRPr="008D0376">
        <w:rPr>
          <w:rFonts w:ascii="Times New Roman" w:hAnsi="Times New Roman"/>
          <w:i/>
          <w:spacing w:val="-8"/>
          <w:sz w:val="24"/>
          <w:szCs w:val="24"/>
        </w:rPr>
        <w:t xml:space="preserve"> devono partecipare alla </w:t>
      </w:r>
      <w:r w:rsidRPr="000D25C3">
        <w:rPr>
          <w:rFonts w:ascii="Times New Roman" w:hAnsi="Times New Roman"/>
          <w:b/>
          <w:i/>
          <w:spacing w:val="-8"/>
          <w:sz w:val="24"/>
          <w:szCs w:val="24"/>
        </w:rPr>
        <w:t>strutturazione della rete di connessione tra gli elementi di valore ambientale</w:t>
      </w:r>
      <w:r w:rsidRPr="008D0376">
        <w:rPr>
          <w:rFonts w:ascii="Times New Roman" w:hAnsi="Times New Roman"/>
          <w:i/>
          <w:spacing w:val="-8"/>
          <w:sz w:val="24"/>
          <w:szCs w:val="24"/>
        </w:rPr>
        <w:t xml:space="preserve"> (Parco della Pineta di Appiano Gentile e Tradate, Parco della Valle del Lambro, Parco Spina Verde, SIC e ZPS), attenuando i conflitti esistenti o insorgenti tra sistema della protezione e sistema insediativo (tavola 05.D2).</w:t>
      </w:r>
    </w:p>
    <w:p w14:paraId="4955C6E7" w14:textId="77777777" w:rsidR="000D25C3" w:rsidRPr="000D25C3" w:rsidRDefault="00F23414" w:rsidP="000D25C3">
      <w:pPr>
        <w:pBdr>
          <w:top w:val="single" w:sz="4" w:space="1" w:color="auto"/>
          <w:left w:val="single" w:sz="4" w:space="4" w:color="auto"/>
          <w:bottom w:val="single" w:sz="4" w:space="1" w:color="auto"/>
          <w:right w:val="single" w:sz="4" w:space="4" w:color="auto"/>
        </w:pBdr>
        <w:shd w:val="clear" w:color="auto" w:fill="FDE9D9"/>
        <w:autoSpaceDE w:val="0"/>
        <w:autoSpaceDN w:val="0"/>
        <w:adjustRightInd w:val="0"/>
        <w:spacing w:after="0" w:line="240" w:lineRule="auto"/>
        <w:jc w:val="both"/>
        <w:rPr>
          <w:rFonts w:ascii="Times New Roman" w:hAnsi="Times New Roman"/>
          <w:i/>
          <w:spacing w:val="-8"/>
          <w:sz w:val="24"/>
          <w:szCs w:val="24"/>
        </w:rPr>
      </w:pPr>
      <w:r w:rsidRPr="000D25C3">
        <w:rPr>
          <w:rFonts w:ascii="Times New Roman" w:hAnsi="Times New Roman"/>
          <w:i/>
          <w:spacing w:val="-8"/>
          <w:sz w:val="24"/>
          <w:szCs w:val="24"/>
        </w:rPr>
        <w:t xml:space="preserve">La porzione dell’ATO attestata sulla direttrice della A9 è ricompresa nella zona critica di qualità dell’aria di cui alla DGR IX / 2605 del 30/11/2011. In tale porzione la regolamentazione comunale in materia dovrà prevedere che i nuovi edifici da realizzare (anche in ambiti di rigenerazione) rispondano a </w:t>
      </w:r>
      <w:r w:rsidRPr="000D25C3">
        <w:rPr>
          <w:rFonts w:ascii="Times New Roman" w:hAnsi="Times New Roman"/>
          <w:b/>
          <w:i/>
          <w:spacing w:val="-8"/>
          <w:sz w:val="24"/>
          <w:szCs w:val="24"/>
        </w:rPr>
        <w:t>livelli elevati di prestazione energetica</w:t>
      </w:r>
      <w:r w:rsidRPr="000D25C3">
        <w:rPr>
          <w:rFonts w:ascii="Times New Roman" w:hAnsi="Times New Roman"/>
          <w:i/>
          <w:spacing w:val="-8"/>
          <w:sz w:val="24"/>
          <w:szCs w:val="24"/>
        </w:rPr>
        <w:t>.</w:t>
      </w:r>
    </w:p>
    <w:p w14:paraId="7ABC5532" w14:textId="77777777" w:rsidR="00F23414" w:rsidRDefault="00F23414" w:rsidP="000D25C3">
      <w:pPr>
        <w:pBdr>
          <w:top w:val="single" w:sz="4" w:space="1" w:color="auto"/>
          <w:left w:val="single" w:sz="4" w:space="4" w:color="auto"/>
          <w:bottom w:val="single" w:sz="4" w:space="1" w:color="auto"/>
          <w:right w:val="single" w:sz="4" w:space="4" w:color="auto"/>
        </w:pBdr>
        <w:shd w:val="clear" w:color="auto" w:fill="FDE9D9"/>
        <w:autoSpaceDE w:val="0"/>
        <w:autoSpaceDN w:val="0"/>
        <w:adjustRightInd w:val="0"/>
        <w:spacing w:after="0" w:line="240" w:lineRule="auto"/>
        <w:jc w:val="both"/>
        <w:rPr>
          <w:rFonts w:ascii="Times New Roman" w:hAnsi="Times New Roman"/>
          <w:i/>
          <w:spacing w:val="-8"/>
          <w:sz w:val="24"/>
          <w:szCs w:val="24"/>
        </w:rPr>
      </w:pPr>
      <w:r w:rsidRPr="000D25C3">
        <w:rPr>
          <w:rFonts w:ascii="Times New Roman" w:hAnsi="Times New Roman"/>
          <w:i/>
          <w:spacing w:val="-8"/>
          <w:sz w:val="24"/>
          <w:szCs w:val="24"/>
        </w:rPr>
        <w:t xml:space="preserve">Inoltre, l’eventuale </w:t>
      </w:r>
      <w:r w:rsidR="000D25C3">
        <w:rPr>
          <w:rFonts w:ascii="Times New Roman" w:hAnsi="Times New Roman"/>
          <w:b/>
          <w:i/>
          <w:spacing w:val="-8"/>
          <w:sz w:val="24"/>
          <w:szCs w:val="24"/>
        </w:rPr>
        <w:t>c</w:t>
      </w:r>
      <w:r w:rsidRPr="000D25C3">
        <w:rPr>
          <w:rFonts w:ascii="Times New Roman" w:hAnsi="Times New Roman"/>
          <w:b/>
          <w:i/>
          <w:spacing w:val="-8"/>
          <w:sz w:val="24"/>
          <w:szCs w:val="24"/>
        </w:rPr>
        <w:t>onsumo di suolo</w:t>
      </w:r>
      <w:r w:rsidRPr="000D25C3">
        <w:rPr>
          <w:rFonts w:ascii="Times New Roman" w:hAnsi="Times New Roman"/>
          <w:i/>
          <w:spacing w:val="-8"/>
          <w:sz w:val="24"/>
          <w:szCs w:val="24"/>
        </w:rPr>
        <w:t xml:space="preserve"> previsto e/o riconfermato dovrà privilegiare i suoli direttamente connessi a reti infrastrutturali di trasporto pubblico o ai nodi di interscambio e definire meccanismi </w:t>
      </w:r>
      <w:r w:rsidRPr="000D25C3">
        <w:rPr>
          <w:rFonts w:ascii="Times New Roman" w:hAnsi="Times New Roman"/>
          <w:b/>
          <w:i/>
          <w:spacing w:val="-8"/>
          <w:sz w:val="24"/>
          <w:szCs w:val="24"/>
        </w:rPr>
        <w:t>compensativi e/o di mitigazione</w:t>
      </w:r>
      <w:r w:rsidRPr="000D25C3">
        <w:rPr>
          <w:rFonts w:ascii="Times New Roman" w:hAnsi="Times New Roman"/>
          <w:i/>
          <w:spacing w:val="-8"/>
          <w:sz w:val="24"/>
          <w:szCs w:val="24"/>
        </w:rPr>
        <w:t xml:space="preserve"> che concorrano ad elevare il valore ecologico del tessuto urbano e delle reti ecologiche locali. Gli interventi di rigenerazione o riqualificazione del tessuto urbano dovranno partecipare in modo più incisivo che altrove alla strutturazione di reti ecologiche urbane, anche attraverso la restituzione di aree libere significative al sistema ecologico locale. </w:t>
      </w:r>
    </w:p>
    <w:p w14:paraId="261D51BB" w14:textId="77777777" w:rsidR="000D25C3" w:rsidRPr="00BF5E50" w:rsidRDefault="000D25C3" w:rsidP="005770D5">
      <w:pPr>
        <w:autoSpaceDE w:val="0"/>
        <w:autoSpaceDN w:val="0"/>
        <w:adjustRightInd w:val="0"/>
        <w:spacing w:after="0" w:line="240" w:lineRule="auto"/>
        <w:jc w:val="both"/>
        <w:rPr>
          <w:rFonts w:ascii="Times New Roman" w:hAnsi="Times New Roman"/>
          <w:spacing w:val="-8"/>
          <w:sz w:val="24"/>
          <w:szCs w:val="24"/>
        </w:rPr>
      </w:pPr>
    </w:p>
    <w:p w14:paraId="4DD5426F" w14:textId="77777777" w:rsidR="000D25C3" w:rsidRDefault="00566A76"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I Comune di Bregnano si trova pertanto in un </w:t>
      </w:r>
      <w:r w:rsidRPr="00F91FDF">
        <w:rPr>
          <w:rFonts w:ascii="Times New Roman" w:hAnsi="Times New Roman"/>
          <w:b/>
          <w:spacing w:val="-8"/>
          <w:sz w:val="24"/>
          <w:szCs w:val="24"/>
        </w:rPr>
        <w:t>contesto territoriale potenzialmente ad alta aspettativa di trasformazione considerata la presenza del tratto stradale della Pedemontana</w:t>
      </w:r>
      <w:r>
        <w:rPr>
          <w:rFonts w:ascii="Times New Roman" w:hAnsi="Times New Roman"/>
          <w:spacing w:val="-8"/>
          <w:sz w:val="24"/>
          <w:szCs w:val="24"/>
        </w:rPr>
        <w:t xml:space="preserve"> che incrementa notevolmente l’accessibilità del territorio. Importante, come viene richiamato dai criteri, valutare attentamente le opportunità di rigenerazione urbana presenti sul territorio fornendo, anche grazie agli incentivi derivanti dall’applicazione della Lr. 18/2019. Attenzione particolare dev’essere posta alle aree periurbane e al loro valore intrinseco nei confronti del sistema ambientale. </w:t>
      </w:r>
      <w:r w:rsidR="00AD2A4C">
        <w:rPr>
          <w:rFonts w:ascii="Times New Roman" w:hAnsi="Times New Roman"/>
          <w:spacing w:val="-8"/>
          <w:sz w:val="24"/>
          <w:szCs w:val="24"/>
        </w:rPr>
        <w:t>Gli obiettivi amministrativi messi in campo dall’Amministrazione comunale con le azioni A1, B3, B4, B5 e B6 rientrano p</w:t>
      </w:r>
      <w:r w:rsidR="00BD072C">
        <w:rPr>
          <w:rFonts w:ascii="Times New Roman" w:hAnsi="Times New Roman"/>
          <w:spacing w:val="-8"/>
          <w:sz w:val="24"/>
          <w:szCs w:val="24"/>
        </w:rPr>
        <w:t>ienamente in questa dimensione.</w:t>
      </w:r>
    </w:p>
    <w:tbl>
      <w:tblPr>
        <w:tblW w:w="0" w:type="auto"/>
        <w:tblLayout w:type="fixed"/>
        <w:tblLook w:val="04A0" w:firstRow="1" w:lastRow="0" w:firstColumn="1" w:lastColumn="0" w:noHBand="0" w:noVBand="1"/>
      </w:tblPr>
      <w:tblGrid>
        <w:gridCol w:w="4786"/>
        <w:gridCol w:w="5068"/>
      </w:tblGrid>
      <w:tr w:rsidR="00BD072C" w:rsidRPr="008409C0" w14:paraId="47612F7C" w14:textId="77777777" w:rsidTr="008409C0">
        <w:trPr>
          <w:trHeight w:val="2825"/>
        </w:trPr>
        <w:tc>
          <w:tcPr>
            <w:tcW w:w="4786" w:type="dxa"/>
            <w:vMerge w:val="restart"/>
          </w:tcPr>
          <w:p w14:paraId="09626B74" w14:textId="77777777" w:rsidR="00BD072C" w:rsidRPr="008409C0" w:rsidRDefault="00000000" w:rsidP="008409C0">
            <w:pPr>
              <w:autoSpaceDE w:val="0"/>
              <w:autoSpaceDN w:val="0"/>
              <w:adjustRightInd w:val="0"/>
              <w:jc w:val="both"/>
              <w:rPr>
                <w:rFonts w:ascii="Times New Roman" w:hAnsi="Times New Roman"/>
                <w:spacing w:val="-8"/>
                <w:sz w:val="24"/>
                <w:szCs w:val="24"/>
              </w:rPr>
            </w:pPr>
            <w:r>
              <w:rPr>
                <w:rFonts w:ascii="Times New Roman" w:hAnsi="Times New Roman"/>
                <w:noProof/>
                <w:spacing w:val="-8"/>
                <w:sz w:val="24"/>
                <w:szCs w:val="24"/>
                <w:lang w:eastAsia="it-IT"/>
              </w:rPr>
              <w:lastRenderedPageBreak/>
              <w:pict w14:anchorId="66215B5C">
                <v:oval id="_x0000_s1048" style="position:absolute;left:0;text-align:left;margin-left:108.05pt;margin-top:84.25pt;width:42.1pt;height:81.65pt;z-index:251662848" filled="f" strokecolor="blue" strokeweight="2.25pt"/>
              </w:pict>
            </w:r>
            <w:r w:rsidR="00323910">
              <w:rPr>
                <w:rFonts w:ascii="Times New Roman" w:hAnsi="Times New Roman"/>
                <w:noProof/>
                <w:spacing w:val="-8"/>
                <w:sz w:val="24"/>
                <w:szCs w:val="24"/>
                <w:lang w:eastAsia="it-IT"/>
              </w:rPr>
              <w:drawing>
                <wp:inline distT="0" distB="0" distL="0" distR="0" wp14:anchorId="28BABF60" wp14:editId="1F4C8F62">
                  <wp:extent cx="2960370" cy="3324225"/>
                  <wp:effectExtent l="19050" t="0" r="0"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srcRect l="27948" t="18062" r="35327" b="8336"/>
                          <a:stretch>
                            <a:fillRect/>
                          </a:stretch>
                        </pic:blipFill>
                        <pic:spPr bwMode="auto">
                          <a:xfrm>
                            <a:off x="0" y="0"/>
                            <a:ext cx="2960370" cy="3324225"/>
                          </a:xfrm>
                          <a:prstGeom prst="rect">
                            <a:avLst/>
                          </a:prstGeom>
                          <a:noFill/>
                          <a:ln w="9525">
                            <a:noFill/>
                            <a:miter lim="800000"/>
                            <a:headEnd/>
                            <a:tailEnd/>
                          </a:ln>
                        </pic:spPr>
                      </pic:pic>
                    </a:graphicData>
                  </a:graphic>
                </wp:inline>
              </w:drawing>
            </w:r>
          </w:p>
        </w:tc>
        <w:tc>
          <w:tcPr>
            <w:tcW w:w="5068" w:type="dxa"/>
          </w:tcPr>
          <w:p w14:paraId="1FC0ED6D" w14:textId="77777777" w:rsidR="00BD072C" w:rsidRPr="008409C0" w:rsidRDefault="00323910" w:rsidP="008409C0">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noProof/>
                <w:spacing w:val="-8"/>
                <w:sz w:val="24"/>
                <w:szCs w:val="24"/>
                <w:lang w:eastAsia="it-IT"/>
              </w:rPr>
              <w:drawing>
                <wp:inline distT="0" distB="0" distL="0" distR="0" wp14:anchorId="57255D58" wp14:editId="4F7AE264">
                  <wp:extent cx="3107690" cy="1766570"/>
                  <wp:effectExtent l="19050" t="0" r="0" b="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cstate="print"/>
                          <a:srcRect l="12431" t="31799" r="40947" b="20857"/>
                          <a:stretch>
                            <a:fillRect/>
                          </a:stretch>
                        </pic:blipFill>
                        <pic:spPr bwMode="auto">
                          <a:xfrm>
                            <a:off x="0" y="0"/>
                            <a:ext cx="3107690" cy="1766570"/>
                          </a:xfrm>
                          <a:prstGeom prst="rect">
                            <a:avLst/>
                          </a:prstGeom>
                          <a:noFill/>
                          <a:ln w="9525">
                            <a:noFill/>
                            <a:miter lim="800000"/>
                            <a:headEnd/>
                            <a:tailEnd/>
                          </a:ln>
                        </pic:spPr>
                      </pic:pic>
                    </a:graphicData>
                  </a:graphic>
                </wp:inline>
              </w:drawing>
            </w:r>
          </w:p>
        </w:tc>
      </w:tr>
      <w:tr w:rsidR="00BD072C" w:rsidRPr="008409C0" w14:paraId="62BC1CB7" w14:textId="77777777" w:rsidTr="008409C0">
        <w:trPr>
          <w:trHeight w:val="2179"/>
        </w:trPr>
        <w:tc>
          <w:tcPr>
            <w:tcW w:w="4786" w:type="dxa"/>
            <w:vMerge/>
          </w:tcPr>
          <w:p w14:paraId="76678D6C" w14:textId="77777777" w:rsidR="00BD072C" w:rsidRPr="008409C0" w:rsidRDefault="00BD072C" w:rsidP="008409C0">
            <w:pPr>
              <w:autoSpaceDE w:val="0"/>
              <w:autoSpaceDN w:val="0"/>
              <w:adjustRightInd w:val="0"/>
              <w:spacing w:after="0" w:line="240" w:lineRule="auto"/>
              <w:jc w:val="both"/>
              <w:rPr>
                <w:rFonts w:ascii="Times New Roman" w:hAnsi="Times New Roman"/>
                <w:spacing w:val="-8"/>
                <w:sz w:val="24"/>
                <w:szCs w:val="24"/>
              </w:rPr>
            </w:pPr>
          </w:p>
        </w:tc>
        <w:tc>
          <w:tcPr>
            <w:tcW w:w="5068" w:type="dxa"/>
          </w:tcPr>
          <w:p w14:paraId="7DA95F38" w14:textId="77777777" w:rsidR="00BD072C" w:rsidRPr="008409C0" w:rsidRDefault="00BD072C" w:rsidP="008409C0">
            <w:pPr>
              <w:autoSpaceDE w:val="0"/>
              <w:autoSpaceDN w:val="0"/>
              <w:adjustRightInd w:val="0"/>
              <w:spacing w:after="0" w:line="240" w:lineRule="auto"/>
              <w:jc w:val="both"/>
              <w:rPr>
                <w:rFonts w:ascii="Times New Roman" w:hAnsi="Times New Roman"/>
                <w:spacing w:val="-8"/>
                <w:sz w:val="24"/>
                <w:szCs w:val="24"/>
                <w:lang w:eastAsia="it-IT"/>
              </w:rPr>
            </w:pPr>
            <w:r w:rsidRPr="008409C0">
              <w:rPr>
                <w:rFonts w:ascii="Times New Roman" w:hAnsi="Times New Roman"/>
                <w:b/>
                <w:spacing w:val="-8"/>
                <w:sz w:val="24"/>
                <w:szCs w:val="24"/>
                <w:lang w:eastAsia="it-IT"/>
              </w:rPr>
              <w:t>L'indice di urbanizzazione</w:t>
            </w:r>
            <w:r w:rsidRPr="008409C0">
              <w:rPr>
                <w:rFonts w:ascii="Times New Roman" w:hAnsi="Times New Roman"/>
                <w:spacing w:val="-8"/>
                <w:sz w:val="24"/>
                <w:szCs w:val="24"/>
                <w:lang w:eastAsia="it-IT"/>
              </w:rPr>
              <w:t xml:space="preserve"> è calcolato come rapporto percentuale tra la superficie urbanizzata (SU) comunale e la superficie territoriale</w:t>
            </w:r>
          </w:p>
          <w:p w14:paraId="65B6D244" w14:textId="77777777" w:rsidR="00BD072C" w:rsidRPr="008409C0" w:rsidRDefault="00BD072C" w:rsidP="008409C0">
            <w:pPr>
              <w:autoSpaceDE w:val="0"/>
              <w:autoSpaceDN w:val="0"/>
              <w:adjustRightInd w:val="0"/>
              <w:spacing w:after="0" w:line="240" w:lineRule="auto"/>
              <w:jc w:val="both"/>
              <w:rPr>
                <w:rFonts w:ascii="Times New Roman" w:hAnsi="Times New Roman"/>
                <w:spacing w:val="-8"/>
                <w:sz w:val="24"/>
                <w:szCs w:val="24"/>
                <w:lang w:eastAsia="it-IT"/>
              </w:rPr>
            </w:pPr>
            <w:r w:rsidRPr="008409C0">
              <w:rPr>
                <w:rFonts w:ascii="Times New Roman" w:hAnsi="Times New Roman"/>
                <w:spacing w:val="-8"/>
                <w:sz w:val="24"/>
                <w:szCs w:val="24"/>
                <w:lang w:eastAsia="it-IT"/>
              </w:rPr>
              <w:t>iU (%) = SU / ST x 100</w:t>
            </w:r>
          </w:p>
          <w:p w14:paraId="31AD5C56" w14:textId="77777777" w:rsidR="00BD072C" w:rsidRPr="008409C0" w:rsidRDefault="00BD072C" w:rsidP="008409C0">
            <w:pPr>
              <w:autoSpaceDE w:val="0"/>
              <w:autoSpaceDN w:val="0"/>
              <w:adjustRightInd w:val="0"/>
              <w:spacing w:after="0" w:line="240" w:lineRule="auto"/>
              <w:jc w:val="both"/>
              <w:rPr>
                <w:rFonts w:ascii="Times New Roman" w:hAnsi="Times New Roman"/>
                <w:spacing w:val="-8"/>
                <w:sz w:val="24"/>
                <w:szCs w:val="24"/>
              </w:rPr>
            </w:pPr>
            <w:r w:rsidRPr="008409C0">
              <w:rPr>
                <w:rFonts w:ascii="Times New Roman" w:hAnsi="Times New Roman"/>
                <w:spacing w:val="-8"/>
                <w:sz w:val="24"/>
                <w:szCs w:val="24"/>
                <w:lang w:eastAsia="it-IT"/>
              </w:rPr>
              <w:t>Nella tavola il valore dell’indice di urbanizzazione è restituito attraverso la vestizione del suolo utile netto, consentendo di mettere in relazione il valore assoluto della pressione insediativa con l’entità del suolo utile netto ancora presente in ciascun Comune.</w:t>
            </w:r>
          </w:p>
        </w:tc>
      </w:tr>
      <w:tr w:rsidR="00BD072C" w:rsidRPr="008409C0" w14:paraId="422E0F67" w14:textId="77777777" w:rsidTr="008409C0">
        <w:tc>
          <w:tcPr>
            <w:tcW w:w="9854" w:type="dxa"/>
            <w:gridSpan w:val="2"/>
          </w:tcPr>
          <w:p w14:paraId="65A691A3" w14:textId="77777777" w:rsidR="00BD072C" w:rsidRPr="008409C0" w:rsidRDefault="00BD072C" w:rsidP="008409C0">
            <w:pPr>
              <w:autoSpaceDE w:val="0"/>
              <w:autoSpaceDN w:val="0"/>
              <w:adjustRightInd w:val="0"/>
              <w:spacing w:after="0" w:line="240" w:lineRule="auto"/>
              <w:jc w:val="both"/>
              <w:rPr>
                <w:rFonts w:ascii="Times New Roman" w:hAnsi="Times New Roman"/>
                <w:spacing w:val="-8"/>
                <w:sz w:val="20"/>
                <w:szCs w:val="20"/>
              </w:rPr>
            </w:pPr>
            <w:r w:rsidRPr="008409C0">
              <w:rPr>
                <w:rFonts w:ascii="Times New Roman" w:hAnsi="Times New Roman"/>
                <w:spacing w:val="-8"/>
                <w:sz w:val="20"/>
                <w:szCs w:val="20"/>
              </w:rPr>
              <w:t xml:space="preserve">Stralcio </w:t>
            </w:r>
            <w:r w:rsidR="00F55182" w:rsidRPr="008409C0">
              <w:rPr>
                <w:rFonts w:ascii="Times New Roman" w:hAnsi="Times New Roman"/>
                <w:spacing w:val="-8"/>
                <w:sz w:val="20"/>
                <w:szCs w:val="20"/>
              </w:rPr>
              <w:t>Tavola 05.D1 – Adeguamento PTR Lr. 31/2014</w:t>
            </w:r>
            <w:r w:rsidR="000C698C" w:rsidRPr="008409C0">
              <w:rPr>
                <w:rFonts w:ascii="Times New Roman" w:hAnsi="Times New Roman"/>
                <w:spacing w:val="-8"/>
                <w:sz w:val="20"/>
                <w:szCs w:val="20"/>
              </w:rPr>
              <w:t xml:space="preserve"> – Suolo utile netto</w:t>
            </w:r>
          </w:p>
        </w:tc>
      </w:tr>
    </w:tbl>
    <w:p w14:paraId="7C11BF8D" w14:textId="77777777" w:rsidR="00BD072C" w:rsidRDefault="00BD072C" w:rsidP="005770D5">
      <w:pPr>
        <w:autoSpaceDE w:val="0"/>
        <w:autoSpaceDN w:val="0"/>
        <w:adjustRightInd w:val="0"/>
        <w:spacing w:after="0" w:line="240" w:lineRule="auto"/>
        <w:jc w:val="both"/>
        <w:rPr>
          <w:rFonts w:ascii="Times New Roman" w:hAnsi="Times New Roman"/>
          <w:spacing w:val="-8"/>
          <w:sz w:val="24"/>
          <w:szCs w:val="24"/>
        </w:rPr>
      </w:pPr>
    </w:p>
    <w:tbl>
      <w:tblPr>
        <w:tblW w:w="0" w:type="auto"/>
        <w:tblLook w:val="04A0" w:firstRow="1" w:lastRow="0" w:firstColumn="1" w:lastColumn="0" w:noHBand="0" w:noVBand="1"/>
      </w:tblPr>
      <w:tblGrid>
        <w:gridCol w:w="4915"/>
        <w:gridCol w:w="4939"/>
      </w:tblGrid>
      <w:tr w:rsidR="00F55182" w:rsidRPr="008409C0" w14:paraId="7123018D" w14:textId="77777777" w:rsidTr="008409C0">
        <w:trPr>
          <w:trHeight w:val="2270"/>
        </w:trPr>
        <w:tc>
          <w:tcPr>
            <w:tcW w:w="4913" w:type="dxa"/>
            <w:vMerge w:val="restart"/>
          </w:tcPr>
          <w:p w14:paraId="4FEE7BF5" w14:textId="77777777" w:rsidR="00F55182" w:rsidRPr="008409C0" w:rsidRDefault="00000000" w:rsidP="008409C0">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noProof/>
                <w:spacing w:val="-8"/>
                <w:sz w:val="24"/>
                <w:szCs w:val="24"/>
                <w:lang w:eastAsia="it-IT"/>
              </w:rPr>
              <w:pict w14:anchorId="384C05F9">
                <v:oval id="_x0000_s1050" style="position:absolute;left:0;text-align:left;margin-left:116.55pt;margin-top:73.1pt;width:43.95pt;height:80.35pt;z-index:251663872" filled="f" strokecolor="blue" strokeweight="2.25pt"/>
              </w:pict>
            </w:r>
            <w:r w:rsidR="00323910">
              <w:rPr>
                <w:rFonts w:ascii="Times New Roman" w:hAnsi="Times New Roman"/>
                <w:noProof/>
                <w:spacing w:val="-8"/>
                <w:sz w:val="24"/>
                <w:szCs w:val="24"/>
                <w:lang w:eastAsia="it-IT"/>
              </w:rPr>
              <w:drawing>
                <wp:inline distT="0" distB="0" distL="0" distR="0" wp14:anchorId="578DEDA8" wp14:editId="7AE33BD1">
                  <wp:extent cx="2999105" cy="3200400"/>
                  <wp:effectExtent l="19050" t="0" r="0" b="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cstate="print"/>
                          <a:srcRect l="14494" t="18275" r="47331" b="9027"/>
                          <a:stretch>
                            <a:fillRect/>
                          </a:stretch>
                        </pic:blipFill>
                        <pic:spPr bwMode="auto">
                          <a:xfrm>
                            <a:off x="0" y="0"/>
                            <a:ext cx="2999105" cy="3200400"/>
                          </a:xfrm>
                          <a:prstGeom prst="rect">
                            <a:avLst/>
                          </a:prstGeom>
                          <a:noFill/>
                          <a:ln w="9525">
                            <a:noFill/>
                            <a:miter lim="800000"/>
                            <a:headEnd/>
                            <a:tailEnd/>
                          </a:ln>
                        </pic:spPr>
                      </pic:pic>
                    </a:graphicData>
                  </a:graphic>
                </wp:inline>
              </w:drawing>
            </w:r>
          </w:p>
        </w:tc>
        <w:tc>
          <w:tcPr>
            <w:tcW w:w="4941" w:type="dxa"/>
          </w:tcPr>
          <w:p w14:paraId="0B164A09" w14:textId="77777777" w:rsidR="00F55182" w:rsidRPr="008409C0" w:rsidRDefault="00323910" w:rsidP="008409C0">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noProof/>
                <w:spacing w:val="-8"/>
                <w:sz w:val="24"/>
                <w:szCs w:val="24"/>
                <w:lang w:eastAsia="it-IT"/>
              </w:rPr>
              <w:drawing>
                <wp:inline distT="0" distB="0" distL="0" distR="0" wp14:anchorId="7A7AAF71" wp14:editId="4FA97F41">
                  <wp:extent cx="3014345" cy="1464310"/>
                  <wp:effectExtent l="19050" t="0" r="0" b="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cstate="print"/>
                          <a:srcRect l="33319" t="39272" r="32327" b="30928"/>
                          <a:stretch>
                            <a:fillRect/>
                          </a:stretch>
                        </pic:blipFill>
                        <pic:spPr bwMode="auto">
                          <a:xfrm>
                            <a:off x="0" y="0"/>
                            <a:ext cx="3014345" cy="1464310"/>
                          </a:xfrm>
                          <a:prstGeom prst="rect">
                            <a:avLst/>
                          </a:prstGeom>
                          <a:noFill/>
                          <a:ln w="9525">
                            <a:noFill/>
                            <a:miter lim="800000"/>
                            <a:headEnd/>
                            <a:tailEnd/>
                          </a:ln>
                        </pic:spPr>
                      </pic:pic>
                    </a:graphicData>
                  </a:graphic>
                </wp:inline>
              </w:drawing>
            </w:r>
          </w:p>
        </w:tc>
      </w:tr>
      <w:tr w:rsidR="00F55182" w:rsidRPr="008409C0" w14:paraId="0669298D" w14:textId="77777777" w:rsidTr="008409C0">
        <w:trPr>
          <w:trHeight w:val="2770"/>
        </w:trPr>
        <w:tc>
          <w:tcPr>
            <w:tcW w:w="4913" w:type="dxa"/>
            <w:vMerge/>
          </w:tcPr>
          <w:p w14:paraId="66FF6699" w14:textId="77777777" w:rsidR="00F55182" w:rsidRPr="008409C0" w:rsidRDefault="00F55182" w:rsidP="008409C0">
            <w:pPr>
              <w:autoSpaceDE w:val="0"/>
              <w:autoSpaceDN w:val="0"/>
              <w:adjustRightInd w:val="0"/>
              <w:spacing w:after="0" w:line="240" w:lineRule="auto"/>
              <w:jc w:val="both"/>
              <w:rPr>
                <w:rFonts w:ascii="Times New Roman" w:hAnsi="Times New Roman"/>
                <w:noProof/>
                <w:spacing w:val="-8"/>
                <w:sz w:val="24"/>
                <w:szCs w:val="24"/>
                <w:lang w:eastAsia="it-IT"/>
              </w:rPr>
            </w:pPr>
          </w:p>
        </w:tc>
        <w:tc>
          <w:tcPr>
            <w:tcW w:w="4941" w:type="dxa"/>
          </w:tcPr>
          <w:p w14:paraId="6F0FD678" w14:textId="77777777" w:rsidR="00F95769" w:rsidRPr="008409C0" w:rsidRDefault="00F95769" w:rsidP="008409C0">
            <w:pPr>
              <w:autoSpaceDE w:val="0"/>
              <w:autoSpaceDN w:val="0"/>
              <w:adjustRightInd w:val="0"/>
              <w:spacing w:after="0" w:line="240" w:lineRule="auto"/>
              <w:jc w:val="both"/>
              <w:rPr>
                <w:rFonts w:ascii="Times New Roman" w:hAnsi="Times New Roman"/>
                <w:spacing w:val="-8"/>
                <w:sz w:val="24"/>
                <w:szCs w:val="24"/>
                <w:lang w:eastAsia="it-IT"/>
              </w:rPr>
            </w:pPr>
            <w:r w:rsidRPr="008409C0">
              <w:rPr>
                <w:rFonts w:ascii="Times New Roman" w:hAnsi="Times New Roman"/>
                <w:b/>
                <w:spacing w:val="-8"/>
                <w:sz w:val="24"/>
                <w:szCs w:val="24"/>
                <w:lang w:eastAsia="it-IT"/>
              </w:rPr>
              <w:t>L’indice di suolo utile netto</w:t>
            </w:r>
            <w:r w:rsidRPr="008409C0">
              <w:rPr>
                <w:rFonts w:ascii="Times New Roman" w:hAnsi="Times New Roman"/>
                <w:spacing w:val="-8"/>
                <w:sz w:val="24"/>
                <w:szCs w:val="24"/>
                <w:lang w:eastAsia="it-IT"/>
              </w:rPr>
              <w:t xml:space="preserve"> (iSUN) comunale è ottenuto dal rapporto percentuale tra il suolo utile netto comunale e la superficie territoriale.</w:t>
            </w:r>
          </w:p>
          <w:p w14:paraId="4DA3A018" w14:textId="77777777" w:rsidR="00F95769" w:rsidRPr="008409C0" w:rsidRDefault="00F95769" w:rsidP="008409C0">
            <w:pPr>
              <w:autoSpaceDE w:val="0"/>
              <w:autoSpaceDN w:val="0"/>
              <w:adjustRightInd w:val="0"/>
              <w:spacing w:after="0" w:line="240" w:lineRule="auto"/>
              <w:jc w:val="both"/>
              <w:rPr>
                <w:rFonts w:ascii="Times New Roman" w:hAnsi="Times New Roman"/>
                <w:spacing w:val="-8"/>
                <w:sz w:val="24"/>
                <w:szCs w:val="24"/>
                <w:lang w:eastAsia="it-IT"/>
              </w:rPr>
            </w:pPr>
            <w:r w:rsidRPr="008409C0">
              <w:rPr>
                <w:rFonts w:ascii="Times New Roman" w:hAnsi="Times New Roman"/>
                <w:spacing w:val="-8"/>
                <w:sz w:val="24"/>
                <w:szCs w:val="24"/>
                <w:lang w:eastAsia="it-IT"/>
              </w:rPr>
              <w:t>iSUN (%) = SUN / ST x 100</w:t>
            </w:r>
          </w:p>
          <w:p w14:paraId="1941A525" w14:textId="77777777" w:rsidR="00F55182" w:rsidRPr="008409C0" w:rsidRDefault="00F55182" w:rsidP="008409C0">
            <w:pPr>
              <w:autoSpaceDE w:val="0"/>
              <w:autoSpaceDN w:val="0"/>
              <w:adjustRightInd w:val="0"/>
              <w:spacing w:after="0" w:line="240" w:lineRule="auto"/>
              <w:jc w:val="both"/>
              <w:rPr>
                <w:rFonts w:ascii="Times New Roman" w:hAnsi="Times New Roman"/>
                <w:spacing w:val="-8"/>
                <w:sz w:val="24"/>
                <w:szCs w:val="24"/>
              </w:rPr>
            </w:pPr>
          </w:p>
        </w:tc>
      </w:tr>
      <w:tr w:rsidR="00F95769" w:rsidRPr="008409C0" w14:paraId="40BF82AE" w14:textId="77777777" w:rsidTr="008409C0">
        <w:tc>
          <w:tcPr>
            <w:tcW w:w="9854" w:type="dxa"/>
            <w:gridSpan w:val="2"/>
          </w:tcPr>
          <w:p w14:paraId="0B6BC70A" w14:textId="77777777" w:rsidR="00F95769" w:rsidRPr="008409C0" w:rsidRDefault="00F95769" w:rsidP="008409C0">
            <w:pPr>
              <w:autoSpaceDE w:val="0"/>
              <w:autoSpaceDN w:val="0"/>
              <w:adjustRightInd w:val="0"/>
              <w:spacing w:after="0" w:line="240" w:lineRule="auto"/>
              <w:jc w:val="both"/>
              <w:rPr>
                <w:rFonts w:ascii="Times New Roman" w:hAnsi="Times New Roman"/>
                <w:spacing w:val="-8"/>
                <w:sz w:val="24"/>
                <w:szCs w:val="24"/>
                <w:lang w:eastAsia="it-IT"/>
              </w:rPr>
            </w:pPr>
            <w:r w:rsidRPr="008409C0">
              <w:rPr>
                <w:rFonts w:ascii="Times New Roman" w:hAnsi="Times New Roman"/>
                <w:spacing w:val="-8"/>
                <w:sz w:val="20"/>
                <w:szCs w:val="20"/>
              </w:rPr>
              <w:t>Stralcio Tavola 05.D1 – Adeguamento PTR Lr. 31/2014</w:t>
            </w:r>
            <w:r w:rsidR="000C698C" w:rsidRPr="008409C0">
              <w:rPr>
                <w:rFonts w:ascii="Times New Roman" w:hAnsi="Times New Roman"/>
                <w:spacing w:val="-8"/>
                <w:sz w:val="20"/>
                <w:szCs w:val="20"/>
              </w:rPr>
              <w:t xml:space="preserve"> – Suolo utile netto</w:t>
            </w:r>
          </w:p>
        </w:tc>
      </w:tr>
    </w:tbl>
    <w:p w14:paraId="0E0521F5" w14:textId="77777777" w:rsidR="00F55182" w:rsidRDefault="00F55182" w:rsidP="005770D5">
      <w:pPr>
        <w:autoSpaceDE w:val="0"/>
        <w:autoSpaceDN w:val="0"/>
        <w:adjustRightInd w:val="0"/>
        <w:spacing w:after="0" w:line="240" w:lineRule="auto"/>
        <w:jc w:val="both"/>
        <w:rPr>
          <w:rFonts w:ascii="Times New Roman" w:hAnsi="Times New Roman"/>
          <w:spacing w:val="-8"/>
          <w:sz w:val="24"/>
          <w:szCs w:val="24"/>
        </w:rPr>
      </w:pPr>
    </w:p>
    <w:p w14:paraId="75F47830" w14:textId="2AF15A0A" w:rsidR="00F55182" w:rsidRDefault="00177C2D"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Nel caso di Bregnano si evince che il livello di urbanizzazione risulta poco critic</w:t>
      </w:r>
      <w:r w:rsidR="00C539A5">
        <w:rPr>
          <w:rFonts w:ascii="Times New Roman" w:hAnsi="Times New Roman"/>
          <w:spacing w:val="-8"/>
          <w:sz w:val="24"/>
          <w:szCs w:val="24"/>
        </w:rPr>
        <w:t>o</w:t>
      </w:r>
      <w:r>
        <w:rPr>
          <w:rFonts w:ascii="Times New Roman" w:hAnsi="Times New Roman"/>
          <w:spacing w:val="-8"/>
          <w:sz w:val="24"/>
          <w:szCs w:val="24"/>
        </w:rPr>
        <w:t xml:space="preserve"> e un indice di suolo utile netto poco critico. Queste valutazioni, ulteriormente da approfondire nel Documento di Piano e per la redazione della Tavola del consumo di suolo, </w:t>
      </w:r>
      <w:r w:rsidR="005B41D7">
        <w:rPr>
          <w:rFonts w:ascii="Times New Roman" w:hAnsi="Times New Roman"/>
          <w:spacing w:val="-8"/>
          <w:sz w:val="24"/>
          <w:szCs w:val="24"/>
        </w:rPr>
        <w:t>testimoniano una situazione non eccessivamente preoccupante ma che tuttavia dev’essere opportunamente gesti</w:t>
      </w:r>
      <w:r w:rsidR="00C539A5">
        <w:rPr>
          <w:rFonts w:ascii="Times New Roman" w:hAnsi="Times New Roman"/>
          <w:spacing w:val="-8"/>
          <w:sz w:val="24"/>
          <w:szCs w:val="24"/>
        </w:rPr>
        <w:t>t</w:t>
      </w:r>
      <w:r w:rsidR="005B41D7">
        <w:rPr>
          <w:rFonts w:ascii="Times New Roman" w:hAnsi="Times New Roman"/>
          <w:spacing w:val="-8"/>
          <w:sz w:val="24"/>
          <w:szCs w:val="24"/>
        </w:rPr>
        <w:t>a e governata soprattutto in presenza di nuove spinte urbanizzative dettate dalla presenza dell</w:t>
      </w:r>
      <w:r w:rsidR="00F91FDF">
        <w:rPr>
          <w:rFonts w:ascii="Times New Roman" w:hAnsi="Times New Roman"/>
          <w:spacing w:val="-8"/>
          <w:sz w:val="24"/>
          <w:szCs w:val="24"/>
        </w:rPr>
        <w:t>a Pedemontana.</w:t>
      </w:r>
    </w:p>
    <w:p w14:paraId="3EB3AE84" w14:textId="77777777" w:rsidR="006040C1" w:rsidRDefault="006040C1"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br w:type="page"/>
      </w:r>
    </w:p>
    <w:tbl>
      <w:tblPr>
        <w:tblW w:w="0" w:type="auto"/>
        <w:tblLook w:val="04A0" w:firstRow="1" w:lastRow="0" w:firstColumn="1" w:lastColumn="0" w:noHBand="0" w:noVBand="1"/>
      </w:tblPr>
      <w:tblGrid>
        <w:gridCol w:w="4844"/>
        <w:gridCol w:w="5010"/>
      </w:tblGrid>
      <w:tr w:rsidR="006040C1" w:rsidRPr="008409C0" w14:paraId="49606413" w14:textId="77777777" w:rsidTr="008409C0">
        <w:tc>
          <w:tcPr>
            <w:tcW w:w="4842" w:type="dxa"/>
          </w:tcPr>
          <w:p w14:paraId="0E3AD925" w14:textId="77777777" w:rsidR="006040C1" w:rsidRPr="008409C0" w:rsidRDefault="00323910" w:rsidP="008409C0">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noProof/>
                <w:spacing w:val="-8"/>
                <w:sz w:val="24"/>
                <w:szCs w:val="24"/>
                <w:lang w:eastAsia="it-IT"/>
              </w:rPr>
              <w:lastRenderedPageBreak/>
              <w:drawing>
                <wp:inline distT="0" distB="0" distL="0" distR="0" wp14:anchorId="3483CE89" wp14:editId="3F972327">
                  <wp:extent cx="2999105" cy="2867025"/>
                  <wp:effectExtent l="19050" t="0" r="0" b="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cstate="print"/>
                          <a:srcRect l="31853" t="17851" r="29106" b="17606"/>
                          <a:stretch>
                            <a:fillRect/>
                          </a:stretch>
                        </pic:blipFill>
                        <pic:spPr bwMode="auto">
                          <a:xfrm>
                            <a:off x="0" y="0"/>
                            <a:ext cx="2999105" cy="2867025"/>
                          </a:xfrm>
                          <a:prstGeom prst="rect">
                            <a:avLst/>
                          </a:prstGeom>
                          <a:noFill/>
                          <a:ln w="9525">
                            <a:noFill/>
                            <a:miter lim="800000"/>
                            <a:headEnd/>
                            <a:tailEnd/>
                          </a:ln>
                        </pic:spPr>
                      </pic:pic>
                    </a:graphicData>
                  </a:graphic>
                </wp:inline>
              </w:drawing>
            </w:r>
          </w:p>
        </w:tc>
        <w:tc>
          <w:tcPr>
            <w:tcW w:w="5012" w:type="dxa"/>
          </w:tcPr>
          <w:p w14:paraId="02A91618" w14:textId="77777777" w:rsidR="006040C1" w:rsidRPr="008409C0" w:rsidRDefault="00323910" w:rsidP="008409C0">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noProof/>
                <w:spacing w:val="-8"/>
                <w:sz w:val="24"/>
                <w:szCs w:val="24"/>
                <w:lang w:eastAsia="it-IT"/>
              </w:rPr>
              <w:drawing>
                <wp:inline distT="0" distB="0" distL="0" distR="0" wp14:anchorId="242C70A7" wp14:editId="57EA7635">
                  <wp:extent cx="3107690" cy="953135"/>
                  <wp:effectExtent l="19050" t="0" r="0" b="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cstate="print"/>
                          <a:srcRect l="42709" t="55550" r="6474" b="16428"/>
                          <a:stretch>
                            <a:fillRect/>
                          </a:stretch>
                        </pic:blipFill>
                        <pic:spPr bwMode="auto">
                          <a:xfrm>
                            <a:off x="0" y="0"/>
                            <a:ext cx="3107690" cy="953135"/>
                          </a:xfrm>
                          <a:prstGeom prst="rect">
                            <a:avLst/>
                          </a:prstGeom>
                          <a:noFill/>
                          <a:ln w="9525">
                            <a:noFill/>
                            <a:miter lim="800000"/>
                            <a:headEnd/>
                            <a:tailEnd/>
                          </a:ln>
                        </pic:spPr>
                      </pic:pic>
                    </a:graphicData>
                  </a:graphic>
                </wp:inline>
              </w:drawing>
            </w:r>
          </w:p>
          <w:p w14:paraId="2BC14C4B" w14:textId="77777777" w:rsidR="000C698C" w:rsidRPr="008409C0" w:rsidRDefault="00323910" w:rsidP="008409C0">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noProof/>
                <w:spacing w:val="-8"/>
                <w:sz w:val="24"/>
                <w:szCs w:val="24"/>
                <w:lang w:eastAsia="it-IT"/>
              </w:rPr>
              <w:drawing>
                <wp:inline distT="0" distB="0" distL="0" distR="0" wp14:anchorId="58C5AA4A" wp14:editId="3222CD53">
                  <wp:extent cx="2138680" cy="596900"/>
                  <wp:effectExtent l="19050" t="0" r="0" b="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cstate="print"/>
                          <a:srcRect l="61679" t="42989" r="12563" b="44330"/>
                          <a:stretch>
                            <a:fillRect/>
                          </a:stretch>
                        </pic:blipFill>
                        <pic:spPr bwMode="auto">
                          <a:xfrm>
                            <a:off x="0" y="0"/>
                            <a:ext cx="2138680" cy="596900"/>
                          </a:xfrm>
                          <a:prstGeom prst="rect">
                            <a:avLst/>
                          </a:prstGeom>
                          <a:noFill/>
                          <a:ln w="9525">
                            <a:noFill/>
                            <a:miter lim="800000"/>
                            <a:headEnd/>
                            <a:tailEnd/>
                          </a:ln>
                        </pic:spPr>
                      </pic:pic>
                    </a:graphicData>
                  </a:graphic>
                </wp:inline>
              </w:drawing>
            </w:r>
          </w:p>
          <w:p w14:paraId="3198AE38" w14:textId="77777777" w:rsidR="000C698C" w:rsidRPr="008409C0" w:rsidRDefault="00323910" w:rsidP="008409C0">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noProof/>
                <w:spacing w:val="-8"/>
                <w:sz w:val="24"/>
                <w:szCs w:val="24"/>
                <w:lang w:eastAsia="it-IT"/>
              </w:rPr>
              <w:drawing>
                <wp:inline distT="0" distB="0" distL="0" distR="0" wp14:anchorId="7C2BA6F7" wp14:editId="31B14C50">
                  <wp:extent cx="2781935" cy="1309370"/>
                  <wp:effectExtent l="19050" t="0" r="0" b="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cstate="print"/>
                          <a:srcRect l="61118" t="20532" r="4816" b="51295"/>
                          <a:stretch>
                            <a:fillRect/>
                          </a:stretch>
                        </pic:blipFill>
                        <pic:spPr bwMode="auto">
                          <a:xfrm>
                            <a:off x="0" y="0"/>
                            <a:ext cx="2781935" cy="1309370"/>
                          </a:xfrm>
                          <a:prstGeom prst="rect">
                            <a:avLst/>
                          </a:prstGeom>
                          <a:noFill/>
                          <a:ln w="9525">
                            <a:noFill/>
                            <a:miter lim="800000"/>
                            <a:headEnd/>
                            <a:tailEnd/>
                          </a:ln>
                        </pic:spPr>
                      </pic:pic>
                    </a:graphicData>
                  </a:graphic>
                </wp:inline>
              </w:drawing>
            </w:r>
          </w:p>
        </w:tc>
      </w:tr>
      <w:tr w:rsidR="000C698C" w:rsidRPr="008409C0" w14:paraId="25448A49" w14:textId="77777777" w:rsidTr="008409C0">
        <w:tc>
          <w:tcPr>
            <w:tcW w:w="9854" w:type="dxa"/>
            <w:gridSpan w:val="2"/>
          </w:tcPr>
          <w:p w14:paraId="11EBFC8E" w14:textId="77777777" w:rsidR="000C698C" w:rsidRPr="008409C0" w:rsidRDefault="000C698C" w:rsidP="008409C0">
            <w:pPr>
              <w:autoSpaceDE w:val="0"/>
              <w:autoSpaceDN w:val="0"/>
              <w:adjustRightInd w:val="0"/>
              <w:spacing w:after="0" w:line="240" w:lineRule="auto"/>
              <w:jc w:val="both"/>
              <w:rPr>
                <w:rFonts w:ascii="Times New Roman" w:hAnsi="Times New Roman"/>
                <w:spacing w:val="-8"/>
                <w:sz w:val="24"/>
                <w:szCs w:val="24"/>
              </w:rPr>
            </w:pPr>
            <w:r w:rsidRPr="008409C0">
              <w:rPr>
                <w:rFonts w:ascii="Times New Roman" w:hAnsi="Times New Roman"/>
                <w:spacing w:val="-8"/>
                <w:sz w:val="20"/>
                <w:szCs w:val="24"/>
              </w:rPr>
              <w:t>Stralcio Tav. 05.D4 – Adeguamento PTR Lr. 31/2014 – Strategie e sistemi della rigenerazione</w:t>
            </w:r>
          </w:p>
        </w:tc>
      </w:tr>
    </w:tbl>
    <w:p w14:paraId="5179DCEC" w14:textId="77777777" w:rsidR="00F91FDF" w:rsidRDefault="00F91FDF" w:rsidP="005770D5">
      <w:pPr>
        <w:autoSpaceDE w:val="0"/>
        <w:autoSpaceDN w:val="0"/>
        <w:adjustRightInd w:val="0"/>
        <w:spacing w:after="0" w:line="240" w:lineRule="auto"/>
        <w:jc w:val="both"/>
        <w:rPr>
          <w:rFonts w:ascii="Times New Roman" w:hAnsi="Times New Roman"/>
          <w:spacing w:val="-8"/>
          <w:sz w:val="24"/>
          <w:szCs w:val="24"/>
        </w:rPr>
      </w:pPr>
    </w:p>
    <w:p w14:paraId="4B1D31BC" w14:textId="77777777" w:rsidR="00F55182" w:rsidRDefault="00294A96"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Il Comune di Bregnano si trova in vicinanza ad alcune polarità da PTCP e in modo particolare al comune di Lomazzo, Fino Mornasco e, più distante, Cantù.</w:t>
      </w:r>
    </w:p>
    <w:p w14:paraId="3A09D7A2" w14:textId="77777777" w:rsidR="00294A96" w:rsidRDefault="00294A96" w:rsidP="005770D5">
      <w:pPr>
        <w:autoSpaceDE w:val="0"/>
        <w:autoSpaceDN w:val="0"/>
        <w:adjustRightInd w:val="0"/>
        <w:spacing w:after="0" w:line="240" w:lineRule="auto"/>
        <w:jc w:val="both"/>
        <w:rPr>
          <w:rFonts w:ascii="Times New Roman" w:hAnsi="Times New Roman"/>
          <w:spacing w:val="-8"/>
          <w:sz w:val="24"/>
          <w:szCs w:val="24"/>
        </w:rPr>
      </w:pPr>
    </w:p>
    <w:tbl>
      <w:tblPr>
        <w:tblW w:w="0" w:type="auto"/>
        <w:tblLook w:val="04A0" w:firstRow="1" w:lastRow="0" w:firstColumn="1" w:lastColumn="0" w:noHBand="0" w:noVBand="1"/>
      </w:tblPr>
      <w:tblGrid>
        <w:gridCol w:w="9854"/>
      </w:tblGrid>
      <w:tr w:rsidR="00294A96" w:rsidRPr="008409C0" w14:paraId="3709FBCC" w14:textId="77777777" w:rsidTr="008409C0">
        <w:tc>
          <w:tcPr>
            <w:tcW w:w="9778" w:type="dxa"/>
          </w:tcPr>
          <w:p w14:paraId="26A22FA1" w14:textId="77777777" w:rsidR="00294A96" w:rsidRPr="008409C0" w:rsidRDefault="00323910" w:rsidP="008409C0">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noProof/>
                <w:spacing w:val="-8"/>
                <w:sz w:val="24"/>
                <w:szCs w:val="24"/>
                <w:lang w:eastAsia="it-IT"/>
              </w:rPr>
              <w:drawing>
                <wp:inline distT="0" distB="0" distL="0" distR="0" wp14:anchorId="79C97931" wp14:editId="413B4EBA">
                  <wp:extent cx="6144895" cy="4734560"/>
                  <wp:effectExtent l="19050" t="0" r="8255" b="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cstate="print"/>
                          <a:srcRect l="10025" t="17610" r="35660" b="5864"/>
                          <a:stretch>
                            <a:fillRect/>
                          </a:stretch>
                        </pic:blipFill>
                        <pic:spPr bwMode="auto">
                          <a:xfrm>
                            <a:off x="0" y="0"/>
                            <a:ext cx="6144895" cy="4734560"/>
                          </a:xfrm>
                          <a:prstGeom prst="rect">
                            <a:avLst/>
                          </a:prstGeom>
                          <a:noFill/>
                          <a:ln w="9525">
                            <a:noFill/>
                            <a:miter lim="800000"/>
                            <a:headEnd/>
                            <a:tailEnd/>
                          </a:ln>
                        </pic:spPr>
                      </pic:pic>
                    </a:graphicData>
                  </a:graphic>
                </wp:inline>
              </w:drawing>
            </w:r>
          </w:p>
        </w:tc>
      </w:tr>
      <w:tr w:rsidR="00294A96" w:rsidRPr="008409C0" w14:paraId="41DF3D69" w14:textId="77777777" w:rsidTr="008409C0">
        <w:tc>
          <w:tcPr>
            <w:tcW w:w="9778" w:type="dxa"/>
          </w:tcPr>
          <w:p w14:paraId="150D7F74" w14:textId="77777777" w:rsidR="00294A96" w:rsidRPr="008409C0" w:rsidRDefault="00294A96" w:rsidP="008409C0">
            <w:pPr>
              <w:autoSpaceDE w:val="0"/>
              <w:autoSpaceDN w:val="0"/>
              <w:adjustRightInd w:val="0"/>
              <w:spacing w:after="0" w:line="240" w:lineRule="auto"/>
              <w:jc w:val="both"/>
              <w:rPr>
                <w:rFonts w:ascii="Times New Roman" w:hAnsi="Times New Roman"/>
                <w:spacing w:val="-8"/>
                <w:sz w:val="20"/>
                <w:szCs w:val="24"/>
              </w:rPr>
            </w:pPr>
            <w:r w:rsidRPr="008409C0">
              <w:rPr>
                <w:rFonts w:ascii="Times New Roman" w:hAnsi="Times New Roman"/>
                <w:spacing w:val="-8"/>
                <w:sz w:val="20"/>
                <w:szCs w:val="24"/>
              </w:rPr>
              <w:t>Tav. 06 – D4 – Adeguamento PTR Lr. 31/2014 - Provincia di Como</w:t>
            </w:r>
          </w:p>
        </w:tc>
      </w:tr>
    </w:tbl>
    <w:p w14:paraId="2C43CECC" w14:textId="77777777" w:rsidR="00B67109" w:rsidRDefault="00294A96"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br w:type="page"/>
      </w:r>
      <w:r w:rsidR="00B67109">
        <w:rPr>
          <w:rFonts w:ascii="Times New Roman" w:hAnsi="Times New Roman"/>
          <w:spacing w:val="-8"/>
          <w:sz w:val="24"/>
          <w:szCs w:val="24"/>
        </w:rPr>
        <w:lastRenderedPageBreak/>
        <w:t xml:space="preserve">La </w:t>
      </w:r>
      <w:r w:rsidR="007258EF">
        <w:rPr>
          <w:rFonts w:ascii="Times New Roman" w:hAnsi="Times New Roman"/>
          <w:spacing w:val="-8"/>
          <w:sz w:val="24"/>
          <w:szCs w:val="24"/>
        </w:rPr>
        <w:t>soglia regionale</w:t>
      </w:r>
      <w:r w:rsidR="007258EF">
        <w:rPr>
          <w:rStyle w:val="Rimandonotaapidipagina"/>
          <w:rFonts w:ascii="Times New Roman" w:hAnsi="Times New Roman"/>
          <w:spacing w:val="-8"/>
          <w:sz w:val="24"/>
          <w:szCs w:val="24"/>
        </w:rPr>
        <w:footnoteReference w:id="18"/>
      </w:r>
      <w:r w:rsidR="007258EF">
        <w:rPr>
          <w:rFonts w:ascii="Times New Roman" w:hAnsi="Times New Roman"/>
          <w:spacing w:val="-8"/>
          <w:sz w:val="24"/>
          <w:szCs w:val="24"/>
        </w:rPr>
        <w:t xml:space="preserve"> e la soglia comunale</w:t>
      </w:r>
      <w:r w:rsidR="007258EF">
        <w:rPr>
          <w:rStyle w:val="Rimandonotaapidipagina"/>
          <w:rFonts w:ascii="Times New Roman" w:hAnsi="Times New Roman"/>
          <w:spacing w:val="-8"/>
          <w:sz w:val="24"/>
          <w:szCs w:val="24"/>
        </w:rPr>
        <w:footnoteReference w:id="19"/>
      </w:r>
      <w:r w:rsidR="007258EF">
        <w:rPr>
          <w:rFonts w:ascii="Times New Roman" w:hAnsi="Times New Roman"/>
          <w:spacing w:val="-8"/>
          <w:sz w:val="24"/>
          <w:szCs w:val="24"/>
        </w:rPr>
        <w:t xml:space="preserve"> di riduzione di consumo di suolo</w:t>
      </w:r>
      <w:r w:rsidR="00B67109">
        <w:rPr>
          <w:rFonts w:ascii="Times New Roman" w:hAnsi="Times New Roman"/>
          <w:spacing w:val="-8"/>
          <w:sz w:val="24"/>
          <w:szCs w:val="24"/>
        </w:rPr>
        <w:t xml:space="preserve"> vengono richiamate nel documento “</w:t>
      </w:r>
      <w:r w:rsidR="00B67109" w:rsidRPr="00DB1462">
        <w:rPr>
          <w:rFonts w:ascii="Times New Roman" w:hAnsi="Times New Roman"/>
          <w:i/>
          <w:spacing w:val="-8"/>
          <w:sz w:val="24"/>
          <w:szCs w:val="24"/>
        </w:rPr>
        <w:t>Criteri per l’attuazione della politica di riduzione del consumo di suolo</w:t>
      </w:r>
      <w:r w:rsidR="00B67109">
        <w:rPr>
          <w:rFonts w:ascii="Times New Roman" w:hAnsi="Times New Roman"/>
          <w:spacing w:val="-8"/>
          <w:sz w:val="24"/>
          <w:szCs w:val="24"/>
        </w:rPr>
        <w:t xml:space="preserve">” e in modo particolare: </w:t>
      </w:r>
    </w:p>
    <w:p w14:paraId="40611FEE" w14:textId="77777777" w:rsidR="00B67109" w:rsidRDefault="00B67109" w:rsidP="005770D5">
      <w:pPr>
        <w:autoSpaceDE w:val="0"/>
        <w:autoSpaceDN w:val="0"/>
        <w:adjustRightInd w:val="0"/>
        <w:spacing w:after="0" w:line="240" w:lineRule="auto"/>
        <w:jc w:val="both"/>
        <w:rPr>
          <w:rFonts w:ascii="Times New Roman" w:hAnsi="Times New Roman"/>
          <w:spacing w:val="-8"/>
          <w:sz w:val="24"/>
          <w:szCs w:val="24"/>
        </w:rPr>
      </w:pPr>
    </w:p>
    <w:p w14:paraId="6912D3A9" w14:textId="77777777" w:rsidR="00B67109" w:rsidRPr="00B67109" w:rsidRDefault="00B67109" w:rsidP="00B67109">
      <w:pPr>
        <w:pBdr>
          <w:top w:val="single" w:sz="4" w:space="1" w:color="auto"/>
          <w:left w:val="single" w:sz="4" w:space="4" w:color="auto"/>
          <w:bottom w:val="single" w:sz="4" w:space="1" w:color="auto"/>
          <w:right w:val="single" w:sz="4" w:space="4" w:color="auto"/>
        </w:pBdr>
        <w:shd w:val="clear" w:color="auto" w:fill="FDE9D9"/>
        <w:autoSpaceDE w:val="0"/>
        <w:autoSpaceDN w:val="0"/>
        <w:adjustRightInd w:val="0"/>
        <w:spacing w:after="0" w:line="240" w:lineRule="auto"/>
        <w:jc w:val="both"/>
        <w:rPr>
          <w:rFonts w:ascii="Times New Roman" w:hAnsi="Times New Roman"/>
          <w:i/>
          <w:spacing w:val="-8"/>
          <w:sz w:val="24"/>
          <w:szCs w:val="24"/>
        </w:rPr>
      </w:pPr>
      <w:r w:rsidRPr="00B67109">
        <w:rPr>
          <w:rFonts w:ascii="Times New Roman" w:hAnsi="Times New Roman"/>
          <w:i/>
          <w:spacing w:val="-8"/>
          <w:sz w:val="24"/>
          <w:szCs w:val="24"/>
        </w:rPr>
        <w:t xml:space="preserve">La soglia regionale di riduzione del consumo di suolo è fissata: </w:t>
      </w:r>
    </w:p>
    <w:p w14:paraId="124EF14F" w14:textId="77777777" w:rsidR="00B67109" w:rsidRPr="00B67109" w:rsidRDefault="00B67109" w:rsidP="00B67109">
      <w:pPr>
        <w:pBdr>
          <w:top w:val="single" w:sz="4" w:space="1" w:color="auto"/>
          <w:left w:val="single" w:sz="4" w:space="4" w:color="auto"/>
          <w:bottom w:val="single" w:sz="4" w:space="1" w:color="auto"/>
          <w:right w:val="single" w:sz="4" w:space="4" w:color="auto"/>
        </w:pBdr>
        <w:shd w:val="clear" w:color="auto" w:fill="FDE9D9"/>
        <w:autoSpaceDE w:val="0"/>
        <w:autoSpaceDN w:val="0"/>
        <w:adjustRightInd w:val="0"/>
        <w:spacing w:after="0" w:line="240" w:lineRule="auto"/>
        <w:jc w:val="both"/>
        <w:rPr>
          <w:rFonts w:ascii="Times New Roman" w:hAnsi="Times New Roman"/>
          <w:i/>
          <w:spacing w:val="-8"/>
          <w:sz w:val="24"/>
          <w:szCs w:val="24"/>
        </w:rPr>
      </w:pPr>
      <w:r w:rsidRPr="00B67109">
        <w:rPr>
          <w:rFonts w:ascii="Times New Roman" w:hAnsi="Times New Roman"/>
          <w:i/>
          <w:spacing w:val="-8"/>
          <w:sz w:val="24"/>
          <w:szCs w:val="24"/>
        </w:rPr>
        <w:t xml:space="preserve">- </w:t>
      </w:r>
      <w:r w:rsidRPr="00BF0C78">
        <w:rPr>
          <w:rFonts w:ascii="Times New Roman" w:hAnsi="Times New Roman"/>
          <w:b/>
          <w:i/>
          <w:spacing w:val="-8"/>
          <w:sz w:val="24"/>
          <w:szCs w:val="24"/>
        </w:rPr>
        <w:t>per il 2025 pari al 45%</w:t>
      </w:r>
      <w:r w:rsidRPr="00B67109">
        <w:rPr>
          <w:rFonts w:ascii="Times New Roman" w:hAnsi="Times New Roman"/>
          <w:i/>
          <w:spacing w:val="-8"/>
          <w:sz w:val="24"/>
          <w:szCs w:val="24"/>
        </w:rPr>
        <w:t xml:space="preserve"> della superficie complessiva degli Ambiti di trasformazione su suolo libero a destinazione prevalentemente residenziale e vigenti al 2 dicembre 2014, ridotta al 20-25% al 2020; </w:t>
      </w:r>
    </w:p>
    <w:p w14:paraId="798C2149" w14:textId="77777777" w:rsidR="00F55182" w:rsidRPr="00B67109" w:rsidRDefault="00B67109" w:rsidP="00B67109">
      <w:pPr>
        <w:pBdr>
          <w:top w:val="single" w:sz="4" w:space="1" w:color="auto"/>
          <w:left w:val="single" w:sz="4" w:space="4" w:color="auto"/>
          <w:bottom w:val="single" w:sz="4" w:space="1" w:color="auto"/>
          <w:right w:val="single" w:sz="4" w:space="4" w:color="auto"/>
        </w:pBdr>
        <w:shd w:val="clear" w:color="auto" w:fill="FDE9D9"/>
        <w:autoSpaceDE w:val="0"/>
        <w:autoSpaceDN w:val="0"/>
        <w:adjustRightInd w:val="0"/>
        <w:spacing w:after="0" w:line="240" w:lineRule="auto"/>
        <w:jc w:val="both"/>
        <w:rPr>
          <w:rFonts w:ascii="Times New Roman" w:hAnsi="Times New Roman"/>
          <w:i/>
          <w:spacing w:val="-8"/>
          <w:sz w:val="24"/>
          <w:szCs w:val="24"/>
        </w:rPr>
      </w:pPr>
      <w:r w:rsidRPr="00B67109">
        <w:rPr>
          <w:rFonts w:ascii="Times New Roman" w:hAnsi="Times New Roman"/>
          <w:i/>
          <w:spacing w:val="-8"/>
          <w:sz w:val="24"/>
          <w:szCs w:val="24"/>
        </w:rPr>
        <w:t xml:space="preserve">- </w:t>
      </w:r>
      <w:r w:rsidRPr="00BF0C78">
        <w:rPr>
          <w:rFonts w:ascii="Times New Roman" w:hAnsi="Times New Roman"/>
          <w:b/>
          <w:i/>
          <w:spacing w:val="-8"/>
          <w:sz w:val="24"/>
          <w:szCs w:val="24"/>
        </w:rPr>
        <w:t>per il 2020, pari al 20%</w:t>
      </w:r>
      <w:r w:rsidRPr="00B67109">
        <w:rPr>
          <w:rFonts w:ascii="Times New Roman" w:hAnsi="Times New Roman"/>
          <w:i/>
          <w:spacing w:val="-8"/>
          <w:sz w:val="24"/>
          <w:szCs w:val="24"/>
        </w:rPr>
        <w:t xml:space="preserve"> degli Ambiti di trasformazione su suolo libero a destinazione prevalentemente per altre funzioni urbane e vigenti al 2 dicembre 2014.</w:t>
      </w:r>
      <w:r w:rsidR="007258EF" w:rsidRPr="00B67109">
        <w:rPr>
          <w:rFonts w:ascii="Times New Roman" w:hAnsi="Times New Roman"/>
          <w:i/>
          <w:spacing w:val="-8"/>
          <w:sz w:val="24"/>
          <w:szCs w:val="24"/>
        </w:rPr>
        <w:t xml:space="preserve"> </w:t>
      </w:r>
    </w:p>
    <w:p w14:paraId="0FE5F990" w14:textId="77777777" w:rsidR="00B67109" w:rsidRPr="00B67109" w:rsidRDefault="00B67109" w:rsidP="00B67109">
      <w:pPr>
        <w:pBdr>
          <w:top w:val="single" w:sz="4" w:space="1" w:color="auto"/>
          <w:left w:val="single" w:sz="4" w:space="4" w:color="auto"/>
          <w:bottom w:val="single" w:sz="4" w:space="1" w:color="auto"/>
          <w:right w:val="single" w:sz="4" w:space="4" w:color="auto"/>
        </w:pBdr>
        <w:shd w:val="clear" w:color="auto" w:fill="FDE9D9"/>
        <w:autoSpaceDE w:val="0"/>
        <w:autoSpaceDN w:val="0"/>
        <w:adjustRightInd w:val="0"/>
        <w:spacing w:after="0" w:line="240" w:lineRule="auto"/>
        <w:jc w:val="both"/>
        <w:rPr>
          <w:rFonts w:ascii="Times New Roman" w:hAnsi="Times New Roman"/>
          <w:i/>
          <w:spacing w:val="-8"/>
          <w:sz w:val="24"/>
          <w:szCs w:val="24"/>
        </w:rPr>
      </w:pPr>
    </w:p>
    <w:p w14:paraId="04A3CF86" w14:textId="77777777" w:rsidR="00B67109" w:rsidRPr="00B67109" w:rsidRDefault="00B67109" w:rsidP="00B67109">
      <w:pPr>
        <w:pBdr>
          <w:top w:val="single" w:sz="4" w:space="1" w:color="auto"/>
          <w:left w:val="single" w:sz="4" w:space="4" w:color="auto"/>
          <w:bottom w:val="single" w:sz="4" w:space="1" w:color="auto"/>
          <w:right w:val="single" w:sz="4" w:space="4" w:color="auto"/>
        </w:pBdr>
        <w:shd w:val="clear" w:color="auto" w:fill="FDE9D9"/>
        <w:autoSpaceDE w:val="0"/>
        <w:autoSpaceDN w:val="0"/>
        <w:adjustRightInd w:val="0"/>
        <w:spacing w:after="0" w:line="240" w:lineRule="auto"/>
        <w:jc w:val="both"/>
        <w:rPr>
          <w:rFonts w:ascii="Times New Roman" w:hAnsi="Times New Roman"/>
          <w:i/>
          <w:spacing w:val="-8"/>
          <w:sz w:val="24"/>
          <w:szCs w:val="24"/>
        </w:rPr>
      </w:pPr>
      <w:r w:rsidRPr="00B67109">
        <w:rPr>
          <w:rFonts w:ascii="Times New Roman" w:hAnsi="Times New Roman"/>
          <w:i/>
          <w:spacing w:val="-8"/>
          <w:sz w:val="24"/>
          <w:szCs w:val="24"/>
        </w:rPr>
        <w:t xml:space="preserve">La soglia regionale di riduzione del consumo di suolo per le destinazioni prevalentemente residenziali è articolata di conseguenza in soglie provinciali nel seguente modo: </w:t>
      </w:r>
    </w:p>
    <w:p w14:paraId="1B5D02BA" w14:textId="77777777" w:rsidR="00B67109" w:rsidRPr="00B67109" w:rsidRDefault="00B67109" w:rsidP="00B67109">
      <w:pPr>
        <w:pBdr>
          <w:top w:val="single" w:sz="4" w:space="1" w:color="auto"/>
          <w:left w:val="single" w:sz="4" w:space="4" w:color="auto"/>
          <w:bottom w:val="single" w:sz="4" w:space="1" w:color="auto"/>
          <w:right w:val="single" w:sz="4" w:space="4" w:color="auto"/>
        </w:pBdr>
        <w:shd w:val="clear" w:color="auto" w:fill="FDE9D9"/>
        <w:autoSpaceDE w:val="0"/>
        <w:autoSpaceDN w:val="0"/>
        <w:adjustRightInd w:val="0"/>
        <w:spacing w:after="0" w:line="240" w:lineRule="auto"/>
        <w:jc w:val="both"/>
        <w:rPr>
          <w:rFonts w:ascii="Times New Roman" w:hAnsi="Times New Roman"/>
          <w:i/>
          <w:spacing w:val="-8"/>
          <w:sz w:val="24"/>
          <w:szCs w:val="24"/>
        </w:rPr>
      </w:pPr>
      <w:r w:rsidRPr="00B67109">
        <w:rPr>
          <w:rFonts w:ascii="Times New Roman" w:hAnsi="Times New Roman"/>
          <w:i/>
          <w:spacing w:val="-8"/>
          <w:sz w:val="24"/>
          <w:szCs w:val="24"/>
        </w:rPr>
        <w:t xml:space="preserve">- </w:t>
      </w:r>
      <w:r w:rsidRPr="00B67109">
        <w:rPr>
          <w:rFonts w:ascii="Times New Roman" w:hAnsi="Times New Roman"/>
          <w:b/>
          <w:i/>
          <w:spacing w:val="-8"/>
          <w:sz w:val="24"/>
          <w:szCs w:val="24"/>
        </w:rPr>
        <w:t>tra il 20% e il 25%</w:t>
      </w:r>
      <w:r w:rsidRPr="00B67109">
        <w:rPr>
          <w:rFonts w:ascii="Times New Roman" w:hAnsi="Times New Roman"/>
          <w:i/>
          <w:spacing w:val="-8"/>
          <w:sz w:val="24"/>
          <w:szCs w:val="24"/>
        </w:rPr>
        <w:t xml:space="preserve"> per le Province di Bergamo, Brescia, </w:t>
      </w:r>
      <w:r w:rsidRPr="00B67109">
        <w:rPr>
          <w:rFonts w:ascii="Times New Roman" w:hAnsi="Times New Roman"/>
          <w:b/>
          <w:i/>
          <w:spacing w:val="-8"/>
          <w:sz w:val="24"/>
          <w:szCs w:val="24"/>
        </w:rPr>
        <w:t>Como</w:t>
      </w:r>
      <w:r w:rsidRPr="00B67109">
        <w:rPr>
          <w:rFonts w:ascii="Times New Roman" w:hAnsi="Times New Roman"/>
          <w:i/>
          <w:spacing w:val="-8"/>
          <w:sz w:val="24"/>
          <w:szCs w:val="24"/>
        </w:rPr>
        <w:t xml:space="preserve">, Cremona, Lecco, Lodi, Mantova, Pavia e Sondrio; </w:t>
      </w:r>
    </w:p>
    <w:p w14:paraId="5A3E5224" w14:textId="77777777" w:rsidR="00B67109" w:rsidRPr="00B67109" w:rsidRDefault="00B67109" w:rsidP="00B67109">
      <w:pPr>
        <w:pBdr>
          <w:top w:val="single" w:sz="4" w:space="1" w:color="auto"/>
          <w:left w:val="single" w:sz="4" w:space="4" w:color="auto"/>
          <w:bottom w:val="single" w:sz="4" w:space="1" w:color="auto"/>
          <w:right w:val="single" w:sz="4" w:space="4" w:color="auto"/>
        </w:pBdr>
        <w:shd w:val="clear" w:color="auto" w:fill="FDE9D9"/>
        <w:autoSpaceDE w:val="0"/>
        <w:autoSpaceDN w:val="0"/>
        <w:adjustRightInd w:val="0"/>
        <w:spacing w:after="0" w:line="240" w:lineRule="auto"/>
        <w:jc w:val="both"/>
        <w:rPr>
          <w:rFonts w:ascii="Times New Roman" w:hAnsi="Times New Roman"/>
          <w:i/>
          <w:spacing w:val="-8"/>
          <w:sz w:val="24"/>
          <w:szCs w:val="24"/>
        </w:rPr>
      </w:pPr>
      <w:r w:rsidRPr="00B67109">
        <w:rPr>
          <w:rFonts w:ascii="Times New Roman" w:hAnsi="Times New Roman"/>
          <w:i/>
          <w:spacing w:val="-8"/>
          <w:sz w:val="24"/>
          <w:szCs w:val="24"/>
        </w:rPr>
        <w:t xml:space="preserve">- tra il 25% e il 30% per le Province di Monza e Brianza, Varese e la CM di Milano. </w:t>
      </w:r>
    </w:p>
    <w:p w14:paraId="23E20E3D" w14:textId="77777777" w:rsidR="00B67109" w:rsidRPr="00B67109" w:rsidRDefault="00B67109" w:rsidP="00B67109">
      <w:pPr>
        <w:pBdr>
          <w:top w:val="single" w:sz="4" w:space="1" w:color="auto"/>
          <w:left w:val="single" w:sz="4" w:space="4" w:color="auto"/>
          <w:bottom w:val="single" w:sz="4" w:space="1" w:color="auto"/>
          <w:right w:val="single" w:sz="4" w:space="4" w:color="auto"/>
        </w:pBdr>
        <w:shd w:val="clear" w:color="auto" w:fill="FDE9D9"/>
        <w:autoSpaceDE w:val="0"/>
        <w:autoSpaceDN w:val="0"/>
        <w:adjustRightInd w:val="0"/>
        <w:spacing w:after="0" w:line="240" w:lineRule="auto"/>
        <w:jc w:val="both"/>
        <w:rPr>
          <w:rFonts w:ascii="Times New Roman" w:hAnsi="Times New Roman"/>
          <w:i/>
          <w:spacing w:val="-8"/>
          <w:sz w:val="24"/>
          <w:szCs w:val="24"/>
        </w:rPr>
      </w:pPr>
    </w:p>
    <w:p w14:paraId="324907DD" w14:textId="77777777" w:rsidR="00B67109" w:rsidRPr="00B67109" w:rsidRDefault="00B67109" w:rsidP="00B67109">
      <w:pPr>
        <w:pBdr>
          <w:top w:val="single" w:sz="4" w:space="1" w:color="auto"/>
          <w:left w:val="single" w:sz="4" w:space="4" w:color="auto"/>
          <w:bottom w:val="single" w:sz="4" w:space="1" w:color="auto"/>
          <w:right w:val="single" w:sz="4" w:space="4" w:color="auto"/>
        </w:pBdr>
        <w:shd w:val="clear" w:color="auto" w:fill="FDE9D9"/>
        <w:autoSpaceDE w:val="0"/>
        <w:autoSpaceDN w:val="0"/>
        <w:adjustRightInd w:val="0"/>
        <w:spacing w:after="0" w:line="240" w:lineRule="auto"/>
        <w:jc w:val="both"/>
        <w:rPr>
          <w:rFonts w:ascii="Times New Roman" w:hAnsi="Times New Roman"/>
          <w:i/>
          <w:spacing w:val="-8"/>
          <w:sz w:val="24"/>
          <w:szCs w:val="24"/>
        </w:rPr>
      </w:pPr>
      <w:r w:rsidRPr="00B67109">
        <w:rPr>
          <w:rFonts w:ascii="Times New Roman" w:hAnsi="Times New Roman"/>
          <w:i/>
          <w:spacing w:val="-8"/>
          <w:sz w:val="24"/>
          <w:szCs w:val="24"/>
        </w:rPr>
        <w:t xml:space="preserve">Facendo riferimento alle </w:t>
      </w:r>
      <w:r w:rsidRPr="00B10B23">
        <w:rPr>
          <w:rFonts w:ascii="Times New Roman" w:hAnsi="Times New Roman"/>
          <w:b/>
          <w:i/>
          <w:spacing w:val="-8"/>
          <w:sz w:val="24"/>
          <w:szCs w:val="24"/>
        </w:rPr>
        <w:t>destinazioni per altre funzioni urbane</w:t>
      </w:r>
      <w:r w:rsidRPr="00B67109">
        <w:rPr>
          <w:rFonts w:ascii="Times New Roman" w:hAnsi="Times New Roman"/>
          <w:i/>
          <w:spacing w:val="-8"/>
          <w:sz w:val="24"/>
          <w:szCs w:val="24"/>
        </w:rPr>
        <w:t xml:space="preserve">, si assume </w:t>
      </w:r>
      <w:r w:rsidRPr="00B10B23">
        <w:rPr>
          <w:rFonts w:ascii="Times New Roman" w:hAnsi="Times New Roman"/>
          <w:b/>
          <w:i/>
          <w:spacing w:val="-8"/>
          <w:sz w:val="24"/>
          <w:szCs w:val="24"/>
        </w:rPr>
        <w:t>per tutte le Province</w:t>
      </w:r>
      <w:r w:rsidRPr="00B67109">
        <w:rPr>
          <w:rFonts w:ascii="Times New Roman" w:hAnsi="Times New Roman"/>
          <w:i/>
          <w:spacing w:val="-8"/>
          <w:sz w:val="24"/>
          <w:szCs w:val="24"/>
        </w:rPr>
        <w:t xml:space="preserve"> la soglia di </w:t>
      </w:r>
      <w:r w:rsidRPr="00B10B23">
        <w:rPr>
          <w:rFonts w:ascii="Times New Roman" w:hAnsi="Times New Roman"/>
          <w:b/>
          <w:i/>
          <w:spacing w:val="-8"/>
          <w:sz w:val="24"/>
          <w:szCs w:val="24"/>
        </w:rPr>
        <w:t>riduzione del consumo di suolo del 20%.</w:t>
      </w:r>
    </w:p>
    <w:p w14:paraId="36BF6AA0" w14:textId="77777777" w:rsidR="00B67109" w:rsidRDefault="00B67109" w:rsidP="005770D5">
      <w:pPr>
        <w:autoSpaceDE w:val="0"/>
        <w:autoSpaceDN w:val="0"/>
        <w:adjustRightInd w:val="0"/>
        <w:spacing w:after="0" w:line="240" w:lineRule="auto"/>
        <w:jc w:val="both"/>
        <w:rPr>
          <w:rFonts w:ascii="Times New Roman" w:hAnsi="Times New Roman"/>
          <w:spacing w:val="-8"/>
          <w:sz w:val="24"/>
          <w:szCs w:val="24"/>
        </w:rPr>
      </w:pPr>
    </w:p>
    <w:p w14:paraId="686A3E96" w14:textId="77777777" w:rsidR="00B67109" w:rsidRDefault="00F5108F"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Dalle tavole del PTR revisionato ai sensi della Lr. 31/2014 e al netto di futuri approfondimenti da eseguirsi in sede di approfondimento analitico in ambiente GIS dell’indice di urbanizzazione lo stesso </w:t>
      </w:r>
      <w:r w:rsidR="000B5E48">
        <w:rPr>
          <w:rFonts w:ascii="Times New Roman" w:hAnsi="Times New Roman"/>
          <w:spacing w:val="-8"/>
          <w:sz w:val="24"/>
          <w:szCs w:val="24"/>
        </w:rPr>
        <w:t xml:space="preserve">risulta, nel caso di Bregnano, </w:t>
      </w:r>
      <w:r>
        <w:rPr>
          <w:rFonts w:ascii="Times New Roman" w:hAnsi="Times New Roman"/>
          <w:spacing w:val="-8"/>
          <w:sz w:val="24"/>
          <w:szCs w:val="24"/>
        </w:rPr>
        <w:t xml:space="preserve">inferiore al 35% con la </w:t>
      </w:r>
      <w:r w:rsidRPr="000B5E48">
        <w:rPr>
          <w:rFonts w:ascii="Times New Roman" w:hAnsi="Times New Roman"/>
          <w:b/>
          <w:spacing w:val="-8"/>
          <w:sz w:val="24"/>
          <w:szCs w:val="24"/>
        </w:rPr>
        <w:t xml:space="preserve">possibilità quindi rapportare il fabbisogno stimabile indicativamente a due cicli di vigenza del DdP </w:t>
      </w:r>
      <w:r>
        <w:rPr>
          <w:rFonts w:ascii="Times New Roman" w:hAnsi="Times New Roman"/>
          <w:spacing w:val="-8"/>
          <w:sz w:val="24"/>
          <w:szCs w:val="24"/>
        </w:rPr>
        <w:t xml:space="preserve">(decennio). Si precisa che il dimensionamento di piano </w:t>
      </w:r>
      <w:r w:rsidR="00601AF3">
        <w:rPr>
          <w:rFonts w:ascii="Times New Roman" w:hAnsi="Times New Roman"/>
          <w:spacing w:val="-8"/>
          <w:sz w:val="24"/>
          <w:szCs w:val="24"/>
        </w:rPr>
        <w:t>(articolato e strutturato sulla base del punto 2.3.2 – Stima del fabbisogno prevalentemente residenziale del documento “</w:t>
      </w:r>
      <w:r w:rsidR="00601AF3" w:rsidRPr="00601AF3">
        <w:rPr>
          <w:rFonts w:ascii="Times New Roman" w:hAnsi="Times New Roman"/>
          <w:i/>
          <w:spacing w:val="-8"/>
          <w:sz w:val="24"/>
          <w:szCs w:val="24"/>
        </w:rPr>
        <w:t>Criteri per l’attuazione della politica di riduzione del consumo di suolo</w:t>
      </w:r>
      <w:r w:rsidR="00601AF3">
        <w:rPr>
          <w:rFonts w:ascii="Times New Roman" w:hAnsi="Times New Roman"/>
          <w:spacing w:val="-8"/>
          <w:sz w:val="24"/>
          <w:szCs w:val="24"/>
        </w:rPr>
        <w:t xml:space="preserve">”) </w:t>
      </w:r>
      <w:r>
        <w:rPr>
          <w:rFonts w:ascii="Times New Roman" w:hAnsi="Times New Roman"/>
          <w:spacing w:val="-8"/>
          <w:sz w:val="24"/>
          <w:szCs w:val="24"/>
        </w:rPr>
        <w:t xml:space="preserve">sarà definito nell’apposito capitolo relativo alla stima della popolazione e del numero di famiglie </w:t>
      </w:r>
      <w:r w:rsidR="00601AF3">
        <w:rPr>
          <w:rFonts w:ascii="Times New Roman" w:hAnsi="Times New Roman"/>
          <w:spacing w:val="-8"/>
          <w:sz w:val="24"/>
          <w:szCs w:val="24"/>
        </w:rPr>
        <w:t>e che</w:t>
      </w:r>
      <w:r w:rsidR="004C70DC">
        <w:rPr>
          <w:rFonts w:ascii="Times New Roman" w:hAnsi="Times New Roman"/>
          <w:spacing w:val="-8"/>
          <w:sz w:val="24"/>
          <w:szCs w:val="24"/>
        </w:rPr>
        <w:t xml:space="preserve"> </w:t>
      </w:r>
      <w:r>
        <w:rPr>
          <w:rFonts w:ascii="Times New Roman" w:hAnsi="Times New Roman"/>
          <w:spacing w:val="-8"/>
          <w:sz w:val="24"/>
          <w:szCs w:val="24"/>
        </w:rPr>
        <w:t>dovrà</w:t>
      </w:r>
      <w:r w:rsidR="004C70DC">
        <w:rPr>
          <w:rFonts w:ascii="Times New Roman" w:hAnsi="Times New Roman"/>
          <w:spacing w:val="-8"/>
          <w:sz w:val="24"/>
          <w:szCs w:val="24"/>
        </w:rPr>
        <w:t xml:space="preserve">, per quanto riguarda la tematiche relativa al consumo di suolo, </w:t>
      </w:r>
      <w:r>
        <w:rPr>
          <w:rFonts w:ascii="Times New Roman" w:hAnsi="Times New Roman"/>
          <w:spacing w:val="-8"/>
          <w:sz w:val="24"/>
          <w:szCs w:val="24"/>
        </w:rPr>
        <w:t xml:space="preserve">tenere in considerazioni gli obiettivi amministrativi tra cui la riduzione del consumo di suolo </w:t>
      </w:r>
      <w:r w:rsidR="000B5E48">
        <w:rPr>
          <w:rFonts w:ascii="Times New Roman" w:hAnsi="Times New Roman"/>
          <w:spacing w:val="-8"/>
          <w:sz w:val="24"/>
          <w:szCs w:val="24"/>
        </w:rPr>
        <w:t xml:space="preserve">e sfruttamento delle opportunità derivanti dalla legge sulla rigenerazione urbana </w:t>
      </w:r>
      <w:r>
        <w:rPr>
          <w:rFonts w:ascii="Times New Roman" w:hAnsi="Times New Roman"/>
          <w:spacing w:val="-8"/>
          <w:sz w:val="24"/>
          <w:szCs w:val="24"/>
        </w:rPr>
        <w:t>(</w:t>
      </w:r>
      <w:r w:rsidR="000B5E48">
        <w:rPr>
          <w:rFonts w:ascii="Times New Roman" w:hAnsi="Times New Roman"/>
          <w:spacing w:val="-8"/>
          <w:sz w:val="24"/>
          <w:szCs w:val="24"/>
        </w:rPr>
        <w:t>Obiettivo A1).</w:t>
      </w:r>
    </w:p>
    <w:p w14:paraId="4EEFDEC0" w14:textId="77777777" w:rsidR="00B67109" w:rsidRDefault="00A41D8D"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br w:type="page"/>
      </w:r>
      <w:r>
        <w:rPr>
          <w:rFonts w:ascii="Times New Roman" w:hAnsi="Times New Roman"/>
          <w:spacing w:val="-8"/>
          <w:sz w:val="24"/>
          <w:szCs w:val="24"/>
        </w:rPr>
        <w:lastRenderedPageBreak/>
        <w:t>2.2.</w:t>
      </w:r>
      <w:r>
        <w:rPr>
          <w:rFonts w:ascii="Times New Roman" w:hAnsi="Times New Roman"/>
          <w:spacing w:val="-8"/>
          <w:sz w:val="24"/>
          <w:szCs w:val="24"/>
        </w:rPr>
        <w:tab/>
      </w:r>
      <w:r w:rsidRPr="0041625A">
        <w:rPr>
          <w:rFonts w:ascii="Times New Roman" w:hAnsi="Times New Roman"/>
          <w:spacing w:val="-8"/>
          <w:sz w:val="24"/>
          <w:szCs w:val="24"/>
        </w:rPr>
        <w:t>Il Piano terri</w:t>
      </w:r>
      <w:r w:rsidR="00F8566F">
        <w:rPr>
          <w:rFonts w:ascii="Times New Roman" w:hAnsi="Times New Roman"/>
          <w:spacing w:val="-8"/>
          <w:sz w:val="24"/>
          <w:szCs w:val="24"/>
        </w:rPr>
        <w:t>toriale di coordinamento della P</w:t>
      </w:r>
      <w:r w:rsidRPr="0041625A">
        <w:rPr>
          <w:rFonts w:ascii="Times New Roman" w:hAnsi="Times New Roman"/>
          <w:spacing w:val="-8"/>
          <w:sz w:val="24"/>
          <w:szCs w:val="24"/>
        </w:rPr>
        <w:t>rovincia di Como</w:t>
      </w:r>
    </w:p>
    <w:p w14:paraId="634158EB" w14:textId="77777777" w:rsidR="00A41D8D" w:rsidRDefault="00A41D8D" w:rsidP="005770D5">
      <w:pPr>
        <w:autoSpaceDE w:val="0"/>
        <w:autoSpaceDN w:val="0"/>
        <w:adjustRightInd w:val="0"/>
        <w:spacing w:after="0" w:line="240" w:lineRule="auto"/>
        <w:jc w:val="both"/>
        <w:rPr>
          <w:rFonts w:ascii="Times New Roman" w:hAnsi="Times New Roman"/>
          <w:spacing w:val="-8"/>
          <w:sz w:val="24"/>
          <w:szCs w:val="24"/>
        </w:rPr>
      </w:pPr>
    </w:p>
    <w:p w14:paraId="5CFD2229" w14:textId="77777777" w:rsidR="0073497C" w:rsidRDefault="002B7139"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L</w:t>
      </w:r>
      <w:r w:rsidR="00A41D8D">
        <w:rPr>
          <w:rFonts w:ascii="Times New Roman" w:hAnsi="Times New Roman"/>
          <w:spacing w:val="-8"/>
          <w:sz w:val="24"/>
          <w:szCs w:val="24"/>
        </w:rPr>
        <w:t xml:space="preserve">a Provincia di Como dispone di un Piano territoriale di coordinamento </w:t>
      </w:r>
      <w:r w:rsidR="004A7DD3">
        <w:rPr>
          <w:rFonts w:ascii="Times New Roman" w:hAnsi="Times New Roman"/>
          <w:spacing w:val="-8"/>
          <w:sz w:val="24"/>
          <w:szCs w:val="24"/>
        </w:rPr>
        <w:t xml:space="preserve">redatto ai sensi della Lr. 12/2005 e </w:t>
      </w:r>
      <w:r w:rsidR="00A41D8D">
        <w:rPr>
          <w:rFonts w:ascii="Times New Roman" w:hAnsi="Times New Roman"/>
          <w:spacing w:val="-8"/>
          <w:sz w:val="24"/>
          <w:szCs w:val="24"/>
        </w:rPr>
        <w:t xml:space="preserve">approvato il 2 agosto 2006 </w:t>
      </w:r>
      <w:r>
        <w:rPr>
          <w:rFonts w:ascii="Times New Roman" w:hAnsi="Times New Roman"/>
          <w:spacing w:val="-8"/>
          <w:sz w:val="24"/>
          <w:szCs w:val="24"/>
        </w:rPr>
        <w:t xml:space="preserve">ed </w:t>
      </w:r>
      <w:r w:rsidR="00A41D8D">
        <w:rPr>
          <w:rFonts w:ascii="Times New Roman" w:hAnsi="Times New Roman"/>
          <w:spacing w:val="-8"/>
          <w:sz w:val="24"/>
          <w:szCs w:val="24"/>
        </w:rPr>
        <w:t>efficace dal 20 settembre 2006</w:t>
      </w:r>
      <w:r>
        <w:rPr>
          <w:rFonts w:ascii="Times New Roman" w:hAnsi="Times New Roman"/>
          <w:spacing w:val="-8"/>
          <w:sz w:val="24"/>
          <w:szCs w:val="24"/>
        </w:rPr>
        <w:t xml:space="preserve"> a seguito della relativa pubblicazione sul Bollettino Ufficiale di Regione Lombardia. La relazione del PTCP evidenzia l’importanza dello strumento per: </w:t>
      </w:r>
      <w:r w:rsidRPr="002B7139">
        <w:rPr>
          <w:rFonts w:ascii="Times New Roman" w:hAnsi="Times New Roman"/>
          <w:b/>
          <w:spacing w:val="-8"/>
          <w:sz w:val="24"/>
          <w:szCs w:val="24"/>
        </w:rPr>
        <w:t>(1)</w:t>
      </w:r>
      <w:r>
        <w:rPr>
          <w:rFonts w:ascii="Times New Roman" w:hAnsi="Times New Roman"/>
          <w:spacing w:val="-8"/>
          <w:sz w:val="24"/>
          <w:szCs w:val="24"/>
        </w:rPr>
        <w:t xml:space="preserve"> il sistema socio economico; </w:t>
      </w:r>
      <w:r w:rsidRPr="002B7139">
        <w:rPr>
          <w:rFonts w:ascii="Times New Roman" w:hAnsi="Times New Roman"/>
          <w:b/>
          <w:spacing w:val="-8"/>
          <w:sz w:val="24"/>
          <w:szCs w:val="24"/>
        </w:rPr>
        <w:t>(2)</w:t>
      </w:r>
      <w:r>
        <w:rPr>
          <w:rFonts w:ascii="Times New Roman" w:hAnsi="Times New Roman"/>
          <w:spacing w:val="-8"/>
          <w:sz w:val="24"/>
          <w:szCs w:val="24"/>
        </w:rPr>
        <w:t xml:space="preserve"> la necessità di riequilibrio fra esigenze di sviluppo e salvaguardia del patrimonio naturale, ambientale e storico culturale; </w:t>
      </w:r>
      <w:r w:rsidRPr="002B7139">
        <w:rPr>
          <w:rFonts w:ascii="Times New Roman" w:hAnsi="Times New Roman"/>
          <w:b/>
          <w:spacing w:val="-8"/>
          <w:sz w:val="24"/>
          <w:szCs w:val="24"/>
        </w:rPr>
        <w:t xml:space="preserve">(3) </w:t>
      </w:r>
      <w:r>
        <w:rPr>
          <w:rFonts w:ascii="Times New Roman" w:hAnsi="Times New Roman"/>
          <w:spacing w:val="-8"/>
          <w:sz w:val="24"/>
          <w:szCs w:val="24"/>
        </w:rPr>
        <w:t xml:space="preserve">la mancanza di adeguamento della rete di trasporto rispetto alla crescita economica del territorio. Obiettivo specifico è quello di “doppiare” il concetto di semplice strumento urbanistico e territoriale, e di abbracciare il concetto di una vera “Governance” del territorio che, come si evince nella presentazione del coordinatore dell’ufficio di piano, </w:t>
      </w:r>
      <w:r w:rsidRPr="00A93C93">
        <w:rPr>
          <w:rFonts w:ascii="Times New Roman" w:hAnsi="Times New Roman"/>
          <w:i/>
          <w:spacing w:val="-8"/>
          <w:sz w:val="24"/>
          <w:szCs w:val="24"/>
        </w:rPr>
        <w:t xml:space="preserve">partendo </w:t>
      </w:r>
      <w:r w:rsidR="00A93C93" w:rsidRPr="00A93C93">
        <w:rPr>
          <w:rFonts w:ascii="Times New Roman" w:hAnsi="Times New Roman"/>
          <w:i/>
          <w:spacing w:val="-8"/>
          <w:sz w:val="24"/>
          <w:szCs w:val="24"/>
        </w:rPr>
        <w:t>dalle indicazioni strategiche contenute nel Piano stesso responsabilizzi il sistema istituzionale nel promuovere i singoli progetti […] sollecitando e attivando forme di collaborazione pubblico – private</w:t>
      </w:r>
      <w:r w:rsidR="00A93C93">
        <w:rPr>
          <w:rFonts w:ascii="Times New Roman" w:hAnsi="Times New Roman"/>
          <w:spacing w:val="-8"/>
          <w:sz w:val="24"/>
          <w:szCs w:val="24"/>
        </w:rPr>
        <w:t xml:space="preserve">. </w:t>
      </w:r>
    </w:p>
    <w:p w14:paraId="76146338" w14:textId="77777777" w:rsidR="0073497C" w:rsidRDefault="0073497C"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Come si evince dalla relazione di piano gli obiettivi strategici del PTCP sono: </w:t>
      </w:r>
      <w:r w:rsidRPr="00CB5E3A">
        <w:rPr>
          <w:rFonts w:ascii="Times New Roman" w:hAnsi="Times New Roman"/>
          <w:b/>
          <w:spacing w:val="-8"/>
          <w:sz w:val="24"/>
          <w:szCs w:val="24"/>
        </w:rPr>
        <w:t>(a)</w:t>
      </w:r>
      <w:r>
        <w:rPr>
          <w:rFonts w:ascii="Times New Roman" w:hAnsi="Times New Roman"/>
          <w:spacing w:val="-8"/>
          <w:sz w:val="24"/>
          <w:szCs w:val="24"/>
        </w:rPr>
        <w:t xml:space="preserve"> l’assetto idrogeologico e la difesa del suolo; </w:t>
      </w:r>
      <w:r w:rsidRPr="00CB5E3A">
        <w:rPr>
          <w:rFonts w:ascii="Times New Roman" w:hAnsi="Times New Roman"/>
          <w:b/>
          <w:spacing w:val="-8"/>
          <w:sz w:val="24"/>
          <w:szCs w:val="24"/>
        </w:rPr>
        <w:t>(b)</w:t>
      </w:r>
      <w:r>
        <w:rPr>
          <w:rFonts w:ascii="Times New Roman" w:hAnsi="Times New Roman"/>
          <w:spacing w:val="-8"/>
          <w:sz w:val="24"/>
          <w:szCs w:val="24"/>
        </w:rPr>
        <w:t xml:space="preserve"> la tutela dell’ambiente e la valorizzazione degli ecosistemi; </w:t>
      </w:r>
      <w:r w:rsidRPr="00CB5E3A">
        <w:rPr>
          <w:rFonts w:ascii="Times New Roman" w:hAnsi="Times New Roman"/>
          <w:b/>
          <w:spacing w:val="-8"/>
          <w:sz w:val="24"/>
          <w:szCs w:val="24"/>
        </w:rPr>
        <w:t>(c)</w:t>
      </w:r>
      <w:r>
        <w:rPr>
          <w:rFonts w:ascii="Times New Roman" w:hAnsi="Times New Roman"/>
          <w:spacing w:val="-8"/>
          <w:sz w:val="24"/>
          <w:szCs w:val="24"/>
        </w:rPr>
        <w:t xml:space="preserve"> la costituzione della rete ecologica provinciale per la conservazione della biodiversità; </w:t>
      </w:r>
      <w:r w:rsidRPr="00CB5E3A">
        <w:rPr>
          <w:rFonts w:ascii="Times New Roman" w:hAnsi="Times New Roman"/>
          <w:b/>
          <w:spacing w:val="-8"/>
          <w:sz w:val="24"/>
          <w:szCs w:val="24"/>
        </w:rPr>
        <w:t>(d)</w:t>
      </w:r>
      <w:r>
        <w:rPr>
          <w:rFonts w:ascii="Times New Roman" w:hAnsi="Times New Roman"/>
          <w:spacing w:val="-8"/>
          <w:sz w:val="24"/>
          <w:szCs w:val="24"/>
        </w:rPr>
        <w:t xml:space="preserve"> la sostenibilità dei sistemi insediativi mediante la riduzione del consumo di suolo; </w:t>
      </w:r>
      <w:r w:rsidRPr="00CB5E3A">
        <w:rPr>
          <w:rFonts w:ascii="Times New Roman" w:hAnsi="Times New Roman"/>
          <w:b/>
          <w:spacing w:val="-8"/>
          <w:sz w:val="24"/>
          <w:szCs w:val="24"/>
        </w:rPr>
        <w:t>(e)</w:t>
      </w:r>
      <w:r>
        <w:rPr>
          <w:rFonts w:ascii="Times New Roman" w:hAnsi="Times New Roman"/>
          <w:spacing w:val="-8"/>
          <w:sz w:val="24"/>
          <w:szCs w:val="24"/>
        </w:rPr>
        <w:t xml:space="preserve"> la definizione dei Centri urbani aventi funzioni di rilevanza sovracomunale; </w:t>
      </w:r>
      <w:r w:rsidRPr="00CB5E3A">
        <w:rPr>
          <w:rFonts w:ascii="Times New Roman" w:hAnsi="Times New Roman"/>
          <w:b/>
          <w:spacing w:val="-8"/>
          <w:sz w:val="24"/>
          <w:szCs w:val="24"/>
        </w:rPr>
        <w:t>(f)</w:t>
      </w:r>
      <w:r>
        <w:rPr>
          <w:rFonts w:ascii="Times New Roman" w:hAnsi="Times New Roman"/>
          <w:spacing w:val="-8"/>
          <w:sz w:val="24"/>
          <w:szCs w:val="24"/>
        </w:rPr>
        <w:t xml:space="preserve"> l’assetto della rete infrastrutturale della mobilità; </w:t>
      </w:r>
      <w:r w:rsidRPr="00CB5E3A">
        <w:rPr>
          <w:rFonts w:ascii="Times New Roman" w:hAnsi="Times New Roman"/>
          <w:b/>
          <w:spacing w:val="-8"/>
          <w:sz w:val="24"/>
          <w:szCs w:val="24"/>
        </w:rPr>
        <w:t>(g)</w:t>
      </w:r>
      <w:r>
        <w:rPr>
          <w:rFonts w:ascii="Times New Roman" w:hAnsi="Times New Roman"/>
          <w:spacing w:val="-8"/>
          <w:sz w:val="24"/>
          <w:szCs w:val="24"/>
        </w:rPr>
        <w:t xml:space="preserve"> il consolidamento del posizionamento strategico della Provincia di Como nel sistema economico globale; </w:t>
      </w:r>
      <w:r w:rsidRPr="00CB5E3A">
        <w:rPr>
          <w:rFonts w:ascii="Times New Roman" w:hAnsi="Times New Roman"/>
          <w:b/>
          <w:spacing w:val="-8"/>
          <w:sz w:val="24"/>
          <w:szCs w:val="24"/>
        </w:rPr>
        <w:t>(h)</w:t>
      </w:r>
      <w:r>
        <w:rPr>
          <w:rFonts w:ascii="Times New Roman" w:hAnsi="Times New Roman"/>
          <w:spacing w:val="-8"/>
          <w:sz w:val="24"/>
          <w:szCs w:val="24"/>
        </w:rPr>
        <w:t xml:space="preserve"> l’introduzione della perequazione territoriale; </w:t>
      </w:r>
      <w:r w:rsidRPr="00CB5E3A">
        <w:rPr>
          <w:rFonts w:ascii="Times New Roman" w:hAnsi="Times New Roman"/>
          <w:b/>
          <w:spacing w:val="-8"/>
          <w:sz w:val="24"/>
          <w:szCs w:val="24"/>
        </w:rPr>
        <w:t>(i)</w:t>
      </w:r>
      <w:r>
        <w:rPr>
          <w:rFonts w:ascii="Times New Roman" w:hAnsi="Times New Roman"/>
          <w:spacing w:val="-8"/>
          <w:sz w:val="24"/>
          <w:szCs w:val="24"/>
        </w:rPr>
        <w:t xml:space="preserve"> </w:t>
      </w:r>
      <w:r w:rsidR="001742D3">
        <w:rPr>
          <w:rFonts w:ascii="Times New Roman" w:hAnsi="Times New Roman"/>
          <w:spacing w:val="-8"/>
          <w:sz w:val="24"/>
          <w:szCs w:val="24"/>
        </w:rPr>
        <w:t>la costituzione di un nuovo modello di governance urbana.</w:t>
      </w:r>
    </w:p>
    <w:p w14:paraId="072F63DE" w14:textId="77777777" w:rsidR="0073497C" w:rsidRDefault="001742D3"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Di fianco agli obiettivi strategici sui quali approfondiremo alcuni aspetti, il PTCP contiene disposizioni prescrittive in relazione a tematiche di </w:t>
      </w:r>
      <w:r w:rsidR="00CB5C69">
        <w:rPr>
          <w:rFonts w:ascii="Times New Roman" w:hAnsi="Times New Roman"/>
          <w:spacing w:val="-8"/>
          <w:sz w:val="24"/>
          <w:szCs w:val="24"/>
        </w:rPr>
        <w:t>interesse sovracomunale (trasporti, am</w:t>
      </w:r>
      <w:r w:rsidR="00BD47F6">
        <w:rPr>
          <w:rFonts w:ascii="Times New Roman" w:hAnsi="Times New Roman"/>
          <w:spacing w:val="-8"/>
          <w:sz w:val="24"/>
          <w:szCs w:val="24"/>
        </w:rPr>
        <w:t xml:space="preserve">biente e servizi alla persona) </w:t>
      </w:r>
      <w:r w:rsidR="00CB5C69">
        <w:rPr>
          <w:rFonts w:ascii="Times New Roman" w:hAnsi="Times New Roman"/>
          <w:spacing w:val="-8"/>
          <w:sz w:val="24"/>
          <w:szCs w:val="24"/>
        </w:rPr>
        <w:t>che devono essere obbligatoriamente recepiti (con una certa flessibilità</w:t>
      </w:r>
      <w:r w:rsidR="00BD47F6">
        <w:rPr>
          <w:rFonts w:ascii="Times New Roman" w:hAnsi="Times New Roman"/>
          <w:spacing w:val="-8"/>
          <w:sz w:val="24"/>
          <w:szCs w:val="24"/>
        </w:rPr>
        <w:t xml:space="preserve"> nella perimetrazione</w:t>
      </w:r>
      <w:r w:rsidR="00CB5C69">
        <w:rPr>
          <w:rFonts w:ascii="Times New Roman" w:hAnsi="Times New Roman"/>
          <w:spacing w:val="-8"/>
          <w:sz w:val="24"/>
          <w:szCs w:val="24"/>
        </w:rPr>
        <w:t>) dai comuni al fine di superare positivamente il parere di compatibilità. Il PTCP inoltre identifica le categorie funzionali di rilevanza sovracomunale come ad esempio strutture di vendita, fiere, centri intermodali, sedi universitarie, cave centrali elettriche etc… subordinandoli alla sottoscrizione di accordi di programma o di atti di programmazione negoziata. Nota importante</w:t>
      </w:r>
      <w:r w:rsidR="00EC28E3">
        <w:rPr>
          <w:rFonts w:ascii="Times New Roman" w:hAnsi="Times New Roman"/>
          <w:spacing w:val="-8"/>
          <w:sz w:val="24"/>
          <w:szCs w:val="24"/>
        </w:rPr>
        <w:t>,</w:t>
      </w:r>
      <w:r w:rsidR="00CB5C69">
        <w:rPr>
          <w:rFonts w:ascii="Times New Roman" w:hAnsi="Times New Roman"/>
          <w:spacing w:val="-8"/>
          <w:sz w:val="24"/>
          <w:szCs w:val="24"/>
        </w:rPr>
        <w:t xml:space="preserve"> da tenere in considerazione per </w:t>
      </w:r>
      <w:r w:rsidR="00EC28E3">
        <w:rPr>
          <w:rFonts w:ascii="Times New Roman" w:hAnsi="Times New Roman"/>
          <w:spacing w:val="-8"/>
          <w:sz w:val="24"/>
          <w:szCs w:val="24"/>
        </w:rPr>
        <w:t xml:space="preserve">la definizione dei </w:t>
      </w:r>
      <w:r w:rsidR="00BD47F6" w:rsidRPr="00BD47F6">
        <w:rPr>
          <w:rFonts w:ascii="Times New Roman" w:hAnsi="Times New Roman"/>
          <w:b/>
          <w:spacing w:val="-8"/>
          <w:sz w:val="24"/>
          <w:szCs w:val="24"/>
        </w:rPr>
        <w:t>C</w:t>
      </w:r>
      <w:r w:rsidR="00EC28E3" w:rsidRPr="00BD47F6">
        <w:rPr>
          <w:rFonts w:ascii="Times New Roman" w:hAnsi="Times New Roman"/>
          <w:b/>
          <w:spacing w:val="-8"/>
          <w:sz w:val="24"/>
          <w:szCs w:val="24"/>
        </w:rPr>
        <w:t>riteri di Sostenibilità Insediativa</w:t>
      </w:r>
      <w:r w:rsidR="00EC28E3">
        <w:rPr>
          <w:rFonts w:ascii="Times New Roman" w:hAnsi="Times New Roman"/>
          <w:spacing w:val="-8"/>
          <w:sz w:val="24"/>
          <w:szCs w:val="24"/>
        </w:rPr>
        <w:t>, è la mancata applicazione degli stessi per le previsioni riguardanti aree e interventi di rilevanza sovracomunale ad eccezione degli insediamenti commerc</w:t>
      </w:r>
      <w:r w:rsidR="00BD47F6">
        <w:rPr>
          <w:rFonts w:ascii="Times New Roman" w:hAnsi="Times New Roman"/>
          <w:spacing w:val="-8"/>
          <w:sz w:val="24"/>
          <w:szCs w:val="24"/>
        </w:rPr>
        <w:t>iali e delle aree industriali. In tale contesto cerchiamo di esplicitare gli obiettivi del PTCP mettendoli in relazione con gli obiettivi assunti dall’Amministrazione comunale nella revisione del Piano di governo del territorio e per tale fine dobbiamo partire dalle “</w:t>
      </w:r>
      <w:r w:rsidR="00BD47F6" w:rsidRPr="0032173F">
        <w:rPr>
          <w:rFonts w:ascii="Times New Roman" w:hAnsi="Times New Roman"/>
          <w:b/>
          <w:i/>
          <w:spacing w:val="-8"/>
          <w:sz w:val="24"/>
          <w:szCs w:val="24"/>
        </w:rPr>
        <w:t>linee guida</w:t>
      </w:r>
      <w:r w:rsidR="00BD47F6">
        <w:rPr>
          <w:rFonts w:ascii="Times New Roman" w:hAnsi="Times New Roman"/>
          <w:spacing w:val="-8"/>
          <w:sz w:val="24"/>
          <w:szCs w:val="24"/>
        </w:rPr>
        <w:t>” del PTCP assunte con delibera di Consiglio Provinciale n. 35/7221 dell’8 aprile 2002. Il primo orientamento fornito dalle linee guida è “</w:t>
      </w:r>
      <w:r w:rsidR="00BD47F6" w:rsidRPr="0032173F">
        <w:rPr>
          <w:rFonts w:ascii="Times New Roman" w:hAnsi="Times New Roman"/>
          <w:b/>
          <w:i/>
          <w:spacing w:val="-8"/>
          <w:sz w:val="24"/>
          <w:szCs w:val="24"/>
        </w:rPr>
        <w:t>la necessità di riequilibrio fra le esigenze di sviluppo insediativo e la tutela dell’ambiente</w:t>
      </w:r>
      <w:r w:rsidR="00BD47F6">
        <w:rPr>
          <w:rFonts w:ascii="Times New Roman" w:hAnsi="Times New Roman"/>
          <w:spacing w:val="-8"/>
          <w:sz w:val="24"/>
          <w:szCs w:val="24"/>
        </w:rPr>
        <w:t>” quasi ad anticipare una politica che nel corso della seconda decade del XXI secolo rappresenta un vero e proprio paradigma. Il superamento di una visione “campanilistica” legate alle esigenze squisitamente loca</w:t>
      </w:r>
      <w:r w:rsidR="00BE653A">
        <w:rPr>
          <w:rFonts w:ascii="Times New Roman" w:hAnsi="Times New Roman"/>
          <w:spacing w:val="-8"/>
          <w:sz w:val="24"/>
          <w:szCs w:val="24"/>
        </w:rPr>
        <w:t xml:space="preserve">li, ha generato dei riverberi non sempre positivi sul sistema ambientale e sul sistema infrastrutturale come ad esempio conurbazioni eccessive e perdita di aree agricole di particolare importanza. </w:t>
      </w:r>
      <w:r w:rsidR="003153BE">
        <w:rPr>
          <w:rFonts w:ascii="Times New Roman" w:hAnsi="Times New Roman"/>
          <w:spacing w:val="-8"/>
          <w:sz w:val="24"/>
          <w:szCs w:val="24"/>
        </w:rPr>
        <w:t xml:space="preserve">Al fine di valutare gli interventi rispetto al poliedro ambientale di riferimento, l’assunzione della </w:t>
      </w:r>
      <w:r w:rsidR="003153BE" w:rsidRPr="0032173F">
        <w:rPr>
          <w:rFonts w:ascii="Times New Roman" w:hAnsi="Times New Roman"/>
          <w:b/>
          <w:spacing w:val="-8"/>
          <w:sz w:val="24"/>
          <w:szCs w:val="24"/>
        </w:rPr>
        <w:t>Valutazione ambientale</w:t>
      </w:r>
      <w:r w:rsidR="003153BE">
        <w:rPr>
          <w:rFonts w:ascii="Times New Roman" w:hAnsi="Times New Roman"/>
          <w:spacing w:val="-8"/>
          <w:sz w:val="24"/>
          <w:szCs w:val="24"/>
        </w:rPr>
        <w:t xml:space="preserve"> è un primo ma decisivo passo per limitare gli impatti negativi e aumentare quelli positivi a partire dal sistema decisionale che deve necessariamente “fare i conti” con la programmazione a scala intercomunale della viabilità di livello strategico. Già dalle linee guida pertanto si possono richiamare una serie di convergenze con gli obiettivi assunti dall’Amministrazione Comunale</w:t>
      </w:r>
      <w:r w:rsidR="001C2373">
        <w:rPr>
          <w:rFonts w:ascii="Times New Roman" w:hAnsi="Times New Roman"/>
          <w:spacing w:val="-8"/>
          <w:sz w:val="24"/>
          <w:szCs w:val="24"/>
        </w:rPr>
        <w:t xml:space="preserve"> quali gli obiettivi: A1, A2, B4, C2. </w:t>
      </w:r>
      <w:r w:rsidR="0032173F">
        <w:rPr>
          <w:rFonts w:ascii="Times New Roman" w:hAnsi="Times New Roman"/>
          <w:spacing w:val="-8"/>
          <w:sz w:val="24"/>
          <w:szCs w:val="24"/>
        </w:rPr>
        <w:t>Già da questo primo approccio possiamo apprezzare la coerenza tra gli obiettivi Amministrativi comunali e provinciali che trova ulteriore evidenza analizzando i sistemi territoriali di riferimento assunto dal PTCP: (</w:t>
      </w:r>
      <w:r w:rsidR="00FD7A4C">
        <w:rPr>
          <w:rFonts w:ascii="Times New Roman" w:hAnsi="Times New Roman"/>
          <w:spacing w:val="-8"/>
          <w:sz w:val="24"/>
          <w:szCs w:val="24"/>
        </w:rPr>
        <w:t xml:space="preserve">a) </w:t>
      </w:r>
      <w:r w:rsidR="00422C67">
        <w:rPr>
          <w:rFonts w:ascii="Times New Roman" w:hAnsi="Times New Roman"/>
          <w:spacing w:val="-8"/>
          <w:sz w:val="24"/>
          <w:szCs w:val="24"/>
        </w:rPr>
        <w:t>il Sistema ambientale; (b) si</w:t>
      </w:r>
      <w:r w:rsidR="0032173F">
        <w:rPr>
          <w:rFonts w:ascii="Times New Roman" w:hAnsi="Times New Roman"/>
          <w:spacing w:val="-8"/>
          <w:sz w:val="24"/>
          <w:szCs w:val="24"/>
        </w:rPr>
        <w:t xml:space="preserve">stema urbanistico territoriale. </w:t>
      </w:r>
    </w:p>
    <w:p w14:paraId="4016ED54" w14:textId="77777777" w:rsidR="0073497C" w:rsidRDefault="0032173F"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Nell’ambito del sistema ambientale, </w:t>
      </w:r>
      <w:r w:rsidR="00537FDE">
        <w:rPr>
          <w:rFonts w:ascii="Times New Roman" w:hAnsi="Times New Roman"/>
          <w:spacing w:val="-8"/>
          <w:sz w:val="24"/>
          <w:szCs w:val="24"/>
        </w:rPr>
        <w:t xml:space="preserve">assume un ruolo strategico la dimensione paesaggistica in quanto: </w:t>
      </w:r>
      <w:r w:rsidR="00537FDE" w:rsidRPr="00537FDE">
        <w:rPr>
          <w:rFonts w:ascii="Times New Roman" w:hAnsi="Times New Roman"/>
          <w:i/>
          <w:spacing w:val="-8"/>
          <w:sz w:val="24"/>
          <w:szCs w:val="24"/>
        </w:rPr>
        <w:t>(a) riconosce i valori e i beni paesaggistici, intesi sia come fenomeni singoli sia come sistemi di relazioni tra fenomeni e come contesti od orizzonti paesaggistici; (b) assume i suddetti valori e beni quali fattori qualificanti della disciplina dell’uso e delle trasformazioni del territorio e definisce conseguentemente tale disciplina; (c) dispone le azioni per mantenere e migliorare nel tempo la qualità paesaggistica</w:t>
      </w:r>
      <w:r w:rsidR="00537FDE">
        <w:rPr>
          <w:rFonts w:ascii="Times New Roman" w:hAnsi="Times New Roman"/>
          <w:spacing w:val="-8"/>
          <w:sz w:val="24"/>
          <w:szCs w:val="24"/>
        </w:rPr>
        <w:t xml:space="preserve">. </w:t>
      </w:r>
    </w:p>
    <w:p w14:paraId="4A9B7366" w14:textId="77777777" w:rsidR="009D6FFD" w:rsidRDefault="009D6FFD" w:rsidP="009D6FFD">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Con riferimento al punto (a) a Bregnano si riscontra 1 solo elemento puntuale: </w:t>
      </w:r>
      <w:r w:rsidRPr="009D6FFD">
        <w:rPr>
          <w:rFonts w:ascii="Times New Roman" w:hAnsi="Times New Roman"/>
          <w:b/>
          <w:spacing w:val="-8"/>
          <w:sz w:val="24"/>
          <w:szCs w:val="24"/>
        </w:rPr>
        <w:t>cascina MENEGARDA</w:t>
      </w:r>
    </w:p>
    <w:p w14:paraId="48A6FF9F" w14:textId="77777777" w:rsidR="009D6FFD" w:rsidRDefault="009D6FFD" w:rsidP="009D6FFD">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lastRenderedPageBreak/>
        <w:t xml:space="preserve">Approfondendo ulteriormente le questioni relative al paesaggio, il PTCP individua ben </w:t>
      </w:r>
      <w:r w:rsidRPr="009D6FFD">
        <w:rPr>
          <w:rFonts w:ascii="Times New Roman" w:hAnsi="Times New Roman"/>
          <w:b/>
          <w:spacing w:val="-8"/>
          <w:sz w:val="24"/>
          <w:szCs w:val="24"/>
        </w:rPr>
        <w:t>27 unità tipologiche di paesaggio</w:t>
      </w:r>
      <w:r>
        <w:rPr>
          <w:rFonts w:ascii="Times New Roman" w:hAnsi="Times New Roman"/>
          <w:spacing w:val="-8"/>
          <w:sz w:val="24"/>
          <w:szCs w:val="24"/>
        </w:rPr>
        <w:t xml:space="preserve"> definite sulla base di un’attenta e sapiente lettura del territorio, dei suoi aspetti morfologici e ambientali. Il Comune di Bregnano si posiziona a cavallo tra due Unità Tipologiche di Paesaggio: la 25 (Collina Olgiatese e Pineta di Appiano Gentile) e 27 (Pianura Comasca).</w:t>
      </w:r>
    </w:p>
    <w:p w14:paraId="49A9625C" w14:textId="77777777" w:rsidR="009D6FFD" w:rsidRDefault="009D6FFD" w:rsidP="005770D5">
      <w:pPr>
        <w:autoSpaceDE w:val="0"/>
        <w:autoSpaceDN w:val="0"/>
        <w:adjustRightInd w:val="0"/>
        <w:spacing w:after="0" w:line="240" w:lineRule="auto"/>
        <w:jc w:val="both"/>
        <w:rPr>
          <w:rFonts w:ascii="Times New Roman" w:hAnsi="Times New Roman"/>
          <w:spacing w:val="-8"/>
          <w:sz w:val="24"/>
          <w:szCs w:val="24"/>
        </w:rPr>
      </w:pPr>
    </w:p>
    <w:tbl>
      <w:tblPr>
        <w:tblW w:w="0" w:type="auto"/>
        <w:tblLook w:val="04A0" w:firstRow="1" w:lastRow="0" w:firstColumn="1" w:lastColumn="0" w:noHBand="0" w:noVBand="1"/>
      </w:tblPr>
      <w:tblGrid>
        <w:gridCol w:w="5428"/>
        <w:gridCol w:w="4426"/>
      </w:tblGrid>
      <w:tr w:rsidR="009D6FFD" w:rsidRPr="009D6FFD" w14:paraId="56248BE1" w14:textId="77777777" w:rsidTr="009D6FFD">
        <w:tc>
          <w:tcPr>
            <w:tcW w:w="5357" w:type="dxa"/>
          </w:tcPr>
          <w:p w14:paraId="022F36F9" w14:textId="77777777" w:rsidR="009D6FFD" w:rsidRPr="009D6FFD" w:rsidRDefault="00000000" w:rsidP="009D6FFD">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noProof/>
                <w:spacing w:val="-8"/>
                <w:sz w:val="24"/>
                <w:szCs w:val="24"/>
                <w:lang w:eastAsia="it-IT"/>
              </w:rPr>
              <w:pict w14:anchorId="1B480E37">
                <v:oval id="_x0000_s1052" style="position:absolute;left:0;text-align:left;margin-left:117.2pt;margin-top:66.5pt;width:25pt;height:60.4pt;z-index:251664896" filled="f" strokecolor="red" strokeweight="2.25pt"/>
              </w:pict>
            </w:r>
            <w:r w:rsidR="00323910">
              <w:rPr>
                <w:rFonts w:ascii="Times New Roman" w:hAnsi="Times New Roman"/>
                <w:noProof/>
                <w:spacing w:val="-8"/>
                <w:sz w:val="24"/>
                <w:szCs w:val="24"/>
                <w:lang w:eastAsia="it-IT"/>
              </w:rPr>
              <w:drawing>
                <wp:inline distT="0" distB="0" distL="0" distR="0" wp14:anchorId="365602E3" wp14:editId="1CB98D11">
                  <wp:extent cx="3331845" cy="2573020"/>
                  <wp:effectExtent l="19050" t="0" r="1905"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cstate="print"/>
                          <a:srcRect l="40125" t="17831" r="11958" b="16241"/>
                          <a:stretch>
                            <a:fillRect/>
                          </a:stretch>
                        </pic:blipFill>
                        <pic:spPr bwMode="auto">
                          <a:xfrm>
                            <a:off x="0" y="0"/>
                            <a:ext cx="3331845" cy="2573020"/>
                          </a:xfrm>
                          <a:prstGeom prst="rect">
                            <a:avLst/>
                          </a:prstGeom>
                          <a:noFill/>
                          <a:ln w="9525">
                            <a:noFill/>
                            <a:miter lim="800000"/>
                            <a:headEnd/>
                            <a:tailEnd/>
                          </a:ln>
                        </pic:spPr>
                      </pic:pic>
                    </a:graphicData>
                  </a:graphic>
                </wp:inline>
              </w:drawing>
            </w:r>
          </w:p>
        </w:tc>
        <w:tc>
          <w:tcPr>
            <w:tcW w:w="4479" w:type="dxa"/>
          </w:tcPr>
          <w:p w14:paraId="685C8FDF" w14:textId="77777777" w:rsidR="009D6FFD" w:rsidRPr="009D6FFD" w:rsidRDefault="00323910" w:rsidP="009D6FFD">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noProof/>
                <w:spacing w:val="-8"/>
                <w:sz w:val="24"/>
                <w:szCs w:val="24"/>
                <w:lang w:eastAsia="it-IT"/>
              </w:rPr>
              <w:drawing>
                <wp:inline distT="0" distB="0" distL="0" distR="0" wp14:anchorId="15658D69" wp14:editId="73EEAC84">
                  <wp:extent cx="2689225" cy="2107565"/>
                  <wp:effectExtent l="1905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cstate="print"/>
                          <a:srcRect l="26019" t="19626" r="29112" b="17786"/>
                          <a:stretch>
                            <a:fillRect/>
                          </a:stretch>
                        </pic:blipFill>
                        <pic:spPr bwMode="auto">
                          <a:xfrm>
                            <a:off x="0" y="0"/>
                            <a:ext cx="2689225" cy="2107565"/>
                          </a:xfrm>
                          <a:prstGeom prst="rect">
                            <a:avLst/>
                          </a:prstGeom>
                          <a:noFill/>
                          <a:ln w="9525">
                            <a:noFill/>
                            <a:miter lim="800000"/>
                            <a:headEnd/>
                            <a:tailEnd/>
                          </a:ln>
                        </pic:spPr>
                      </pic:pic>
                    </a:graphicData>
                  </a:graphic>
                </wp:inline>
              </w:drawing>
            </w:r>
          </w:p>
          <w:p w14:paraId="42085EAB" w14:textId="77777777" w:rsidR="009D6FFD" w:rsidRPr="009D6FFD" w:rsidRDefault="009D6FFD" w:rsidP="009D6FFD">
            <w:pPr>
              <w:autoSpaceDE w:val="0"/>
              <w:autoSpaceDN w:val="0"/>
              <w:adjustRightInd w:val="0"/>
              <w:spacing w:after="0" w:line="240" w:lineRule="auto"/>
              <w:jc w:val="both"/>
              <w:rPr>
                <w:rFonts w:ascii="Times New Roman" w:hAnsi="Times New Roman"/>
                <w:spacing w:val="-8"/>
                <w:sz w:val="24"/>
                <w:szCs w:val="24"/>
              </w:rPr>
            </w:pPr>
          </w:p>
        </w:tc>
      </w:tr>
      <w:tr w:rsidR="009D6FFD" w:rsidRPr="009D6FFD" w14:paraId="3781E853" w14:textId="77777777" w:rsidTr="009D6FFD">
        <w:tc>
          <w:tcPr>
            <w:tcW w:w="9836" w:type="dxa"/>
            <w:gridSpan w:val="2"/>
          </w:tcPr>
          <w:p w14:paraId="531714B3" w14:textId="77777777" w:rsidR="009D6FFD" w:rsidRPr="009D6FFD" w:rsidRDefault="009D6FFD" w:rsidP="009D6FFD">
            <w:pPr>
              <w:autoSpaceDE w:val="0"/>
              <w:autoSpaceDN w:val="0"/>
              <w:adjustRightInd w:val="0"/>
              <w:spacing w:after="0" w:line="240" w:lineRule="auto"/>
              <w:jc w:val="both"/>
              <w:rPr>
                <w:rFonts w:ascii="Times New Roman" w:hAnsi="Times New Roman"/>
                <w:spacing w:val="-8"/>
                <w:sz w:val="20"/>
                <w:szCs w:val="20"/>
              </w:rPr>
            </w:pPr>
            <w:r w:rsidRPr="009D6FFD">
              <w:rPr>
                <w:rFonts w:ascii="Times New Roman" w:hAnsi="Times New Roman"/>
                <w:spacing w:val="-8"/>
                <w:sz w:val="20"/>
                <w:szCs w:val="20"/>
              </w:rPr>
              <w:t>Stralcio tavola A2 – Il Paesaggio –del PTCP 2006 Provincia Como</w:t>
            </w:r>
          </w:p>
        </w:tc>
      </w:tr>
    </w:tbl>
    <w:p w14:paraId="0DBA9511" w14:textId="77777777" w:rsidR="00AA5DF5" w:rsidRDefault="00AA5DF5" w:rsidP="005770D5">
      <w:pPr>
        <w:autoSpaceDE w:val="0"/>
        <w:autoSpaceDN w:val="0"/>
        <w:adjustRightInd w:val="0"/>
        <w:spacing w:after="0" w:line="240" w:lineRule="auto"/>
        <w:jc w:val="both"/>
        <w:rPr>
          <w:rFonts w:ascii="Times New Roman" w:hAnsi="Times New Roman"/>
          <w:spacing w:val="-8"/>
          <w:sz w:val="24"/>
          <w:szCs w:val="24"/>
        </w:rPr>
      </w:pPr>
    </w:p>
    <w:p w14:paraId="49F569A5" w14:textId="77777777" w:rsidR="00AA5DF5" w:rsidRDefault="00FD7C90" w:rsidP="009A1662">
      <w:pPr>
        <w:pBdr>
          <w:top w:val="single" w:sz="4" w:space="1" w:color="auto"/>
          <w:left w:val="single" w:sz="4" w:space="4" w:color="auto"/>
          <w:bottom w:val="single" w:sz="4" w:space="1" w:color="auto"/>
          <w:right w:val="single" w:sz="4" w:space="4" w:color="auto"/>
        </w:pBdr>
        <w:shd w:val="clear" w:color="auto" w:fill="FDE9D9"/>
        <w:autoSpaceDE w:val="0"/>
        <w:autoSpaceDN w:val="0"/>
        <w:adjustRightInd w:val="0"/>
        <w:spacing w:after="0" w:line="240" w:lineRule="auto"/>
        <w:jc w:val="both"/>
        <w:rPr>
          <w:rFonts w:ascii="Times New Roman" w:hAnsi="Times New Roman"/>
          <w:spacing w:val="-8"/>
          <w:sz w:val="24"/>
          <w:szCs w:val="24"/>
        </w:rPr>
      </w:pPr>
      <w:r w:rsidRPr="00366F11">
        <w:rPr>
          <w:rFonts w:ascii="Times New Roman" w:hAnsi="Times New Roman"/>
          <w:b/>
          <w:spacing w:val="-8"/>
          <w:sz w:val="24"/>
          <w:szCs w:val="24"/>
        </w:rPr>
        <w:t>Unità tipologica di paesaggio 25</w:t>
      </w:r>
      <w:r>
        <w:rPr>
          <w:rFonts w:ascii="Times New Roman" w:hAnsi="Times New Roman"/>
          <w:spacing w:val="-8"/>
          <w:sz w:val="24"/>
          <w:szCs w:val="24"/>
        </w:rPr>
        <w:t xml:space="preserve"> risulta caratterizzata da un “</w:t>
      </w:r>
      <w:r w:rsidRPr="00366F11">
        <w:rPr>
          <w:rFonts w:ascii="Times New Roman" w:hAnsi="Times New Roman"/>
          <w:i/>
          <w:spacing w:val="-8"/>
          <w:sz w:val="24"/>
          <w:szCs w:val="24"/>
        </w:rPr>
        <w:t>forte carico insediativo con fitte maglie infrastrutturali</w:t>
      </w:r>
      <w:r>
        <w:rPr>
          <w:rFonts w:ascii="Times New Roman" w:hAnsi="Times New Roman"/>
          <w:spacing w:val="-8"/>
          <w:sz w:val="24"/>
          <w:szCs w:val="24"/>
        </w:rPr>
        <w:t>” e densità di popolazione elevata</w:t>
      </w:r>
      <w:r w:rsidR="00D65276">
        <w:rPr>
          <w:rFonts w:ascii="Times New Roman" w:hAnsi="Times New Roman"/>
          <w:spacing w:val="-8"/>
          <w:sz w:val="24"/>
          <w:szCs w:val="24"/>
        </w:rPr>
        <w:t xml:space="preserve"> che, nella sua azione di consumo di territorio lo ha anche banalizzato facendo perdere le emergenze storico – culturali. Gli ambiti meno trasformati ricadono nel perimetro delle aree protette tra cui il PLIS del Lura. Tra gli elementi di maggiore criticità riscontrati nell’unità territoriale di paesaggio 25 abbiamo: (1) perdita di valore del paesaggio per la progressiva e non controllata espansione dell’edificato residenziale e produttivo; (2) diffusa presenza di ambiti estrattivi (3) interruzione di corridoi ecologici; (4) presenza di specie estranee al contesto ecologico</w:t>
      </w:r>
    </w:p>
    <w:p w14:paraId="66E2A8D2" w14:textId="77777777" w:rsidR="00D65276" w:rsidRDefault="00D65276" w:rsidP="009A1662">
      <w:pPr>
        <w:pBdr>
          <w:top w:val="single" w:sz="4" w:space="1" w:color="auto"/>
          <w:left w:val="single" w:sz="4" w:space="4" w:color="auto"/>
          <w:bottom w:val="single" w:sz="4" w:space="1" w:color="auto"/>
          <w:right w:val="single" w:sz="4" w:space="4" w:color="auto"/>
        </w:pBdr>
        <w:shd w:val="clear" w:color="auto" w:fill="FDE9D9"/>
        <w:autoSpaceDE w:val="0"/>
        <w:autoSpaceDN w:val="0"/>
        <w:adjustRightInd w:val="0"/>
        <w:spacing w:after="0" w:line="240" w:lineRule="auto"/>
        <w:jc w:val="both"/>
        <w:rPr>
          <w:rFonts w:ascii="Times New Roman" w:hAnsi="Times New Roman"/>
          <w:spacing w:val="-8"/>
          <w:sz w:val="24"/>
          <w:szCs w:val="24"/>
        </w:rPr>
      </w:pPr>
      <w:r w:rsidRPr="00366F11">
        <w:rPr>
          <w:rFonts w:ascii="Times New Roman" w:hAnsi="Times New Roman"/>
          <w:b/>
          <w:spacing w:val="-8"/>
          <w:sz w:val="24"/>
          <w:szCs w:val="24"/>
        </w:rPr>
        <w:t>Unità tipologica di paesaggio 27</w:t>
      </w:r>
      <w:r>
        <w:rPr>
          <w:rFonts w:ascii="Times New Roman" w:hAnsi="Times New Roman"/>
          <w:spacing w:val="-8"/>
          <w:sz w:val="24"/>
          <w:szCs w:val="24"/>
        </w:rPr>
        <w:t xml:space="preserve"> risulta caratterizzata da ambiti agricoli che seppur marginali e precari assumono un’importanza non secondaria rispetto alla provincia di Como. </w:t>
      </w:r>
      <w:r w:rsidR="00366F11">
        <w:rPr>
          <w:rFonts w:ascii="Times New Roman" w:hAnsi="Times New Roman"/>
          <w:spacing w:val="-8"/>
          <w:sz w:val="24"/>
          <w:szCs w:val="24"/>
        </w:rPr>
        <w:t>Insediamenti “</w:t>
      </w:r>
      <w:r w:rsidR="00366F11" w:rsidRPr="00366F11">
        <w:rPr>
          <w:rFonts w:ascii="Times New Roman" w:hAnsi="Times New Roman"/>
          <w:i/>
          <w:spacing w:val="-8"/>
          <w:sz w:val="24"/>
          <w:szCs w:val="24"/>
        </w:rPr>
        <w:t>hanno perso da tempo la loro struttura originaria</w:t>
      </w:r>
      <w:r w:rsidR="00366F11">
        <w:rPr>
          <w:rFonts w:ascii="Times New Roman" w:hAnsi="Times New Roman"/>
          <w:spacing w:val="-8"/>
          <w:sz w:val="24"/>
          <w:szCs w:val="24"/>
        </w:rPr>
        <w:t xml:space="preserve">” e i principali elementi di criticità sono: (1) perdita di valore del paesaggio per la progressiva e non controllata espansione dell’edificato residenziale e produttivo; (2) interruzione di corridoi ecologici; (3) progressiva sottrazione di terreni all’attività agricola; (4) presenza di specie </w:t>
      </w:r>
      <w:r w:rsidR="009A1662">
        <w:rPr>
          <w:rFonts w:ascii="Times New Roman" w:hAnsi="Times New Roman"/>
          <w:spacing w:val="-8"/>
          <w:sz w:val="24"/>
          <w:szCs w:val="24"/>
        </w:rPr>
        <w:t>estranee al contesto ecologico.</w:t>
      </w:r>
    </w:p>
    <w:p w14:paraId="20735DE0" w14:textId="77777777" w:rsidR="009A1662" w:rsidRDefault="009A1662" w:rsidP="005770D5">
      <w:pPr>
        <w:autoSpaceDE w:val="0"/>
        <w:autoSpaceDN w:val="0"/>
        <w:adjustRightInd w:val="0"/>
        <w:spacing w:after="0" w:line="240" w:lineRule="auto"/>
        <w:jc w:val="both"/>
        <w:rPr>
          <w:rFonts w:ascii="Times New Roman" w:hAnsi="Times New Roman"/>
          <w:spacing w:val="-8"/>
          <w:sz w:val="24"/>
          <w:szCs w:val="24"/>
        </w:rPr>
      </w:pPr>
    </w:p>
    <w:p w14:paraId="04E52F33" w14:textId="77777777" w:rsidR="00366F11" w:rsidRDefault="00366F11"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Gli obiettivi assunti dall’Amministrazione comunale ben si adattano ad affrontare le criticità paesaggistiche evidenziate per il territorio di Bregnano</w:t>
      </w:r>
      <w:r w:rsidR="00D1082E">
        <w:rPr>
          <w:rFonts w:ascii="Times New Roman" w:hAnsi="Times New Roman"/>
          <w:spacing w:val="-8"/>
          <w:sz w:val="24"/>
          <w:szCs w:val="24"/>
        </w:rPr>
        <w:t xml:space="preserve"> a partire dall’obiettivo </w:t>
      </w:r>
      <w:r w:rsidR="00D1082E" w:rsidRPr="006E5D1F">
        <w:rPr>
          <w:rFonts w:ascii="Times New Roman" w:hAnsi="Times New Roman"/>
          <w:b/>
          <w:spacing w:val="-8"/>
          <w:sz w:val="24"/>
          <w:szCs w:val="24"/>
        </w:rPr>
        <w:t>A1</w:t>
      </w:r>
      <w:r w:rsidR="006E5D1F">
        <w:rPr>
          <w:rFonts w:ascii="Times New Roman" w:hAnsi="Times New Roman"/>
          <w:spacing w:val="-8"/>
          <w:sz w:val="24"/>
          <w:szCs w:val="24"/>
        </w:rPr>
        <w:t xml:space="preserve"> con un’attenzione al tema del consumo di suolo e quindi alla custodia del territorio agricolo</w:t>
      </w:r>
      <w:r w:rsidR="00D1082E">
        <w:rPr>
          <w:rFonts w:ascii="Times New Roman" w:hAnsi="Times New Roman"/>
          <w:spacing w:val="-8"/>
          <w:sz w:val="24"/>
          <w:szCs w:val="24"/>
        </w:rPr>
        <w:t xml:space="preserve">, </w:t>
      </w:r>
      <w:r w:rsidR="00D1082E" w:rsidRPr="006E5D1F">
        <w:rPr>
          <w:rFonts w:ascii="Times New Roman" w:hAnsi="Times New Roman"/>
          <w:b/>
          <w:spacing w:val="-8"/>
          <w:sz w:val="24"/>
          <w:szCs w:val="24"/>
        </w:rPr>
        <w:t>B3</w:t>
      </w:r>
      <w:r w:rsidR="00D1082E">
        <w:rPr>
          <w:rFonts w:ascii="Times New Roman" w:hAnsi="Times New Roman"/>
          <w:spacing w:val="-8"/>
          <w:sz w:val="24"/>
          <w:szCs w:val="24"/>
        </w:rPr>
        <w:t xml:space="preserve">, </w:t>
      </w:r>
      <w:r w:rsidR="00D1082E" w:rsidRPr="006E5D1F">
        <w:rPr>
          <w:rFonts w:ascii="Times New Roman" w:hAnsi="Times New Roman"/>
          <w:b/>
          <w:spacing w:val="-8"/>
          <w:sz w:val="24"/>
          <w:szCs w:val="24"/>
        </w:rPr>
        <w:t>B4</w:t>
      </w:r>
      <w:r w:rsidR="00D1082E">
        <w:rPr>
          <w:rFonts w:ascii="Times New Roman" w:hAnsi="Times New Roman"/>
          <w:spacing w:val="-8"/>
          <w:sz w:val="24"/>
          <w:szCs w:val="24"/>
        </w:rPr>
        <w:t xml:space="preserve">, </w:t>
      </w:r>
      <w:r w:rsidR="00D1082E" w:rsidRPr="006E5D1F">
        <w:rPr>
          <w:rFonts w:ascii="Times New Roman" w:hAnsi="Times New Roman"/>
          <w:b/>
          <w:spacing w:val="-8"/>
          <w:sz w:val="24"/>
          <w:szCs w:val="24"/>
        </w:rPr>
        <w:t>B5</w:t>
      </w:r>
      <w:r w:rsidR="006E5D1F">
        <w:rPr>
          <w:rFonts w:ascii="Times New Roman" w:hAnsi="Times New Roman"/>
          <w:spacing w:val="-8"/>
          <w:sz w:val="24"/>
          <w:szCs w:val="24"/>
        </w:rPr>
        <w:t xml:space="preserve"> per elevare il tema del paesaggio e della rete ecologia quale strumento di deframmentazione territoriale nonché tutela e valorizzazione delle p</w:t>
      </w:r>
      <w:r w:rsidR="009A1662">
        <w:rPr>
          <w:rFonts w:ascii="Times New Roman" w:hAnsi="Times New Roman"/>
          <w:spacing w:val="-8"/>
          <w:sz w:val="24"/>
          <w:szCs w:val="24"/>
        </w:rPr>
        <w:t>eculiarità ambientali presenti.</w:t>
      </w:r>
      <w:r w:rsidR="00C70A86">
        <w:rPr>
          <w:rFonts w:ascii="Times New Roman" w:hAnsi="Times New Roman"/>
          <w:spacing w:val="-8"/>
          <w:sz w:val="24"/>
          <w:szCs w:val="24"/>
        </w:rPr>
        <w:t xml:space="preserve"> Questi valori ambientali rappresentano elemento strutturante del paesaggio provinciale e locale e l’individuazione di azioni di tutela e valorizzazione a scala provinciale garantisce continuità ad un sistema che altrimenti potrebbe essere oggetto di facile frammentazione. Importanti pertanto le azioni e gli indirizzi assunti dallo strumento provinciale al fine di tutelare il paesaggio e fornire alla pianificazione comunale indicazioni o prescrizioni utili per meglio valutare non solo gli impatti paesistici e territoriali ma anche i costi/benefici paesaggistici degli interventi. Il Piano territoriale di coordinamento provinciale pone notevole importanza a questa dimensione, consapevole che l’identità del territorio e la sua vivibilità passa anche attraverso la tutela e valorizzazione del paesaggio in coerenza con quanto riportato dalla Convenzione Europea del Paesaggio la quale assume l’intero territorio, e non una parte di esso come avveniva per le leggi del 1939, quale oggetto di attenzione paesaggistica. </w:t>
      </w:r>
    </w:p>
    <w:p w14:paraId="67505C51" w14:textId="77777777" w:rsidR="009A1662" w:rsidRDefault="00C70A86"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8"/>
        <w:gridCol w:w="2440"/>
      </w:tblGrid>
      <w:tr w:rsidR="006E5D1F" w:rsidRPr="007E5C27" w14:paraId="65BDB2E0" w14:textId="77777777" w:rsidTr="007E5C27">
        <w:tc>
          <w:tcPr>
            <w:tcW w:w="7338" w:type="dxa"/>
          </w:tcPr>
          <w:p w14:paraId="10F27063" w14:textId="77777777" w:rsidR="006E5D1F" w:rsidRPr="007E5C27" w:rsidRDefault="006E5D1F" w:rsidP="007E5C27">
            <w:pPr>
              <w:autoSpaceDE w:val="0"/>
              <w:autoSpaceDN w:val="0"/>
              <w:adjustRightInd w:val="0"/>
              <w:spacing w:after="0" w:line="240" w:lineRule="auto"/>
              <w:jc w:val="both"/>
              <w:rPr>
                <w:rFonts w:ascii="Times New Roman" w:hAnsi="Times New Roman"/>
                <w:b/>
                <w:spacing w:val="-8"/>
                <w:sz w:val="24"/>
                <w:szCs w:val="24"/>
              </w:rPr>
            </w:pPr>
            <w:r w:rsidRPr="007E5C27">
              <w:rPr>
                <w:rFonts w:ascii="Times New Roman" w:hAnsi="Times New Roman"/>
                <w:b/>
                <w:spacing w:val="-8"/>
                <w:sz w:val="24"/>
                <w:szCs w:val="24"/>
              </w:rPr>
              <w:lastRenderedPageBreak/>
              <w:t>Indirizzo PTCP</w:t>
            </w:r>
            <w:r w:rsidR="00C70A86" w:rsidRPr="007E5C27">
              <w:rPr>
                <w:rFonts w:ascii="Times New Roman" w:hAnsi="Times New Roman"/>
                <w:b/>
                <w:spacing w:val="-8"/>
                <w:sz w:val="24"/>
                <w:szCs w:val="24"/>
              </w:rPr>
              <w:t xml:space="preserve"> per la tutela del paesaggio per la pianificazione comunale</w:t>
            </w:r>
          </w:p>
        </w:tc>
        <w:tc>
          <w:tcPr>
            <w:tcW w:w="2440" w:type="dxa"/>
          </w:tcPr>
          <w:p w14:paraId="3FCE3B17" w14:textId="77777777" w:rsidR="006E5D1F" w:rsidRPr="007E5C27" w:rsidRDefault="006E5D1F" w:rsidP="007E5C27">
            <w:pPr>
              <w:autoSpaceDE w:val="0"/>
              <w:autoSpaceDN w:val="0"/>
              <w:adjustRightInd w:val="0"/>
              <w:spacing w:after="0" w:line="240" w:lineRule="auto"/>
              <w:jc w:val="both"/>
              <w:rPr>
                <w:rFonts w:ascii="Times New Roman" w:hAnsi="Times New Roman"/>
                <w:b/>
                <w:spacing w:val="-8"/>
                <w:sz w:val="24"/>
                <w:szCs w:val="24"/>
              </w:rPr>
            </w:pPr>
            <w:r w:rsidRPr="007E5C27">
              <w:rPr>
                <w:rFonts w:ascii="Times New Roman" w:hAnsi="Times New Roman"/>
                <w:b/>
                <w:spacing w:val="-8"/>
                <w:sz w:val="24"/>
                <w:szCs w:val="24"/>
              </w:rPr>
              <w:t>Obiettivo Comunale</w:t>
            </w:r>
          </w:p>
        </w:tc>
      </w:tr>
      <w:tr w:rsidR="006E5D1F" w:rsidRPr="007E5C27" w14:paraId="41402D12" w14:textId="77777777" w:rsidTr="007E5C27">
        <w:tc>
          <w:tcPr>
            <w:tcW w:w="7338" w:type="dxa"/>
          </w:tcPr>
          <w:p w14:paraId="39842D31" w14:textId="77777777" w:rsidR="006E5D1F" w:rsidRPr="007E5C27" w:rsidRDefault="006E5D1F" w:rsidP="007E5C27">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Valorizza</w:t>
            </w:r>
            <w:r w:rsidR="004C6CBF" w:rsidRPr="007E5C27">
              <w:rPr>
                <w:rFonts w:ascii="Times New Roman" w:hAnsi="Times New Roman"/>
                <w:spacing w:val="-8"/>
                <w:sz w:val="24"/>
                <w:szCs w:val="24"/>
              </w:rPr>
              <w:t>r</w:t>
            </w:r>
            <w:r w:rsidRPr="007E5C27">
              <w:rPr>
                <w:rFonts w:ascii="Times New Roman" w:hAnsi="Times New Roman"/>
                <w:spacing w:val="-8"/>
                <w:sz w:val="24"/>
                <w:szCs w:val="24"/>
              </w:rPr>
              <w:t>e le risorse paesaggistiche e territoriali attraverso il sostegno a piani e progetti di conservazione, riqualificazione e fruizione sostenibile, soprattutto in termini ecologici e di rapporti costi/benefici</w:t>
            </w:r>
            <w:r w:rsidR="004C6CBF" w:rsidRPr="007E5C27">
              <w:rPr>
                <w:rFonts w:ascii="Times New Roman" w:hAnsi="Times New Roman"/>
                <w:spacing w:val="-8"/>
                <w:sz w:val="24"/>
                <w:szCs w:val="24"/>
              </w:rPr>
              <w:t>.</w:t>
            </w:r>
          </w:p>
        </w:tc>
        <w:tc>
          <w:tcPr>
            <w:tcW w:w="2440" w:type="dxa"/>
          </w:tcPr>
          <w:p w14:paraId="1EC68745" w14:textId="77777777" w:rsidR="006E5D1F" w:rsidRPr="007E5C27" w:rsidRDefault="00BD4C1E" w:rsidP="00BD4C1E">
            <w:pPr>
              <w:autoSpaceDE w:val="0"/>
              <w:autoSpaceDN w:val="0"/>
              <w:adjustRightInd w:val="0"/>
              <w:spacing w:after="0" w:line="240" w:lineRule="auto"/>
              <w:jc w:val="center"/>
              <w:rPr>
                <w:rFonts w:ascii="Times New Roman" w:hAnsi="Times New Roman"/>
                <w:spacing w:val="-8"/>
                <w:sz w:val="24"/>
                <w:szCs w:val="24"/>
              </w:rPr>
            </w:pPr>
            <w:r>
              <w:rPr>
                <w:rFonts w:ascii="Times New Roman" w:hAnsi="Times New Roman"/>
                <w:spacing w:val="-8"/>
                <w:sz w:val="24"/>
                <w:szCs w:val="24"/>
              </w:rPr>
              <w:t>B3, B4, B5</w:t>
            </w:r>
          </w:p>
        </w:tc>
      </w:tr>
      <w:tr w:rsidR="006E5D1F" w:rsidRPr="007E5C27" w14:paraId="7E6D9EFB" w14:textId="77777777" w:rsidTr="007E5C27">
        <w:tc>
          <w:tcPr>
            <w:tcW w:w="7338" w:type="dxa"/>
          </w:tcPr>
          <w:p w14:paraId="560DDE8F" w14:textId="77777777" w:rsidR="006E5D1F" w:rsidRPr="007E5C27" w:rsidRDefault="004C6CBF" w:rsidP="007E5C27">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Per l</w:t>
            </w:r>
            <w:r w:rsidR="006E5D1F" w:rsidRPr="007E5C27">
              <w:rPr>
                <w:rFonts w:ascii="Times New Roman" w:hAnsi="Times New Roman"/>
                <w:spacing w:val="-8"/>
                <w:sz w:val="24"/>
                <w:szCs w:val="24"/>
              </w:rPr>
              <w:t xml:space="preserve">a realizzazione di infrastrutture e insediamenti differente declinati andrà effettuata una analisi costi/benefici in riferimento al </w:t>
            </w:r>
            <w:r w:rsidRPr="007E5C27">
              <w:rPr>
                <w:rFonts w:ascii="Times New Roman" w:hAnsi="Times New Roman"/>
                <w:spacing w:val="-8"/>
                <w:sz w:val="24"/>
                <w:szCs w:val="24"/>
              </w:rPr>
              <w:t>P</w:t>
            </w:r>
            <w:r w:rsidR="006E5D1F" w:rsidRPr="007E5C27">
              <w:rPr>
                <w:rFonts w:ascii="Times New Roman" w:hAnsi="Times New Roman"/>
                <w:spacing w:val="-8"/>
                <w:sz w:val="24"/>
                <w:szCs w:val="24"/>
              </w:rPr>
              <w:t>aesaggio</w:t>
            </w:r>
            <w:r w:rsidRPr="007E5C27">
              <w:rPr>
                <w:rFonts w:ascii="Times New Roman" w:hAnsi="Times New Roman"/>
                <w:spacing w:val="-8"/>
                <w:sz w:val="24"/>
                <w:szCs w:val="24"/>
              </w:rPr>
              <w:t>.</w:t>
            </w:r>
          </w:p>
        </w:tc>
        <w:tc>
          <w:tcPr>
            <w:tcW w:w="2440" w:type="dxa"/>
          </w:tcPr>
          <w:p w14:paraId="6D1FF7AD" w14:textId="77777777" w:rsidR="006E5D1F" w:rsidRPr="007E5C27" w:rsidRDefault="00BD4C1E" w:rsidP="00BD4C1E">
            <w:pPr>
              <w:autoSpaceDE w:val="0"/>
              <w:autoSpaceDN w:val="0"/>
              <w:adjustRightInd w:val="0"/>
              <w:spacing w:after="0" w:line="240" w:lineRule="auto"/>
              <w:jc w:val="center"/>
              <w:rPr>
                <w:rFonts w:ascii="Times New Roman" w:hAnsi="Times New Roman"/>
                <w:spacing w:val="-8"/>
                <w:sz w:val="24"/>
                <w:szCs w:val="24"/>
              </w:rPr>
            </w:pPr>
            <w:r>
              <w:rPr>
                <w:rFonts w:ascii="Times New Roman" w:hAnsi="Times New Roman"/>
                <w:spacing w:val="-8"/>
                <w:sz w:val="24"/>
                <w:szCs w:val="24"/>
              </w:rPr>
              <w:t>B3, B5</w:t>
            </w:r>
          </w:p>
        </w:tc>
      </w:tr>
      <w:tr w:rsidR="006E5D1F" w:rsidRPr="007E5C27" w14:paraId="65D076F8" w14:textId="77777777" w:rsidTr="007E5C27">
        <w:tc>
          <w:tcPr>
            <w:tcW w:w="7338" w:type="dxa"/>
          </w:tcPr>
          <w:p w14:paraId="4E78FC31" w14:textId="77777777" w:rsidR="006E5D1F" w:rsidRPr="007E5C27" w:rsidRDefault="006E5D1F" w:rsidP="007E5C27">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Riqualificati e valorizzati i principali punti e percorsi di interesse paesaggistico, ponendo attenzione anche alla conservazione dei sedimi e dei manufatti di interesse storico</w:t>
            </w:r>
          </w:p>
        </w:tc>
        <w:tc>
          <w:tcPr>
            <w:tcW w:w="2440" w:type="dxa"/>
          </w:tcPr>
          <w:p w14:paraId="126FCB21" w14:textId="77777777" w:rsidR="006E5D1F" w:rsidRPr="007E5C27" w:rsidRDefault="00BD4C1E" w:rsidP="00BD4C1E">
            <w:pPr>
              <w:autoSpaceDE w:val="0"/>
              <w:autoSpaceDN w:val="0"/>
              <w:adjustRightInd w:val="0"/>
              <w:spacing w:after="0" w:line="240" w:lineRule="auto"/>
              <w:jc w:val="center"/>
              <w:rPr>
                <w:rFonts w:ascii="Times New Roman" w:hAnsi="Times New Roman"/>
                <w:spacing w:val="-8"/>
                <w:sz w:val="24"/>
                <w:szCs w:val="24"/>
              </w:rPr>
            </w:pPr>
            <w:r>
              <w:rPr>
                <w:rFonts w:ascii="Times New Roman" w:hAnsi="Times New Roman"/>
                <w:spacing w:val="-8"/>
                <w:sz w:val="24"/>
                <w:szCs w:val="24"/>
              </w:rPr>
              <w:t>D3</w:t>
            </w:r>
          </w:p>
        </w:tc>
      </w:tr>
      <w:tr w:rsidR="006E5D1F" w:rsidRPr="007E5C27" w14:paraId="32728C02" w14:textId="77777777" w:rsidTr="007E5C27">
        <w:tc>
          <w:tcPr>
            <w:tcW w:w="7338" w:type="dxa"/>
          </w:tcPr>
          <w:p w14:paraId="0970FAF6" w14:textId="77777777" w:rsidR="006E5D1F" w:rsidRPr="007E5C27" w:rsidRDefault="005426DD" w:rsidP="007E5C27">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Salvaguardia dell’integrità paesaggistica ed ambientale delle aree di affaccio a Lario e agli altri bacini lacustri del territorio</w:t>
            </w:r>
          </w:p>
        </w:tc>
        <w:tc>
          <w:tcPr>
            <w:tcW w:w="2440" w:type="dxa"/>
          </w:tcPr>
          <w:p w14:paraId="4E58744D" w14:textId="77777777" w:rsidR="006E5D1F" w:rsidRPr="007E5C27" w:rsidRDefault="00BD4C1E" w:rsidP="00BD4C1E">
            <w:pPr>
              <w:autoSpaceDE w:val="0"/>
              <w:autoSpaceDN w:val="0"/>
              <w:adjustRightInd w:val="0"/>
              <w:spacing w:after="0" w:line="240" w:lineRule="auto"/>
              <w:jc w:val="center"/>
              <w:rPr>
                <w:rFonts w:ascii="Times New Roman" w:hAnsi="Times New Roman"/>
                <w:spacing w:val="-8"/>
                <w:sz w:val="24"/>
                <w:szCs w:val="24"/>
              </w:rPr>
            </w:pPr>
            <w:r>
              <w:rPr>
                <w:rFonts w:ascii="Times New Roman" w:hAnsi="Times New Roman"/>
                <w:spacing w:val="-8"/>
                <w:sz w:val="24"/>
                <w:szCs w:val="24"/>
              </w:rPr>
              <w:t>-</w:t>
            </w:r>
          </w:p>
        </w:tc>
      </w:tr>
      <w:tr w:rsidR="005426DD" w:rsidRPr="007E5C27" w14:paraId="35A5EE18" w14:textId="77777777" w:rsidTr="007E5C27">
        <w:tc>
          <w:tcPr>
            <w:tcW w:w="7338" w:type="dxa"/>
          </w:tcPr>
          <w:p w14:paraId="6F7200FD" w14:textId="77777777" w:rsidR="005426DD" w:rsidRPr="007E5C27" w:rsidRDefault="005426DD" w:rsidP="007E5C27">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Progettazione di spazi visivi di raccordo tra i fondovalle e i versanti retrostanti</w:t>
            </w:r>
          </w:p>
        </w:tc>
        <w:tc>
          <w:tcPr>
            <w:tcW w:w="2440" w:type="dxa"/>
          </w:tcPr>
          <w:p w14:paraId="039CE911" w14:textId="77777777" w:rsidR="005426DD" w:rsidRPr="007E5C27" w:rsidRDefault="00BD4C1E" w:rsidP="00BD4C1E">
            <w:pPr>
              <w:autoSpaceDE w:val="0"/>
              <w:autoSpaceDN w:val="0"/>
              <w:adjustRightInd w:val="0"/>
              <w:spacing w:after="0" w:line="240" w:lineRule="auto"/>
              <w:jc w:val="center"/>
              <w:rPr>
                <w:rFonts w:ascii="Times New Roman" w:hAnsi="Times New Roman"/>
                <w:spacing w:val="-8"/>
                <w:sz w:val="24"/>
                <w:szCs w:val="24"/>
              </w:rPr>
            </w:pPr>
            <w:r>
              <w:rPr>
                <w:rFonts w:ascii="Times New Roman" w:hAnsi="Times New Roman"/>
                <w:spacing w:val="-8"/>
                <w:sz w:val="24"/>
                <w:szCs w:val="24"/>
              </w:rPr>
              <w:t>-</w:t>
            </w:r>
          </w:p>
        </w:tc>
      </w:tr>
      <w:tr w:rsidR="005426DD" w:rsidRPr="007E5C27" w14:paraId="6641A469" w14:textId="77777777" w:rsidTr="007E5C27">
        <w:tc>
          <w:tcPr>
            <w:tcW w:w="7338" w:type="dxa"/>
          </w:tcPr>
          <w:p w14:paraId="39ABDC0C" w14:textId="77777777" w:rsidR="005426DD" w:rsidRPr="007E5C27" w:rsidRDefault="005426DD" w:rsidP="007E5C27">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Ove possibile e ove necessario l’espansione edilizia andrà concentrata “alle spalle” dei nuclei storici rispetto ai principali siti o direttrici di percezione del paesaggio</w:t>
            </w:r>
          </w:p>
        </w:tc>
        <w:tc>
          <w:tcPr>
            <w:tcW w:w="2440" w:type="dxa"/>
          </w:tcPr>
          <w:p w14:paraId="11257D39" w14:textId="77777777" w:rsidR="005426DD" w:rsidRPr="007E5C27" w:rsidRDefault="00BD4C1E" w:rsidP="00BD4C1E">
            <w:pPr>
              <w:autoSpaceDE w:val="0"/>
              <w:autoSpaceDN w:val="0"/>
              <w:adjustRightInd w:val="0"/>
              <w:spacing w:after="0" w:line="240" w:lineRule="auto"/>
              <w:jc w:val="center"/>
              <w:rPr>
                <w:rFonts w:ascii="Times New Roman" w:hAnsi="Times New Roman"/>
                <w:spacing w:val="-8"/>
                <w:sz w:val="24"/>
                <w:szCs w:val="24"/>
              </w:rPr>
            </w:pPr>
            <w:r>
              <w:rPr>
                <w:rFonts w:ascii="Times New Roman" w:hAnsi="Times New Roman"/>
                <w:spacing w:val="-8"/>
                <w:sz w:val="24"/>
                <w:szCs w:val="24"/>
              </w:rPr>
              <w:t>-</w:t>
            </w:r>
          </w:p>
        </w:tc>
      </w:tr>
      <w:tr w:rsidR="005426DD" w:rsidRPr="007E5C27" w14:paraId="25C7A005" w14:textId="77777777" w:rsidTr="007E5C27">
        <w:tc>
          <w:tcPr>
            <w:tcW w:w="7338" w:type="dxa"/>
          </w:tcPr>
          <w:p w14:paraId="7F4D2C87" w14:textId="77777777" w:rsidR="005426DD" w:rsidRPr="007E5C27" w:rsidRDefault="005426DD" w:rsidP="007E5C27">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Salvaguardia, riqualificazione e valorizzazione degli scenari e degli elementi di rilevanza paesaggistica</w:t>
            </w:r>
          </w:p>
        </w:tc>
        <w:tc>
          <w:tcPr>
            <w:tcW w:w="2440" w:type="dxa"/>
          </w:tcPr>
          <w:p w14:paraId="4EB235D2" w14:textId="77777777" w:rsidR="005426DD" w:rsidRPr="007E5C27" w:rsidRDefault="00BD4C1E" w:rsidP="00BD4C1E">
            <w:pPr>
              <w:autoSpaceDE w:val="0"/>
              <w:autoSpaceDN w:val="0"/>
              <w:adjustRightInd w:val="0"/>
              <w:spacing w:after="0" w:line="240" w:lineRule="auto"/>
              <w:jc w:val="center"/>
              <w:rPr>
                <w:rFonts w:ascii="Times New Roman" w:hAnsi="Times New Roman"/>
                <w:spacing w:val="-8"/>
                <w:sz w:val="24"/>
                <w:szCs w:val="24"/>
              </w:rPr>
            </w:pPr>
            <w:r>
              <w:rPr>
                <w:rFonts w:ascii="Times New Roman" w:hAnsi="Times New Roman"/>
                <w:spacing w:val="-8"/>
                <w:sz w:val="24"/>
                <w:szCs w:val="24"/>
              </w:rPr>
              <w:t>B3, B5</w:t>
            </w:r>
          </w:p>
        </w:tc>
      </w:tr>
      <w:tr w:rsidR="005426DD" w:rsidRPr="007E5C27" w14:paraId="057DC633" w14:textId="77777777" w:rsidTr="007E5C27">
        <w:tc>
          <w:tcPr>
            <w:tcW w:w="7338" w:type="dxa"/>
          </w:tcPr>
          <w:p w14:paraId="7652946A" w14:textId="77777777" w:rsidR="005426DD" w:rsidRPr="007E5C27" w:rsidRDefault="005426DD" w:rsidP="007E5C27">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Moderna e razionale gestione dei complessi forestali in coerenza con il PIF</w:t>
            </w:r>
          </w:p>
        </w:tc>
        <w:tc>
          <w:tcPr>
            <w:tcW w:w="2440" w:type="dxa"/>
          </w:tcPr>
          <w:p w14:paraId="591493FA" w14:textId="77777777" w:rsidR="005426DD" w:rsidRPr="007E5C27" w:rsidRDefault="00BD4C1E" w:rsidP="00BD4C1E">
            <w:pPr>
              <w:autoSpaceDE w:val="0"/>
              <w:autoSpaceDN w:val="0"/>
              <w:adjustRightInd w:val="0"/>
              <w:spacing w:after="0" w:line="240" w:lineRule="auto"/>
              <w:jc w:val="center"/>
              <w:rPr>
                <w:rFonts w:ascii="Times New Roman" w:hAnsi="Times New Roman"/>
                <w:spacing w:val="-8"/>
                <w:sz w:val="24"/>
                <w:szCs w:val="24"/>
              </w:rPr>
            </w:pPr>
            <w:r>
              <w:rPr>
                <w:rFonts w:ascii="Times New Roman" w:hAnsi="Times New Roman"/>
                <w:spacing w:val="-8"/>
                <w:sz w:val="24"/>
                <w:szCs w:val="24"/>
              </w:rPr>
              <w:t>B3</w:t>
            </w:r>
          </w:p>
        </w:tc>
      </w:tr>
      <w:tr w:rsidR="005426DD" w:rsidRPr="007E5C27" w14:paraId="753DA13C" w14:textId="77777777" w:rsidTr="007E5C27">
        <w:tc>
          <w:tcPr>
            <w:tcW w:w="7338" w:type="dxa"/>
          </w:tcPr>
          <w:p w14:paraId="452946FA" w14:textId="77777777" w:rsidR="005426DD" w:rsidRPr="007E5C27" w:rsidRDefault="005426DD" w:rsidP="007E5C27">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Sostegno alle iniziative per istituzione dei PLIS</w:t>
            </w:r>
          </w:p>
        </w:tc>
        <w:tc>
          <w:tcPr>
            <w:tcW w:w="2440" w:type="dxa"/>
          </w:tcPr>
          <w:p w14:paraId="5B94C45A" w14:textId="77777777" w:rsidR="005426DD" w:rsidRPr="007E5C27" w:rsidRDefault="00BD4C1E" w:rsidP="00BD4C1E">
            <w:pPr>
              <w:autoSpaceDE w:val="0"/>
              <w:autoSpaceDN w:val="0"/>
              <w:adjustRightInd w:val="0"/>
              <w:spacing w:after="0" w:line="240" w:lineRule="auto"/>
              <w:jc w:val="center"/>
              <w:rPr>
                <w:rFonts w:ascii="Times New Roman" w:hAnsi="Times New Roman"/>
                <w:spacing w:val="-8"/>
                <w:sz w:val="24"/>
                <w:szCs w:val="24"/>
              </w:rPr>
            </w:pPr>
            <w:r>
              <w:rPr>
                <w:rFonts w:ascii="Times New Roman" w:hAnsi="Times New Roman"/>
                <w:spacing w:val="-8"/>
                <w:sz w:val="24"/>
                <w:szCs w:val="24"/>
              </w:rPr>
              <w:t>B3, B4, B5</w:t>
            </w:r>
          </w:p>
        </w:tc>
      </w:tr>
      <w:tr w:rsidR="005426DD" w:rsidRPr="007E5C27" w14:paraId="36DCC596" w14:textId="77777777" w:rsidTr="007E5C27">
        <w:tc>
          <w:tcPr>
            <w:tcW w:w="7338" w:type="dxa"/>
          </w:tcPr>
          <w:p w14:paraId="585F7441" w14:textId="77777777" w:rsidR="005426DD" w:rsidRPr="007E5C27" w:rsidRDefault="005426DD" w:rsidP="007E5C27">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Progressiva rimozione della cartellonistica nei siti e lungo i percorsi paesaggisticamente sensibili</w:t>
            </w:r>
          </w:p>
        </w:tc>
        <w:tc>
          <w:tcPr>
            <w:tcW w:w="2440" w:type="dxa"/>
          </w:tcPr>
          <w:p w14:paraId="60FBCC62" w14:textId="77777777" w:rsidR="005426DD" w:rsidRPr="007E5C27" w:rsidRDefault="00BD4C1E" w:rsidP="00BD4C1E">
            <w:pPr>
              <w:autoSpaceDE w:val="0"/>
              <w:autoSpaceDN w:val="0"/>
              <w:adjustRightInd w:val="0"/>
              <w:spacing w:after="0" w:line="240" w:lineRule="auto"/>
              <w:jc w:val="center"/>
              <w:rPr>
                <w:rFonts w:ascii="Times New Roman" w:hAnsi="Times New Roman"/>
                <w:spacing w:val="-8"/>
                <w:sz w:val="24"/>
                <w:szCs w:val="24"/>
              </w:rPr>
            </w:pPr>
            <w:r>
              <w:rPr>
                <w:rFonts w:ascii="Times New Roman" w:hAnsi="Times New Roman"/>
                <w:spacing w:val="-8"/>
                <w:sz w:val="24"/>
                <w:szCs w:val="24"/>
              </w:rPr>
              <w:t>-</w:t>
            </w:r>
          </w:p>
        </w:tc>
      </w:tr>
      <w:tr w:rsidR="005426DD" w:rsidRPr="007E5C27" w14:paraId="78C225CA" w14:textId="77777777" w:rsidTr="007E5C27">
        <w:tc>
          <w:tcPr>
            <w:tcW w:w="7338" w:type="dxa"/>
          </w:tcPr>
          <w:p w14:paraId="4E94DA3E" w14:textId="77777777" w:rsidR="005426DD" w:rsidRPr="007E5C27" w:rsidRDefault="005426DD" w:rsidP="007E5C27">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Monitoraggio e recupero dei tracciati (manufatti, arredi) della viabilità antica pubblica e privata che hanno conservato in tutto o in parte i caratteri originari (conservazione della memoria)</w:t>
            </w:r>
          </w:p>
        </w:tc>
        <w:tc>
          <w:tcPr>
            <w:tcW w:w="2440" w:type="dxa"/>
          </w:tcPr>
          <w:p w14:paraId="3F8552B1" w14:textId="77777777" w:rsidR="005426DD" w:rsidRPr="007E5C27" w:rsidRDefault="0077269F" w:rsidP="00BD4C1E">
            <w:pPr>
              <w:autoSpaceDE w:val="0"/>
              <w:autoSpaceDN w:val="0"/>
              <w:adjustRightInd w:val="0"/>
              <w:spacing w:after="0" w:line="240" w:lineRule="auto"/>
              <w:jc w:val="center"/>
              <w:rPr>
                <w:rFonts w:ascii="Times New Roman" w:hAnsi="Times New Roman"/>
                <w:spacing w:val="-8"/>
                <w:sz w:val="24"/>
                <w:szCs w:val="24"/>
              </w:rPr>
            </w:pPr>
            <w:r>
              <w:rPr>
                <w:rFonts w:ascii="Times New Roman" w:hAnsi="Times New Roman"/>
                <w:spacing w:val="-8"/>
                <w:sz w:val="24"/>
                <w:szCs w:val="24"/>
              </w:rPr>
              <w:t xml:space="preserve">A5, </w:t>
            </w:r>
            <w:r w:rsidR="00BD4C1E">
              <w:rPr>
                <w:rFonts w:ascii="Times New Roman" w:hAnsi="Times New Roman"/>
                <w:spacing w:val="-8"/>
                <w:sz w:val="24"/>
                <w:szCs w:val="24"/>
              </w:rPr>
              <w:t>D3</w:t>
            </w:r>
          </w:p>
        </w:tc>
      </w:tr>
      <w:tr w:rsidR="005426DD" w:rsidRPr="007E5C27" w14:paraId="0F46028C" w14:textId="77777777" w:rsidTr="007E5C27">
        <w:tc>
          <w:tcPr>
            <w:tcW w:w="7338" w:type="dxa"/>
          </w:tcPr>
          <w:p w14:paraId="4B30C040" w14:textId="77777777" w:rsidR="005426DD" w:rsidRPr="007E5C27" w:rsidRDefault="005426DD" w:rsidP="007E5C27">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 xml:space="preserve">Scelte di pianificazione che non incidono sulla REP con particolare riferimento alla salvaguardia di varchi e corridoi strategici, ivi compresi gli alvei dei corsi d’acqua </w:t>
            </w:r>
          </w:p>
        </w:tc>
        <w:tc>
          <w:tcPr>
            <w:tcW w:w="2440" w:type="dxa"/>
          </w:tcPr>
          <w:p w14:paraId="284C397C" w14:textId="77777777" w:rsidR="005426DD" w:rsidRPr="007E5C27" w:rsidRDefault="00BD4C1E" w:rsidP="00BD4C1E">
            <w:pPr>
              <w:autoSpaceDE w:val="0"/>
              <w:autoSpaceDN w:val="0"/>
              <w:adjustRightInd w:val="0"/>
              <w:spacing w:after="0" w:line="240" w:lineRule="auto"/>
              <w:jc w:val="center"/>
              <w:rPr>
                <w:rFonts w:ascii="Times New Roman" w:hAnsi="Times New Roman"/>
                <w:spacing w:val="-8"/>
                <w:sz w:val="24"/>
                <w:szCs w:val="24"/>
              </w:rPr>
            </w:pPr>
            <w:r>
              <w:rPr>
                <w:rFonts w:ascii="Times New Roman" w:hAnsi="Times New Roman"/>
                <w:spacing w:val="-8"/>
                <w:sz w:val="24"/>
                <w:szCs w:val="24"/>
              </w:rPr>
              <w:t>B3, B4</w:t>
            </w:r>
          </w:p>
        </w:tc>
      </w:tr>
      <w:tr w:rsidR="005426DD" w:rsidRPr="007E5C27" w14:paraId="6B06DCCD" w14:textId="77777777" w:rsidTr="007E5C27">
        <w:tc>
          <w:tcPr>
            <w:tcW w:w="7338" w:type="dxa"/>
          </w:tcPr>
          <w:p w14:paraId="0BDC66B1" w14:textId="33594136" w:rsidR="005426DD" w:rsidRPr="007E5C27" w:rsidRDefault="004C6CBF" w:rsidP="007E5C27">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P</w:t>
            </w:r>
            <w:r w:rsidR="005426DD" w:rsidRPr="007E5C27">
              <w:rPr>
                <w:rFonts w:ascii="Times New Roman" w:hAnsi="Times New Roman"/>
                <w:spacing w:val="-8"/>
                <w:sz w:val="24"/>
                <w:szCs w:val="24"/>
              </w:rPr>
              <w:t>rivilegia</w:t>
            </w:r>
            <w:r w:rsidRPr="007E5C27">
              <w:rPr>
                <w:rFonts w:ascii="Times New Roman" w:hAnsi="Times New Roman"/>
                <w:spacing w:val="-8"/>
                <w:sz w:val="24"/>
                <w:szCs w:val="24"/>
              </w:rPr>
              <w:t>re</w:t>
            </w:r>
            <w:r w:rsidR="005426DD" w:rsidRPr="007E5C27">
              <w:rPr>
                <w:rFonts w:ascii="Times New Roman" w:hAnsi="Times New Roman"/>
                <w:spacing w:val="-8"/>
                <w:sz w:val="24"/>
                <w:szCs w:val="24"/>
              </w:rPr>
              <w:t xml:space="preserve"> l’impiego di tecniche di ingegneria naturalistica o comunque di tecniche rispettose dei valori </w:t>
            </w:r>
            <w:r w:rsidR="00B95653" w:rsidRPr="007E5C27">
              <w:rPr>
                <w:rFonts w:ascii="Times New Roman" w:hAnsi="Times New Roman"/>
                <w:spacing w:val="-8"/>
                <w:sz w:val="24"/>
                <w:szCs w:val="24"/>
              </w:rPr>
              <w:t>del paesaggio</w:t>
            </w:r>
            <w:r w:rsidR="005426DD" w:rsidRPr="007E5C27">
              <w:rPr>
                <w:rFonts w:ascii="Times New Roman" w:hAnsi="Times New Roman"/>
                <w:spacing w:val="-8"/>
                <w:sz w:val="24"/>
                <w:szCs w:val="24"/>
              </w:rPr>
              <w:t xml:space="preserve"> anche in caso di recupero del dissesto idrogeologico</w:t>
            </w:r>
          </w:p>
        </w:tc>
        <w:tc>
          <w:tcPr>
            <w:tcW w:w="2440" w:type="dxa"/>
          </w:tcPr>
          <w:p w14:paraId="215C3FC3" w14:textId="77777777" w:rsidR="005426DD" w:rsidRPr="007E5C27" w:rsidRDefault="00BD4C1E" w:rsidP="00BD4C1E">
            <w:pPr>
              <w:autoSpaceDE w:val="0"/>
              <w:autoSpaceDN w:val="0"/>
              <w:adjustRightInd w:val="0"/>
              <w:spacing w:after="0" w:line="240" w:lineRule="auto"/>
              <w:jc w:val="center"/>
              <w:rPr>
                <w:rFonts w:ascii="Times New Roman" w:hAnsi="Times New Roman"/>
                <w:spacing w:val="-8"/>
                <w:sz w:val="24"/>
                <w:szCs w:val="24"/>
              </w:rPr>
            </w:pPr>
            <w:r>
              <w:rPr>
                <w:rFonts w:ascii="Times New Roman" w:hAnsi="Times New Roman"/>
                <w:spacing w:val="-8"/>
                <w:sz w:val="24"/>
                <w:szCs w:val="24"/>
              </w:rPr>
              <w:t>-</w:t>
            </w:r>
          </w:p>
        </w:tc>
      </w:tr>
      <w:tr w:rsidR="005426DD" w:rsidRPr="007E5C27" w14:paraId="3CB7B46C" w14:textId="77777777" w:rsidTr="007E5C27">
        <w:tc>
          <w:tcPr>
            <w:tcW w:w="7338" w:type="dxa"/>
          </w:tcPr>
          <w:p w14:paraId="015190D3" w14:textId="77777777" w:rsidR="005426DD" w:rsidRPr="007E5C27" w:rsidRDefault="005426DD" w:rsidP="007E5C27">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Limita</w:t>
            </w:r>
            <w:r w:rsidR="004C6CBF" w:rsidRPr="007E5C27">
              <w:rPr>
                <w:rFonts w:ascii="Times New Roman" w:hAnsi="Times New Roman"/>
                <w:spacing w:val="-8"/>
                <w:sz w:val="24"/>
                <w:szCs w:val="24"/>
              </w:rPr>
              <w:t>re</w:t>
            </w:r>
            <w:r w:rsidRPr="007E5C27">
              <w:rPr>
                <w:rFonts w:ascii="Times New Roman" w:hAnsi="Times New Roman"/>
                <w:spacing w:val="-8"/>
                <w:sz w:val="24"/>
                <w:szCs w:val="24"/>
              </w:rPr>
              <w:t xml:space="preserve"> il consumo delle aree agricole di maggior pregio a livello provinciale evitando la frammentazione dei comparti agricoli. </w:t>
            </w:r>
          </w:p>
        </w:tc>
        <w:tc>
          <w:tcPr>
            <w:tcW w:w="2440" w:type="dxa"/>
          </w:tcPr>
          <w:p w14:paraId="312D94F1" w14:textId="77777777" w:rsidR="005426DD" w:rsidRPr="007E5C27" w:rsidRDefault="00324353" w:rsidP="00BD4C1E">
            <w:pPr>
              <w:autoSpaceDE w:val="0"/>
              <w:autoSpaceDN w:val="0"/>
              <w:adjustRightInd w:val="0"/>
              <w:spacing w:after="0" w:line="240" w:lineRule="auto"/>
              <w:jc w:val="center"/>
              <w:rPr>
                <w:rFonts w:ascii="Times New Roman" w:hAnsi="Times New Roman"/>
                <w:spacing w:val="-8"/>
                <w:sz w:val="24"/>
                <w:szCs w:val="24"/>
              </w:rPr>
            </w:pPr>
            <w:r w:rsidRPr="007E5C27">
              <w:rPr>
                <w:rFonts w:ascii="Times New Roman" w:hAnsi="Times New Roman"/>
                <w:spacing w:val="-8"/>
                <w:sz w:val="24"/>
                <w:szCs w:val="24"/>
              </w:rPr>
              <w:t>A1</w:t>
            </w:r>
          </w:p>
        </w:tc>
      </w:tr>
      <w:tr w:rsidR="005426DD" w:rsidRPr="007E5C27" w14:paraId="2016CFDA" w14:textId="77777777" w:rsidTr="007E5C27">
        <w:tc>
          <w:tcPr>
            <w:tcW w:w="7338" w:type="dxa"/>
          </w:tcPr>
          <w:p w14:paraId="6E917487" w14:textId="77777777" w:rsidR="005426DD" w:rsidRPr="007E5C27" w:rsidRDefault="005426DD" w:rsidP="007E5C27">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Salvaguardia e valorizzazione degli alberi monumentali</w:t>
            </w:r>
            <w:r w:rsidR="004C6CBF" w:rsidRPr="007E5C27">
              <w:rPr>
                <w:rFonts w:ascii="Times New Roman" w:hAnsi="Times New Roman"/>
                <w:spacing w:val="-8"/>
                <w:sz w:val="24"/>
                <w:szCs w:val="24"/>
              </w:rPr>
              <w:t xml:space="preserve">, nonché i filari arborei e le siepi, soprattutto se parti integranti di scenari paesaggistici di pregio </w:t>
            </w:r>
          </w:p>
        </w:tc>
        <w:tc>
          <w:tcPr>
            <w:tcW w:w="2440" w:type="dxa"/>
          </w:tcPr>
          <w:p w14:paraId="5D3046BE" w14:textId="77777777" w:rsidR="005426DD" w:rsidRPr="007E5C27" w:rsidRDefault="00BD4C1E" w:rsidP="00BD4C1E">
            <w:pPr>
              <w:autoSpaceDE w:val="0"/>
              <w:autoSpaceDN w:val="0"/>
              <w:adjustRightInd w:val="0"/>
              <w:spacing w:after="0" w:line="240" w:lineRule="auto"/>
              <w:jc w:val="center"/>
              <w:rPr>
                <w:rFonts w:ascii="Times New Roman" w:hAnsi="Times New Roman"/>
                <w:spacing w:val="-8"/>
                <w:sz w:val="24"/>
                <w:szCs w:val="24"/>
              </w:rPr>
            </w:pPr>
            <w:r>
              <w:rPr>
                <w:rFonts w:ascii="Times New Roman" w:hAnsi="Times New Roman"/>
                <w:spacing w:val="-8"/>
                <w:sz w:val="24"/>
                <w:szCs w:val="24"/>
              </w:rPr>
              <w:t>B5</w:t>
            </w:r>
          </w:p>
        </w:tc>
      </w:tr>
      <w:tr w:rsidR="004C6CBF" w:rsidRPr="007E5C27" w14:paraId="23115079" w14:textId="77777777" w:rsidTr="007E5C27">
        <w:tc>
          <w:tcPr>
            <w:tcW w:w="7338" w:type="dxa"/>
          </w:tcPr>
          <w:p w14:paraId="26309618" w14:textId="77777777" w:rsidR="004C6CBF" w:rsidRPr="007E5C27" w:rsidRDefault="004C6CBF" w:rsidP="007E5C27">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 xml:space="preserve">Salvaguardia e valorizzazione delle zone umide di rilevanza paesaggistica e le altre aree di rilevanza floristica, vegetazionale, faunistica, geomorfologica e paleontologica. </w:t>
            </w:r>
          </w:p>
        </w:tc>
        <w:tc>
          <w:tcPr>
            <w:tcW w:w="2440" w:type="dxa"/>
          </w:tcPr>
          <w:p w14:paraId="30FADD87" w14:textId="77777777" w:rsidR="004C6CBF" w:rsidRPr="007E5C27" w:rsidRDefault="00BD4C1E" w:rsidP="00BD4C1E">
            <w:pPr>
              <w:autoSpaceDE w:val="0"/>
              <w:autoSpaceDN w:val="0"/>
              <w:adjustRightInd w:val="0"/>
              <w:spacing w:after="0" w:line="240" w:lineRule="auto"/>
              <w:jc w:val="center"/>
              <w:rPr>
                <w:rFonts w:ascii="Times New Roman" w:hAnsi="Times New Roman"/>
                <w:spacing w:val="-8"/>
                <w:sz w:val="24"/>
                <w:szCs w:val="24"/>
              </w:rPr>
            </w:pPr>
            <w:r>
              <w:rPr>
                <w:rFonts w:ascii="Times New Roman" w:hAnsi="Times New Roman"/>
                <w:spacing w:val="-8"/>
                <w:sz w:val="24"/>
                <w:szCs w:val="24"/>
              </w:rPr>
              <w:t>-</w:t>
            </w:r>
          </w:p>
        </w:tc>
      </w:tr>
      <w:tr w:rsidR="004C6CBF" w:rsidRPr="007E5C27" w14:paraId="41C68CB8" w14:textId="77777777" w:rsidTr="007E5C27">
        <w:tc>
          <w:tcPr>
            <w:tcW w:w="7338" w:type="dxa"/>
          </w:tcPr>
          <w:p w14:paraId="6A48EFEC" w14:textId="77777777" w:rsidR="004C6CBF" w:rsidRPr="007E5C27" w:rsidRDefault="004C6CBF" w:rsidP="007E5C27">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Scelte di pianificazione che non inficiano la lettura e la comprensione dell’assetto storico degli insediamenti con i contesti paesaggistici evitando l’occupazione polverizzata del territorio</w:t>
            </w:r>
          </w:p>
        </w:tc>
        <w:tc>
          <w:tcPr>
            <w:tcW w:w="2440" w:type="dxa"/>
          </w:tcPr>
          <w:p w14:paraId="0B2912E5" w14:textId="77777777" w:rsidR="004C6CBF" w:rsidRPr="007E5C27" w:rsidRDefault="00BD4C1E" w:rsidP="00BD4C1E">
            <w:pPr>
              <w:autoSpaceDE w:val="0"/>
              <w:autoSpaceDN w:val="0"/>
              <w:adjustRightInd w:val="0"/>
              <w:spacing w:after="0" w:line="240" w:lineRule="auto"/>
              <w:jc w:val="center"/>
              <w:rPr>
                <w:rFonts w:ascii="Times New Roman" w:hAnsi="Times New Roman"/>
                <w:spacing w:val="-8"/>
                <w:sz w:val="24"/>
                <w:szCs w:val="24"/>
              </w:rPr>
            </w:pPr>
            <w:r>
              <w:rPr>
                <w:rFonts w:ascii="Times New Roman" w:hAnsi="Times New Roman"/>
                <w:spacing w:val="-8"/>
                <w:sz w:val="24"/>
                <w:szCs w:val="24"/>
              </w:rPr>
              <w:t>A1</w:t>
            </w:r>
          </w:p>
        </w:tc>
      </w:tr>
      <w:tr w:rsidR="004C6CBF" w:rsidRPr="007E5C27" w14:paraId="03B477BF" w14:textId="77777777" w:rsidTr="007E5C27">
        <w:tc>
          <w:tcPr>
            <w:tcW w:w="7338" w:type="dxa"/>
          </w:tcPr>
          <w:p w14:paraId="79114B27" w14:textId="77777777" w:rsidR="004C6CBF" w:rsidRPr="007E5C27" w:rsidRDefault="004C6CBF" w:rsidP="007E5C27">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Evitare ogni scelta di pianificazione che possa compromettere le condizioni di visibilità e la libera fruizione di paesaggi e orizzonti sensibili e di pregio.</w:t>
            </w:r>
          </w:p>
        </w:tc>
        <w:tc>
          <w:tcPr>
            <w:tcW w:w="2440" w:type="dxa"/>
          </w:tcPr>
          <w:p w14:paraId="277D0EFB" w14:textId="77777777" w:rsidR="004C6CBF" w:rsidRPr="007E5C27" w:rsidRDefault="00BD4C1E" w:rsidP="00BD4C1E">
            <w:pPr>
              <w:autoSpaceDE w:val="0"/>
              <w:autoSpaceDN w:val="0"/>
              <w:adjustRightInd w:val="0"/>
              <w:spacing w:after="0" w:line="240" w:lineRule="auto"/>
              <w:jc w:val="center"/>
              <w:rPr>
                <w:rFonts w:ascii="Times New Roman" w:hAnsi="Times New Roman"/>
                <w:spacing w:val="-8"/>
                <w:sz w:val="24"/>
                <w:szCs w:val="24"/>
              </w:rPr>
            </w:pPr>
            <w:r>
              <w:rPr>
                <w:rFonts w:ascii="Times New Roman" w:hAnsi="Times New Roman"/>
                <w:spacing w:val="-8"/>
                <w:sz w:val="24"/>
                <w:szCs w:val="24"/>
              </w:rPr>
              <w:t>-</w:t>
            </w:r>
          </w:p>
        </w:tc>
      </w:tr>
    </w:tbl>
    <w:p w14:paraId="3D629595" w14:textId="77777777" w:rsidR="006E5D1F" w:rsidRDefault="006E5D1F" w:rsidP="005770D5">
      <w:pPr>
        <w:autoSpaceDE w:val="0"/>
        <w:autoSpaceDN w:val="0"/>
        <w:adjustRightInd w:val="0"/>
        <w:spacing w:after="0" w:line="240" w:lineRule="auto"/>
        <w:jc w:val="both"/>
        <w:rPr>
          <w:rFonts w:ascii="Times New Roman" w:hAnsi="Times New Roman"/>
          <w:spacing w:val="-8"/>
          <w:sz w:val="24"/>
          <w:szCs w:val="24"/>
        </w:rPr>
      </w:pPr>
    </w:p>
    <w:p w14:paraId="0A113BA4" w14:textId="77777777" w:rsidR="009A1662" w:rsidRDefault="0077269F" w:rsidP="009A1662">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Come si evince dalla tabella sopra riportata </w:t>
      </w:r>
      <w:r w:rsidR="0064507C">
        <w:rPr>
          <w:rFonts w:ascii="Times New Roman" w:hAnsi="Times New Roman"/>
          <w:spacing w:val="-8"/>
          <w:sz w:val="24"/>
          <w:szCs w:val="24"/>
        </w:rPr>
        <w:t xml:space="preserve">il tema del paesaggio e della sua tutela risulta ben rappresentato nella definizione dei criteri assunti dall’amministrazione comunale. L’inserimento di Bregnano all’interno dell’Ambito Amministrativo n. 8 </w:t>
      </w:r>
      <w:r w:rsidR="009A1662">
        <w:rPr>
          <w:rFonts w:ascii="Times New Roman" w:hAnsi="Times New Roman"/>
          <w:spacing w:val="-8"/>
          <w:sz w:val="24"/>
          <w:szCs w:val="24"/>
        </w:rPr>
        <w:t>BRUGHIERA COMASCA</w:t>
      </w:r>
      <w:r w:rsidR="0064507C">
        <w:rPr>
          <w:rFonts w:ascii="Times New Roman" w:hAnsi="Times New Roman"/>
          <w:spacing w:val="-8"/>
          <w:sz w:val="24"/>
          <w:szCs w:val="24"/>
        </w:rPr>
        <w:t xml:space="preserve"> pone l’accento su un altro degli aspetti importanti che hanno caratterizzato il territorio della bassa Comasca ovvero la presenza di </w:t>
      </w:r>
      <w:r w:rsidR="002A1EBF">
        <w:rPr>
          <w:rFonts w:ascii="Times New Roman" w:hAnsi="Times New Roman"/>
          <w:spacing w:val="-8"/>
          <w:sz w:val="24"/>
          <w:szCs w:val="24"/>
        </w:rPr>
        <w:t xml:space="preserve">della Brughiera </w:t>
      </w:r>
      <w:r w:rsidR="002A1EBF" w:rsidRPr="002A1EBF">
        <w:rPr>
          <w:rFonts w:ascii="Times New Roman" w:hAnsi="Times New Roman"/>
          <w:spacing w:val="-8"/>
          <w:sz w:val="24"/>
          <w:szCs w:val="24"/>
        </w:rPr>
        <w:t>(paesaggio caratterizzato dalla Calluna Vulgaris, tipica di suoli acidi, poveri di humus dove crescono quasi esclusivamente arbusti</w:t>
      </w:r>
      <w:hyperlink r:id="rId52" w:history="1"/>
      <w:r w:rsidR="002A1EBF" w:rsidRPr="002A1EBF">
        <w:rPr>
          <w:rFonts w:ascii="Times New Roman" w:hAnsi="Times New Roman"/>
          <w:spacing w:val="-8"/>
          <w:sz w:val="24"/>
          <w:szCs w:val="24"/>
        </w:rPr>
        <w:t>)</w:t>
      </w:r>
      <w:r w:rsidR="002A1EBF">
        <w:rPr>
          <w:rFonts w:ascii="Times New Roman" w:hAnsi="Times New Roman"/>
          <w:spacing w:val="-8"/>
          <w:sz w:val="24"/>
          <w:szCs w:val="24"/>
        </w:rPr>
        <w:t xml:space="preserve"> chiamata in Italia settentrionale anche “Groana”, da qui il nome del Parco regionale che spazia da Bollate nella città metropolitana di Milano fino a Fino Mornasco in provincia di Como</w:t>
      </w:r>
      <w:r w:rsidR="002A1EBF" w:rsidRPr="002A1EBF">
        <w:rPr>
          <w:rFonts w:ascii="Times New Roman" w:hAnsi="Times New Roman"/>
          <w:spacing w:val="-8"/>
          <w:sz w:val="24"/>
          <w:szCs w:val="24"/>
        </w:rPr>
        <w:t>.</w:t>
      </w:r>
      <w:r w:rsidR="000C141A">
        <w:rPr>
          <w:rFonts w:ascii="Times New Roman" w:hAnsi="Times New Roman"/>
          <w:spacing w:val="-8"/>
          <w:sz w:val="24"/>
          <w:szCs w:val="24"/>
        </w:rPr>
        <w:t xml:space="preserve"> La tutela del territorio e del paesaggio, oltre alle politiche amministrative assunte, risulta garantita anche dalla </w:t>
      </w:r>
      <w:r w:rsidR="000C141A">
        <w:rPr>
          <w:rFonts w:ascii="Times New Roman" w:hAnsi="Times New Roman"/>
          <w:spacing w:val="-8"/>
          <w:sz w:val="24"/>
          <w:szCs w:val="24"/>
        </w:rPr>
        <w:lastRenderedPageBreak/>
        <w:t>presenza del Parco Locale di Interesse sovracomunale del Torrente Lura che abbraccia il territorio di Bregnano lasciando scoperto solo la parte sud orientale.</w:t>
      </w:r>
    </w:p>
    <w:p w14:paraId="5229B322" w14:textId="77777777" w:rsidR="000C141A" w:rsidRDefault="000C141A" w:rsidP="009A1662">
      <w:pPr>
        <w:autoSpaceDE w:val="0"/>
        <w:autoSpaceDN w:val="0"/>
        <w:adjustRightInd w:val="0"/>
        <w:spacing w:after="0" w:line="240" w:lineRule="auto"/>
        <w:jc w:val="both"/>
        <w:rPr>
          <w:rFonts w:ascii="Times New Roman" w:hAnsi="Times New Roman"/>
          <w:spacing w:val="-8"/>
          <w:sz w:val="24"/>
          <w:szCs w:val="24"/>
        </w:rPr>
      </w:pPr>
    </w:p>
    <w:tbl>
      <w:tblPr>
        <w:tblW w:w="0" w:type="auto"/>
        <w:tblLook w:val="04A0" w:firstRow="1" w:lastRow="0" w:firstColumn="1" w:lastColumn="0" w:noHBand="0" w:noVBand="1"/>
      </w:tblPr>
      <w:tblGrid>
        <w:gridCol w:w="6858"/>
        <w:gridCol w:w="2996"/>
      </w:tblGrid>
      <w:tr w:rsidR="000C141A" w:rsidRPr="00B50505" w14:paraId="12E0C2D1" w14:textId="77777777" w:rsidTr="00B50505">
        <w:tc>
          <w:tcPr>
            <w:tcW w:w="6822" w:type="dxa"/>
          </w:tcPr>
          <w:p w14:paraId="24C9EDCE" w14:textId="77777777" w:rsidR="000C141A" w:rsidRPr="00B50505" w:rsidRDefault="00323910" w:rsidP="00B5050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noProof/>
                <w:spacing w:val="-8"/>
                <w:sz w:val="24"/>
                <w:szCs w:val="24"/>
                <w:lang w:eastAsia="it-IT"/>
              </w:rPr>
              <w:drawing>
                <wp:inline distT="0" distB="0" distL="0" distR="0" wp14:anchorId="265D26B6" wp14:editId="5EA2D72D">
                  <wp:extent cx="4262120" cy="2534285"/>
                  <wp:effectExtent l="19050" t="0" r="508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cstate="print"/>
                          <a:srcRect l="4573" t="17831" r="25635" b="8362"/>
                          <a:stretch>
                            <a:fillRect/>
                          </a:stretch>
                        </pic:blipFill>
                        <pic:spPr bwMode="auto">
                          <a:xfrm>
                            <a:off x="0" y="0"/>
                            <a:ext cx="4262120" cy="2534285"/>
                          </a:xfrm>
                          <a:prstGeom prst="rect">
                            <a:avLst/>
                          </a:prstGeom>
                          <a:noFill/>
                          <a:ln w="9525">
                            <a:noFill/>
                            <a:miter lim="800000"/>
                            <a:headEnd/>
                            <a:tailEnd/>
                          </a:ln>
                        </pic:spPr>
                      </pic:pic>
                    </a:graphicData>
                  </a:graphic>
                </wp:inline>
              </w:drawing>
            </w:r>
          </w:p>
        </w:tc>
        <w:tc>
          <w:tcPr>
            <w:tcW w:w="3014" w:type="dxa"/>
          </w:tcPr>
          <w:p w14:paraId="71B4B221" w14:textId="77777777" w:rsidR="000C141A" w:rsidRPr="00B50505" w:rsidRDefault="00323910" w:rsidP="00B5050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noProof/>
                <w:spacing w:val="-8"/>
                <w:sz w:val="24"/>
                <w:szCs w:val="24"/>
                <w:lang w:eastAsia="it-IT"/>
              </w:rPr>
              <w:drawing>
                <wp:inline distT="0" distB="0" distL="0" distR="0" wp14:anchorId="2825C8FE" wp14:editId="4C9C847A">
                  <wp:extent cx="1774825" cy="1565275"/>
                  <wp:effectExtent l="19050" t="0" r="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cstate="print"/>
                          <a:srcRect l="7053" t="47411" r="69417" b="16646"/>
                          <a:stretch>
                            <a:fillRect/>
                          </a:stretch>
                        </pic:blipFill>
                        <pic:spPr bwMode="auto">
                          <a:xfrm>
                            <a:off x="0" y="0"/>
                            <a:ext cx="1774825" cy="1565275"/>
                          </a:xfrm>
                          <a:prstGeom prst="rect">
                            <a:avLst/>
                          </a:prstGeom>
                          <a:noFill/>
                          <a:ln w="9525">
                            <a:noFill/>
                            <a:miter lim="800000"/>
                            <a:headEnd/>
                            <a:tailEnd/>
                          </a:ln>
                        </pic:spPr>
                      </pic:pic>
                    </a:graphicData>
                  </a:graphic>
                </wp:inline>
              </w:drawing>
            </w:r>
          </w:p>
          <w:p w14:paraId="3C2281F7" w14:textId="77777777" w:rsidR="000C141A" w:rsidRPr="00B50505" w:rsidRDefault="00323910" w:rsidP="00B5050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noProof/>
                <w:spacing w:val="-8"/>
                <w:sz w:val="24"/>
                <w:szCs w:val="24"/>
                <w:lang w:eastAsia="it-IT"/>
              </w:rPr>
              <w:drawing>
                <wp:inline distT="0" distB="0" distL="0" distR="0" wp14:anchorId="2B930BBF" wp14:editId="4336668B">
                  <wp:extent cx="1681480" cy="852170"/>
                  <wp:effectExtent l="19050" t="0" r="0" b="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4" cstate="print"/>
                          <a:srcRect l="31863" t="47411" r="50313" b="36624"/>
                          <a:stretch>
                            <a:fillRect/>
                          </a:stretch>
                        </pic:blipFill>
                        <pic:spPr bwMode="auto">
                          <a:xfrm>
                            <a:off x="0" y="0"/>
                            <a:ext cx="1681480" cy="852170"/>
                          </a:xfrm>
                          <a:prstGeom prst="rect">
                            <a:avLst/>
                          </a:prstGeom>
                          <a:noFill/>
                          <a:ln w="9525">
                            <a:noFill/>
                            <a:miter lim="800000"/>
                            <a:headEnd/>
                            <a:tailEnd/>
                          </a:ln>
                        </pic:spPr>
                      </pic:pic>
                    </a:graphicData>
                  </a:graphic>
                </wp:inline>
              </w:drawing>
            </w:r>
          </w:p>
        </w:tc>
      </w:tr>
      <w:tr w:rsidR="002A1EBF" w:rsidRPr="00B50505" w14:paraId="0134537C" w14:textId="77777777" w:rsidTr="00B50505">
        <w:tc>
          <w:tcPr>
            <w:tcW w:w="9836" w:type="dxa"/>
            <w:gridSpan w:val="2"/>
          </w:tcPr>
          <w:p w14:paraId="539E767C" w14:textId="77777777" w:rsidR="002A1EBF" w:rsidRPr="00B50505" w:rsidRDefault="000C141A" w:rsidP="00B50505">
            <w:pPr>
              <w:autoSpaceDE w:val="0"/>
              <w:autoSpaceDN w:val="0"/>
              <w:adjustRightInd w:val="0"/>
              <w:spacing w:after="0" w:line="240" w:lineRule="auto"/>
              <w:jc w:val="both"/>
              <w:rPr>
                <w:rFonts w:ascii="Times New Roman" w:hAnsi="Times New Roman"/>
                <w:spacing w:val="-8"/>
                <w:sz w:val="20"/>
                <w:szCs w:val="24"/>
              </w:rPr>
            </w:pPr>
            <w:r w:rsidRPr="00B50505">
              <w:rPr>
                <w:rFonts w:ascii="Times New Roman" w:hAnsi="Times New Roman"/>
                <w:spacing w:val="-8"/>
                <w:sz w:val="20"/>
                <w:szCs w:val="24"/>
              </w:rPr>
              <w:t>Stralcio tav. A3 Aree protette PTCP Como</w:t>
            </w:r>
          </w:p>
        </w:tc>
      </w:tr>
    </w:tbl>
    <w:p w14:paraId="4F7366C1" w14:textId="77777777" w:rsidR="00484141" w:rsidRDefault="00484141" w:rsidP="005770D5">
      <w:pPr>
        <w:autoSpaceDE w:val="0"/>
        <w:autoSpaceDN w:val="0"/>
        <w:adjustRightInd w:val="0"/>
        <w:spacing w:after="0" w:line="240" w:lineRule="auto"/>
        <w:jc w:val="both"/>
        <w:rPr>
          <w:rFonts w:ascii="Times New Roman" w:hAnsi="Times New Roman"/>
          <w:spacing w:val="-8"/>
          <w:sz w:val="24"/>
          <w:szCs w:val="24"/>
        </w:rPr>
      </w:pPr>
    </w:p>
    <w:p w14:paraId="1939E87D" w14:textId="77777777" w:rsidR="005F29B2" w:rsidRDefault="008733F0"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La rete ecologica assume un ruolo fondamentale nel PTCP 2006 della Provincia di Como il quale declina differentemente le parti del territorio di Bregnano. </w:t>
      </w:r>
    </w:p>
    <w:p w14:paraId="5D98B157" w14:textId="77777777" w:rsidR="005F29B2" w:rsidRDefault="005F29B2" w:rsidP="005770D5">
      <w:pPr>
        <w:autoSpaceDE w:val="0"/>
        <w:autoSpaceDN w:val="0"/>
        <w:adjustRightInd w:val="0"/>
        <w:spacing w:after="0" w:line="240" w:lineRule="auto"/>
        <w:jc w:val="both"/>
        <w:rPr>
          <w:rFonts w:ascii="Times New Roman" w:hAnsi="Times New Roman"/>
          <w:spacing w:val="-8"/>
          <w:sz w:val="24"/>
          <w:szCs w:val="24"/>
        </w:rPr>
      </w:pPr>
    </w:p>
    <w:tbl>
      <w:tblPr>
        <w:tblW w:w="0" w:type="auto"/>
        <w:tblLook w:val="04A0" w:firstRow="1" w:lastRow="0" w:firstColumn="1" w:lastColumn="0" w:noHBand="0" w:noVBand="1"/>
      </w:tblPr>
      <w:tblGrid>
        <w:gridCol w:w="6315"/>
        <w:gridCol w:w="3539"/>
      </w:tblGrid>
      <w:tr w:rsidR="000C141A" w:rsidRPr="00B50505" w14:paraId="6613F707" w14:textId="77777777" w:rsidTr="00B50505">
        <w:tc>
          <w:tcPr>
            <w:tcW w:w="6345" w:type="dxa"/>
          </w:tcPr>
          <w:p w14:paraId="45D83DB5" w14:textId="77777777" w:rsidR="000C141A" w:rsidRPr="00B50505" w:rsidRDefault="00323910" w:rsidP="00B5050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noProof/>
                <w:spacing w:val="-8"/>
                <w:sz w:val="24"/>
                <w:szCs w:val="24"/>
                <w:lang w:eastAsia="it-IT"/>
              </w:rPr>
              <w:drawing>
                <wp:inline distT="0" distB="0" distL="0" distR="0" wp14:anchorId="1908B944" wp14:editId="7EB82636">
                  <wp:extent cx="3913505" cy="4595495"/>
                  <wp:effectExtent l="19050" t="0" r="0" b="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5" cstate="print"/>
                          <a:srcRect l="22397" t="29428" r="53691" b="19228"/>
                          <a:stretch>
                            <a:fillRect/>
                          </a:stretch>
                        </pic:blipFill>
                        <pic:spPr bwMode="auto">
                          <a:xfrm>
                            <a:off x="0" y="0"/>
                            <a:ext cx="3913505" cy="4595495"/>
                          </a:xfrm>
                          <a:prstGeom prst="rect">
                            <a:avLst/>
                          </a:prstGeom>
                          <a:noFill/>
                          <a:ln w="9525">
                            <a:noFill/>
                            <a:miter lim="800000"/>
                            <a:headEnd/>
                            <a:tailEnd/>
                          </a:ln>
                        </pic:spPr>
                      </pic:pic>
                    </a:graphicData>
                  </a:graphic>
                </wp:inline>
              </w:drawing>
            </w:r>
          </w:p>
        </w:tc>
        <w:tc>
          <w:tcPr>
            <w:tcW w:w="3503" w:type="dxa"/>
          </w:tcPr>
          <w:p w14:paraId="13C42033" w14:textId="77777777" w:rsidR="000C141A" w:rsidRPr="00B50505" w:rsidRDefault="00323910" w:rsidP="00B5050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noProof/>
                <w:spacing w:val="-8"/>
                <w:sz w:val="24"/>
                <w:szCs w:val="24"/>
                <w:lang w:eastAsia="it-IT"/>
              </w:rPr>
              <w:drawing>
                <wp:inline distT="0" distB="0" distL="0" distR="0" wp14:anchorId="799EF4E0" wp14:editId="622540F7">
                  <wp:extent cx="2123440" cy="2409825"/>
                  <wp:effectExtent l="19050" t="0" r="0"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6" cstate="print"/>
                          <a:srcRect l="9201" t="28975" r="64946" b="22974"/>
                          <a:stretch>
                            <a:fillRect/>
                          </a:stretch>
                        </pic:blipFill>
                        <pic:spPr bwMode="auto">
                          <a:xfrm>
                            <a:off x="0" y="0"/>
                            <a:ext cx="2123440" cy="2409825"/>
                          </a:xfrm>
                          <a:prstGeom prst="rect">
                            <a:avLst/>
                          </a:prstGeom>
                          <a:noFill/>
                          <a:ln w="9525">
                            <a:noFill/>
                            <a:miter lim="800000"/>
                            <a:headEnd/>
                            <a:tailEnd/>
                          </a:ln>
                        </pic:spPr>
                      </pic:pic>
                    </a:graphicData>
                  </a:graphic>
                </wp:inline>
              </w:drawing>
            </w:r>
          </w:p>
        </w:tc>
      </w:tr>
      <w:tr w:rsidR="000C141A" w:rsidRPr="00B50505" w14:paraId="2DC6A215" w14:textId="77777777" w:rsidTr="00B50505">
        <w:tc>
          <w:tcPr>
            <w:tcW w:w="9848" w:type="dxa"/>
            <w:gridSpan w:val="2"/>
          </w:tcPr>
          <w:p w14:paraId="26F8B1B8" w14:textId="77777777" w:rsidR="000C141A" w:rsidRPr="00B50505" w:rsidRDefault="005F29B2" w:rsidP="00B50505">
            <w:pPr>
              <w:autoSpaceDE w:val="0"/>
              <w:autoSpaceDN w:val="0"/>
              <w:adjustRightInd w:val="0"/>
              <w:spacing w:after="0" w:line="240" w:lineRule="auto"/>
              <w:jc w:val="both"/>
              <w:rPr>
                <w:rFonts w:ascii="Times New Roman" w:hAnsi="Times New Roman"/>
                <w:spacing w:val="-8"/>
                <w:sz w:val="20"/>
                <w:szCs w:val="24"/>
              </w:rPr>
            </w:pPr>
            <w:r w:rsidRPr="00B50505">
              <w:rPr>
                <w:rFonts w:ascii="Times New Roman" w:hAnsi="Times New Roman"/>
                <w:spacing w:val="-8"/>
                <w:sz w:val="20"/>
                <w:szCs w:val="24"/>
              </w:rPr>
              <w:t>Stralcio Tav A4 – La rete ecologica PTCP Como</w:t>
            </w:r>
          </w:p>
        </w:tc>
      </w:tr>
    </w:tbl>
    <w:p w14:paraId="3844C8FC" w14:textId="02278EAF" w:rsidR="002A1EBF" w:rsidRDefault="008733F0"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br w:type="page"/>
      </w:r>
      <w:r>
        <w:rPr>
          <w:rFonts w:ascii="Times New Roman" w:hAnsi="Times New Roman"/>
          <w:spacing w:val="-8"/>
          <w:sz w:val="24"/>
          <w:szCs w:val="24"/>
        </w:rPr>
        <w:lastRenderedPageBreak/>
        <w:t xml:space="preserve">In particolare nella fascia sud orientale ritroviamo zone tampone di secondo livello </w:t>
      </w:r>
      <w:r w:rsidRPr="00A32AC5">
        <w:rPr>
          <w:rFonts w:ascii="Times New Roman" w:hAnsi="Times New Roman"/>
          <w:b/>
          <w:spacing w:val="-8"/>
          <w:sz w:val="24"/>
          <w:szCs w:val="24"/>
        </w:rPr>
        <w:t>BZS</w:t>
      </w:r>
      <w:r>
        <w:rPr>
          <w:rFonts w:ascii="Times New Roman" w:hAnsi="Times New Roman"/>
          <w:spacing w:val="-8"/>
          <w:sz w:val="24"/>
          <w:szCs w:val="24"/>
        </w:rPr>
        <w:t xml:space="preserve"> e corridoi ecologici di secondo livello </w:t>
      </w:r>
      <w:r w:rsidRPr="00A32AC5">
        <w:rPr>
          <w:rFonts w:ascii="Times New Roman" w:hAnsi="Times New Roman"/>
          <w:b/>
          <w:spacing w:val="-8"/>
          <w:sz w:val="24"/>
          <w:szCs w:val="24"/>
        </w:rPr>
        <w:t>ECS</w:t>
      </w:r>
      <w:r>
        <w:rPr>
          <w:rFonts w:ascii="Times New Roman" w:hAnsi="Times New Roman"/>
          <w:spacing w:val="-8"/>
          <w:sz w:val="24"/>
          <w:szCs w:val="24"/>
        </w:rPr>
        <w:t xml:space="preserve">. Nell’area che si interpone tra l’edificato di Bregnano e quello di Lomazzo si inseriscono le aree sorgenti di biodiversità di secondo livello </w:t>
      </w:r>
      <w:r w:rsidRPr="00A32AC5">
        <w:rPr>
          <w:rFonts w:ascii="Times New Roman" w:hAnsi="Times New Roman"/>
          <w:b/>
          <w:spacing w:val="-8"/>
          <w:sz w:val="24"/>
          <w:szCs w:val="24"/>
        </w:rPr>
        <w:t>CAS</w:t>
      </w:r>
      <w:r>
        <w:rPr>
          <w:rFonts w:ascii="Times New Roman" w:hAnsi="Times New Roman"/>
          <w:spacing w:val="-8"/>
          <w:sz w:val="24"/>
          <w:szCs w:val="24"/>
        </w:rPr>
        <w:t xml:space="preserve"> e le zone tampone di primo livello </w:t>
      </w:r>
      <w:r w:rsidRPr="00A32AC5">
        <w:rPr>
          <w:rFonts w:ascii="Times New Roman" w:hAnsi="Times New Roman"/>
          <w:b/>
          <w:spacing w:val="-8"/>
          <w:sz w:val="24"/>
          <w:szCs w:val="24"/>
        </w:rPr>
        <w:t>BZP</w:t>
      </w:r>
      <w:r>
        <w:rPr>
          <w:rFonts w:ascii="Times New Roman" w:hAnsi="Times New Roman"/>
          <w:spacing w:val="-8"/>
          <w:sz w:val="24"/>
          <w:szCs w:val="24"/>
        </w:rPr>
        <w:t xml:space="preserve">. Nella parte a nord dell’edificato ritroviamo corridoi ecologici di secondo livello </w:t>
      </w:r>
      <w:r w:rsidRPr="00A32AC5">
        <w:rPr>
          <w:rFonts w:ascii="Times New Roman" w:hAnsi="Times New Roman"/>
          <w:b/>
          <w:spacing w:val="-8"/>
          <w:sz w:val="24"/>
          <w:szCs w:val="24"/>
        </w:rPr>
        <w:t>ECS</w:t>
      </w:r>
      <w:r>
        <w:rPr>
          <w:rFonts w:ascii="Times New Roman" w:hAnsi="Times New Roman"/>
          <w:spacing w:val="-8"/>
          <w:sz w:val="24"/>
          <w:szCs w:val="24"/>
        </w:rPr>
        <w:t xml:space="preserve">, mentre nella parte ovest dell’edificato di Bregnano una piccola area di </w:t>
      </w:r>
      <w:r w:rsidRPr="00A32AC5">
        <w:rPr>
          <w:rFonts w:ascii="Times New Roman" w:hAnsi="Times New Roman"/>
          <w:b/>
          <w:spacing w:val="-8"/>
          <w:sz w:val="24"/>
          <w:szCs w:val="24"/>
        </w:rPr>
        <w:t>BZS</w:t>
      </w:r>
      <w:r>
        <w:rPr>
          <w:rFonts w:ascii="Times New Roman" w:hAnsi="Times New Roman"/>
          <w:spacing w:val="-8"/>
          <w:sz w:val="24"/>
          <w:szCs w:val="24"/>
        </w:rPr>
        <w:t xml:space="preserve">, un’area più ampia di </w:t>
      </w:r>
      <w:r w:rsidRPr="00A32AC5">
        <w:rPr>
          <w:rFonts w:ascii="Times New Roman" w:hAnsi="Times New Roman"/>
          <w:b/>
          <w:spacing w:val="-8"/>
          <w:sz w:val="24"/>
          <w:szCs w:val="24"/>
        </w:rPr>
        <w:t>BZP</w:t>
      </w:r>
      <w:r>
        <w:rPr>
          <w:rFonts w:ascii="Times New Roman" w:hAnsi="Times New Roman"/>
          <w:spacing w:val="-8"/>
          <w:sz w:val="24"/>
          <w:szCs w:val="24"/>
        </w:rPr>
        <w:t xml:space="preserve"> e di </w:t>
      </w:r>
      <w:r w:rsidRPr="00A32AC5">
        <w:rPr>
          <w:rFonts w:ascii="Times New Roman" w:hAnsi="Times New Roman"/>
          <w:b/>
          <w:spacing w:val="-8"/>
          <w:sz w:val="24"/>
          <w:szCs w:val="24"/>
        </w:rPr>
        <w:t>CAS</w:t>
      </w:r>
      <w:r>
        <w:rPr>
          <w:rFonts w:ascii="Times New Roman" w:hAnsi="Times New Roman"/>
          <w:spacing w:val="-8"/>
          <w:sz w:val="24"/>
          <w:szCs w:val="24"/>
        </w:rPr>
        <w:t xml:space="preserve">. La rete ecologica </w:t>
      </w:r>
      <w:r w:rsidR="000F23BC">
        <w:rPr>
          <w:rFonts w:ascii="Times New Roman" w:hAnsi="Times New Roman"/>
          <w:spacing w:val="-8"/>
          <w:sz w:val="24"/>
          <w:szCs w:val="24"/>
        </w:rPr>
        <w:t>viene tutelata e valorizzata con l’azione amministrativa B4.</w:t>
      </w:r>
    </w:p>
    <w:p w14:paraId="41DF3EB8" w14:textId="77777777" w:rsidR="00A32AC5" w:rsidRDefault="00A32AC5" w:rsidP="005770D5">
      <w:pPr>
        <w:autoSpaceDE w:val="0"/>
        <w:autoSpaceDN w:val="0"/>
        <w:adjustRightInd w:val="0"/>
        <w:spacing w:after="0" w:line="240" w:lineRule="auto"/>
        <w:jc w:val="both"/>
        <w:rPr>
          <w:rFonts w:ascii="Times New Roman" w:hAnsi="Times New Roman"/>
          <w:spacing w:val="-8"/>
          <w:sz w:val="24"/>
          <w:szCs w:val="24"/>
        </w:rPr>
      </w:pPr>
    </w:p>
    <w:tbl>
      <w:tblPr>
        <w:tblW w:w="0" w:type="auto"/>
        <w:tblLook w:val="04A0" w:firstRow="1" w:lastRow="0" w:firstColumn="1" w:lastColumn="0" w:noHBand="0" w:noVBand="1"/>
      </w:tblPr>
      <w:tblGrid>
        <w:gridCol w:w="5987"/>
        <w:gridCol w:w="3867"/>
      </w:tblGrid>
      <w:tr w:rsidR="00766F44" w:rsidRPr="00B50505" w14:paraId="3CD00C7D" w14:textId="77777777" w:rsidTr="00B50505">
        <w:tc>
          <w:tcPr>
            <w:tcW w:w="5931" w:type="dxa"/>
          </w:tcPr>
          <w:p w14:paraId="2C75E426" w14:textId="77777777" w:rsidR="00766F44" w:rsidRPr="00B50505" w:rsidRDefault="00323910" w:rsidP="00B5050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noProof/>
                <w:spacing w:val="-8"/>
                <w:sz w:val="24"/>
                <w:szCs w:val="24"/>
                <w:lang w:eastAsia="it-IT"/>
              </w:rPr>
              <w:drawing>
                <wp:inline distT="0" distB="0" distL="0" distR="0" wp14:anchorId="4A3A2CDB" wp14:editId="34D7A154">
                  <wp:extent cx="3711575" cy="3401695"/>
                  <wp:effectExtent l="19050" t="0" r="3175" b="0"/>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7" cstate="print"/>
                          <a:srcRect l="9317" t="17610" r="45555" b="8362"/>
                          <a:stretch>
                            <a:fillRect/>
                          </a:stretch>
                        </pic:blipFill>
                        <pic:spPr bwMode="auto">
                          <a:xfrm>
                            <a:off x="0" y="0"/>
                            <a:ext cx="3711575" cy="3401695"/>
                          </a:xfrm>
                          <a:prstGeom prst="rect">
                            <a:avLst/>
                          </a:prstGeom>
                          <a:noFill/>
                          <a:ln w="9525">
                            <a:noFill/>
                            <a:miter lim="800000"/>
                            <a:headEnd/>
                            <a:tailEnd/>
                          </a:ln>
                        </pic:spPr>
                      </pic:pic>
                    </a:graphicData>
                  </a:graphic>
                </wp:inline>
              </w:drawing>
            </w:r>
          </w:p>
        </w:tc>
        <w:tc>
          <w:tcPr>
            <w:tcW w:w="3847" w:type="dxa"/>
          </w:tcPr>
          <w:p w14:paraId="41BE4E56" w14:textId="77777777" w:rsidR="00766F44" w:rsidRPr="00B50505" w:rsidRDefault="00323910" w:rsidP="00B5050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noProof/>
                <w:spacing w:val="-8"/>
                <w:sz w:val="24"/>
                <w:szCs w:val="24"/>
                <w:lang w:eastAsia="it-IT"/>
              </w:rPr>
              <w:drawing>
                <wp:inline distT="0" distB="0" distL="0" distR="0" wp14:anchorId="4F54F034" wp14:editId="088FC8D2">
                  <wp:extent cx="2339975" cy="3401695"/>
                  <wp:effectExtent l="19050" t="0" r="3175" b="0"/>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8" cstate="print"/>
                          <a:srcRect l="6593" t="25731" r="68639" b="10555"/>
                          <a:stretch>
                            <a:fillRect/>
                          </a:stretch>
                        </pic:blipFill>
                        <pic:spPr bwMode="auto">
                          <a:xfrm>
                            <a:off x="0" y="0"/>
                            <a:ext cx="2339975" cy="3401695"/>
                          </a:xfrm>
                          <a:prstGeom prst="rect">
                            <a:avLst/>
                          </a:prstGeom>
                          <a:noFill/>
                          <a:ln w="9525">
                            <a:noFill/>
                            <a:miter lim="800000"/>
                            <a:headEnd/>
                            <a:tailEnd/>
                          </a:ln>
                        </pic:spPr>
                      </pic:pic>
                    </a:graphicData>
                  </a:graphic>
                </wp:inline>
              </w:drawing>
            </w:r>
          </w:p>
        </w:tc>
      </w:tr>
      <w:tr w:rsidR="00A32AC5" w:rsidRPr="00B50505" w14:paraId="70C0A2FB" w14:textId="77777777" w:rsidTr="00B50505">
        <w:tc>
          <w:tcPr>
            <w:tcW w:w="9778" w:type="dxa"/>
            <w:gridSpan w:val="2"/>
          </w:tcPr>
          <w:p w14:paraId="147BE9AF" w14:textId="77777777" w:rsidR="00A32AC5" w:rsidRPr="00B50505" w:rsidRDefault="00766F44" w:rsidP="00B50505">
            <w:pPr>
              <w:autoSpaceDE w:val="0"/>
              <w:autoSpaceDN w:val="0"/>
              <w:adjustRightInd w:val="0"/>
              <w:spacing w:after="0" w:line="240" w:lineRule="auto"/>
              <w:jc w:val="both"/>
              <w:rPr>
                <w:rFonts w:ascii="Times New Roman" w:hAnsi="Times New Roman"/>
                <w:spacing w:val="-8"/>
                <w:sz w:val="20"/>
                <w:szCs w:val="24"/>
              </w:rPr>
            </w:pPr>
            <w:r w:rsidRPr="00B50505">
              <w:rPr>
                <w:rFonts w:ascii="Times New Roman" w:hAnsi="Times New Roman"/>
                <w:spacing w:val="-8"/>
                <w:sz w:val="20"/>
                <w:szCs w:val="24"/>
              </w:rPr>
              <w:t xml:space="preserve">Stralcio Tav. A10 – Il sistema del verde – PTCP Como </w:t>
            </w:r>
          </w:p>
        </w:tc>
      </w:tr>
    </w:tbl>
    <w:p w14:paraId="2939712B" w14:textId="77777777" w:rsidR="00A32AC5" w:rsidRDefault="00A32AC5" w:rsidP="005770D5">
      <w:pPr>
        <w:autoSpaceDE w:val="0"/>
        <w:autoSpaceDN w:val="0"/>
        <w:adjustRightInd w:val="0"/>
        <w:spacing w:after="0" w:line="240" w:lineRule="auto"/>
        <w:jc w:val="both"/>
        <w:rPr>
          <w:rFonts w:ascii="Times New Roman" w:hAnsi="Times New Roman"/>
          <w:spacing w:val="-8"/>
          <w:sz w:val="24"/>
          <w:szCs w:val="24"/>
        </w:rPr>
      </w:pPr>
    </w:p>
    <w:p w14:paraId="1BB74D60" w14:textId="77777777" w:rsidR="002A1EBF" w:rsidRDefault="00A32AC5"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Da un punto di vista dei vincoli paesistico ambientali sussiste il solo vincolo riguardante il torrente LURA</w:t>
      </w:r>
      <w:r w:rsidR="00766F44">
        <w:rPr>
          <w:rFonts w:ascii="Times New Roman" w:hAnsi="Times New Roman"/>
          <w:spacing w:val="-8"/>
          <w:sz w:val="24"/>
          <w:szCs w:val="24"/>
        </w:rPr>
        <w:t>.</w:t>
      </w:r>
    </w:p>
    <w:p w14:paraId="62200BAD" w14:textId="77777777" w:rsidR="00A32AC5" w:rsidRDefault="00A32AC5" w:rsidP="005770D5">
      <w:pPr>
        <w:autoSpaceDE w:val="0"/>
        <w:autoSpaceDN w:val="0"/>
        <w:adjustRightInd w:val="0"/>
        <w:spacing w:after="0" w:line="240" w:lineRule="auto"/>
        <w:jc w:val="both"/>
        <w:rPr>
          <w:rFonts w:ascii="Times New Roman" w:hAnsi="Times New Roman"/>
          <w:spacing w:val="-8"/>
          <w:sz w:val="24"/>
          <w:szCs w:val="24"/>
        </w:rPr>
      </w:pPr>
    </w:p>
    <w:tbl>
      <w:tblPr>
        <w:tblW w:w="0" w:type="auto"/>
        <w:tblLook w:val="04A0" w:firstRow="1" w:lastRow="0" w:firstColumn="1" w:lastColumn="0" w:noHBand="0" w:noVBand="1"/>
      </w:tblPr>
      <w:tblGrid>
        <w:gridCol w:w="5891"/>
        <w:gridCol w:w="3963"/>
      </w:tblGrid>
      <w:tr w:rsidR="00A32AC5" w:rsidRPr="00B50505" w14:paraId="0A5E7E6E" w14:textId="77777777" w:rsidTr="00B50505">
        <w:tc>
          <w:tcPr>
            <w:tcW w:w="5809" w:type="dxa"/>
          </w:tcPr>
          <w:p w14:paraId="026CE7B5" w14:textId="77777777" w:rsidR="00A32AC5" w:rsidRPr="00B50505" w:rsidRDefault="00323910" w:rsidP="00B5050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noProof/>
                <w:spacing w:val="-8"/>
                <w:sz w:val="24"/>
                <w:szCs w:val="24"/>
                <w:lang w:eastAsia="it-IT"/>
              </w:rPr>
              <w:drawing>
                <wp:inline distT="0" distB="0" distL="0" distR="0" wp14:anchorId="0F17D02C" wp14:editId="1F99DE16">
                  <wp:extent cx="3587750" cy="2650490"/>
                  <wp:effectExtent l="19050" t="0" r="0" b="0"/>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9" cstate="print"/>
                          <a:srcRect l="4825" t="33037" r="50639" b="7919"/>
                          <a:stretch>
                            <a:fillRect/>
                          </a:stretch>
                        </pic:blipFill>
                        <pic:spPr bwMode="auto">
                          <a:xfrm>
                            <a:off x="0" y="0"/>
                            <a:ext cx="3587750" cy="2650490"/>
                          </a:xfrm>
                          <a:prstGeom prst="rect">
                            <a:avLst/>
                          </a:prstGeom>
                          <a:noFill/>
                          <a:ln w="9525">
                            <a:noFill/>
                            <a:miter lim="800000"/>
                            <a:headEnd/>
                            <a:tailEnd/>
                          </a:ln>
                        </pic:spPr>
                      </pic:pic>
                    </a:graphicData>
                  </a:graphic>
                </wp:inline>
              </w:drawing>
            </w:r>
          </w:p>
        </w:tc>
        <w:tc>
          <w:tcPr>
            <w:tcW w:w="3969" w:type="dxa"/>
          </w:tcPr>
          <w:p w14:paraId="2701C7E6" w14:textId="77777777" w:rsidR="00A32AC5" w:rsidRPr="00B50505" w:rsidRDefault="00323910" w:rsidP="00B5050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noProof/>
                <w:spacing w:val="-8"/>
                <w:sz w:val="24"/>
                <w:szCs w:val="24"/>
                <w:lang w:eastAsia="it-IT"/>
              </w:rPr>
              <w:drawing>
                <wp:inline distT="0" distB="0" distL="0" distR="0" wp14:anchorId="6CE9AB03" wp14:editId="5B5274B2">
                  <wp:extent cx="2355850" cy="1216660"/>
                  <wp:effectExtent l="19050" t="0" r="6350" b="0"/>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0" cstate="print"/>
                          <a:srcRect l="11418" t="27081" r="38715" b="27084"/>
                          <a:stretch>
                            <a:fillRect/>
                          </a:stretch>
                        </pic:blipFill>
                        <pic:spPr bwMode="auto">
                          <a:xfrm>
                            <a:off x="0" y="0"/>
                            <a:ext cx="2355850" cy="1216660"/>
                          </a:xfrm>
                          <a:prstGeom prst="rect">
                            <a:avLst/>
                          </a:prstGeom>
                          <a:noFill/>
                          <a:ln w="9525">
                            <a:noFill/>
                            <a:miter lim="800000"/>
                            <a:headEnd/>
                            <a:tailEnd/>
                          </a:ln>
                        </pic:spPr>
                      </pic:pic>
                    </a:graphicData>
                  </a:graphic>
                </wp:inline>
              </w:drawing>
            </w:r>
          </w:p>
        </w:tc>
      </w:tr>
      <w:tr w:rsidR="00A32AC5" w:rsidRPr="00B50505" w14:paraId="315BED35" w14:textId="77777777" w:rsidTr="00B50505">
        <w:tc>
          <w:tcPr>
            <w:tcW w:w="9778" w:type="dxa"/>
            <w:gridSpan w:val="2"/>
          </w:tcPr>
          <w:p w14:paraId="6624EB18" w14:textId="77777777" w:rsidR="00A32AC5" w:rsidRPr="00B50505" w:rsidRDefault="00A32AC5" w:rsidP="00B50505">
            <w:pPr>
              <w:autoSpaceDE w:val="0"/>
              <w:autoSpaceDN w:val="0"/>
              <w:adjustRightInd w:val="0"/>
              <w:spacing w:after="0" w:line="240" w:lineRule="auto"/>
              <w:jc w:val="both"/>
              <w:rPr>
                <w:rFonts w:ascii="Times New Roman" w:hAnsi="Times New Roman"/>
                <w:spacing w:val="-8"/>
                <w:sz w:val="20"/>
                <w:szCs w:val="24"/>
              </w:rPr>
            </w:pPr>
            <w:r w:rsidRPr="00B50505">
              <w:rPr>
                <w:rFonts w:ascii="Times New Roman" w:hAnsi="Times New Roman"/>
                <w:spacing w:val="-8"/>
                <w:sz w:val="20"/>
                <w:szCs w:val="24"/>
              </w:rPr>
              <w:t>Stralcio Tav. A9 Vincoli Paesistico Ambientali del PTCP Como</w:t>
            </w:r>
          </w:p>
        </w:tc>
      </w:tr>
    </w:tbl>
    <w:p w14:paraId="2EA7DCE7" w14:textId="77777777" w:rsidR="00766F44" w:rsidRDefault="00766F44" w:rsidP="005770D5">
      <w:pPr>
        <w:autoSpaceDE w:val="0"/>
        <w:autoSpaceDN w:val="0"/>
        <w:adjustRightInd w:val="0"/>
        <w:spacing w:after="0" w:line="240" w:lineRule="auto"/>
        <w:jc w:val="both"/>
        <w:rPr>
          <w:rFonts w:ascii="Times New Roman" w:hAnsi="Times New Roman"/>
          <w:spacing w:val="-8"/>
          <w:sz w:val="24"/>
          <w:szCs w:val="24"/>
        </w:rPr>
      </w:pPr>
    </w:p>
    <w:p w14:paraId="78D24ACD" w14:textId="77777777" w:rsidR="00A32AC5" w:rsidRDefault="00766F44"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Sulla base degli studi preparatori per la definizione dei quadri di rischio, si evince che il Comune di Bregnano si trova in un livello di </w:t>
      </w:r>
      <w:r w:rsidRPr="00AF6427">
        <w:rPr>
          <w:rFonts w:ascii="Times New Roman" w:hAnsi="Times New Roman"/>
          <w:b/>
          <w:spacing w:val="-8"/>
          <w:sz w:val="24"/>
          <w:szCs w:val="24"/>
        </w:rPr>
        <w:t>rischio idrogeologico MEDIO</w:t>
      </w:r>
      <w:r>
        <w:rPr>
          <w:rFonts w:ascii="Times New Roman" w:hAnsi="Times New Roman"/>
          <w:b/>
          <w:spacing w:val="-8"/>
          <w:sz w:val="24"/>
          <w:szCs w:val="24"/>
        </w:rPr>
        <w:t xml:space="preserve">. </w:t>
      </w:r>
      <w:r w:rsidRPr="00AF6427">
        <w:rPr>
          <w:rFonts w:ascii="Times New Roman" w:hAnsi="Times New Roman"/>
          <w:spacing w:val="-8"/>
          <w:sz w:val="24"/>
          <w:szCs w:val="24"/>
        </w:rPr>
        <w:t>Sono state individuate e analizzate le aree interessate da fenomeni di inondazione (1 livello – anno 1999). Il PTCP, pur ammettendo che la documentazione contenuta sarà sostituita da documenti più accurati inserisce il territorio di Bregnano nella</w:t>
      </w:r>
      <w:r>
        <w:rPr>
          <w:rFonts w:ascii="Times New Roman" w:hAnsi="Times New Roman"/>
          <w:b/>
          <w:spacing w:val="-8"/>
          <w:sz w:val="24"/>
          <w:szCs w:val="24"/>
        </w:rPr>
        <w:t xml:space="preserve"> </w:t>
      </w:r>
      <w:r>
        <w:rPr>
          <w:rFonts w:ascii="Times New Roman" w:hAnsi="Times New Roman"/>
          <w:b/>
          <w:spacing w:val="-8"/>
          <w:sz w:val="24"/>
          <w:szCs w:val="24"/>
        </w:rPr>
        <w:lastRenderedPageBreak/>
        <w:t xml:space="preserve">priorità 1 del Torrente Lura. </w:t>
      </w:r>
      <w:r>
        <w:rPr>
          <w:rFonts w:ascii="Times New Roman" w:hAnsi="Times New Roman"/>
          <w:spacing w:val="-8"/>
          <w:sz w:val="24"/>
          <w:szCs w:val="24"/>
        </w:rPr>
        <w:t>La tutela del torrente LURA e la difesa del suolo necessaria per fronteggiare le eventuali piene sono riportate nell’obiettivo B2 dell’Amministrazione comunale.</w:t>
      </w:r>
    </w:p>
    <w:p w14:paraId="368CA637" w14:textId="77777777" w:rsidR="00766F44" w:rsidRDefault="00766F44"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Molto importante risulta inoltre la </w:t>
      </w:r>
      <w:r w:rsidRPr="007B361F">
        <w:rPr>
          <w:rFonts w:ascii="Times New Roman" w:hAnsi="Times New Roman"/>
          <w:b/>
          <w:spacing w:val="-8"/>
          <w:sz w:val="24"/>
          <w:szCs w:val="24"/>
        </w:rPr>
        <w:t>verifica di sostenibilità insediativa</w:t>
      </w:r>
      <w:r>
        <w:rPr>
          <w:rFonts w:ascii="Times New Roman" w:hAnsi="Times New Roman"/>
          <w:spacing w:val="-8"/>
          <w:sz w:val="24"/>
          <w:szCs w:val="24"/>
        </w:rPr>
        <w:t xml:space="preserve"> e i relativi criteri guida presenti nel PTCP </w:t>
      </w:r>
      <w:r w:rsidR="007B361F">
        <w:rPr>
          <w:rFonts w:ascii="Times New Roman" w:hAnsi="Times New Roman"/>
          <w:spacing w:val="-8"/>
          <w:sz w:val="24"/>
          <w:szCs w:val="24"/>
        </w:rPr>
        <w:t>sui</w:t>
      </w:r>
      <w:r>
        <w:rPr>
          <w:rFonts w:ascii="Times New Roman" w:hAnsi="Times New Roman"/>
          <w:spacing w:val="-8"/>
          <w:sz w:val="24"/>
          <w:szCs w:val="24"/>
        </w:rPr>
        <w:t xml:space="preserve"> quali tutti i Comuni dovranno </w:t>
      </w:r>
      <w:r w:rsidR="007B361F">
        <w:rPr>
          <w:rFonts w:ascii="Times New Roman" w:hAnsi="Times New Roman"/>
          <w:spacing w:val="-8"/>
          <w:sz w:val="24"/>
          <w:szCs w:val="24"/>
        </w:rPr>
        <w:t>confrontarsi</w:t>
      </w:r>
      <w:r>
        <w:rPr>
          <w:rFonts w:ascii="Times New Roman" w:hAnsi="Times New Roman"/>
          <w:spacing w:val="-8"/>
          <w:sz w:val="24"/>
          <w:szCs w:val="24"/>
        </w:rPr>
        <w:t xml:space="preserve"> per ottenere il parere di conformità</w:t>
      </w:r>
      <w:r w:rsidR="007B361F">
        <w:rPr>
          <w:rFonts w:ascii="Times New Roman" w:hAnsi="Times New Roman"/>
          <w:spacing w:val="-8"/>
          <w:sz w:val="24"/>
          <w:szCs w:val="24"/>
        </w:rPr>
        <w:t xml:space="preserve"> delle scelte urbanizzative assunte nel PGT</w:t>
      </w:r>
      <w:r>
        <w:rPr>
          <w:rFonts w:ascii="Times New Roman" w:hAnsi="Times New Roman"/>
          <w:spacing w:val="-8"/>
          <w:sz w:val="24"/>
          <w:szCs w:val="24"/>
        </w:rPr>
        <w:t>. In particolare i criteri guida sono</w:t>
      </w:r>
      <w:r w:rsidR="007B361F">
        <w:rPr>
          <w:rFonts w:ascii="Times New Roman" w:hAnsi="Times New Roman"/>
          <w:spacing w:val="-8"/>
          <w:sz w:val="24"/>
          <w:szCs w:val="24"/>
        </w:rPr>
        <w:t xml:space="preserve"> presenti nel PTCP sono</w:t>
      </w:r>
      <w:r>
        <w:rPr>
          <w:rFonts w:ascii="Times New Roman" w:hAnsi="Times New Roman"/>
          <w:spacing w:val="-8"/>
          <w:sz w:val="24"/>
          <w:szCs w:val="24"/>
        </w:rPr>
        <w:t xml:space="preserve">: </w:t>
      </w:r>
    </w:p>
    <w:p w14:paraId="4CD15CAE" w14:textId="77777777" w:rsidR="00766F44" w:rsidRDefault="00766F44" w:rsidP="005770D5">
      <w:pPr>
        <w:autoSpaceDE w:val="0"/>
        <w:autoSpaceDN w:val="0"/>
        <w:adjustRightInd w:val="0"/>
        <w:spacing w:after="0" w:line="240" w:lineRule="auto"/>
        <w:jc w:val="both"/>
        <w:rPr>
          <w:rFonts w:ascii="Times New Roman" w:hAnsi="Times New Roman"/>
          <w:spacing w:val="-8"/>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8"/>
        <w:gridCol w:w="2440"/>
      </w:tblGrid>
      <w:tr w:rsidR="00120F1F" w:rsidRPr="007E5C27" w14:paraId="1F880FF7" w14:textId="77777777" w:rsidTr="00766F44">
        <w:tc>
          <w:tcPr>
            <w:tcW w:w="7338" w:type="dxa"/>
            <w:shd w:val="clear" w:color="auto" w:fill="FDE9D9"/>
          </w:tcPr>
          <w:p w14:paraId="16DD4ABE" w14:textId="77777777" w:rsidR="00120F1F" w:rsidRPr="007E5C27" w:rsidRDefault="00484141" w:rsidP="007E5C27">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Criteri</w:t>
            </w:r>
            <w:r w:rsidR="00120F1F" w:rsidRPr="007E5C27">
              <w:rPr>
                <w:rFonts w:ascii="Times New Roman" w:hAnsi="Times New Roman"/>
                <w:spacing w:val="-8"/>
                <w:sz w:val="24"/>
                <w:szCs w:val="24"/>
              </w:rPr>
              <w:t xml:space="preserve"> </w:t>
            </w:r>
            <w:r w:rsidRPr="007E5C27">
              <w:rPr>
                <w:rFonts w:ascii="Times New Roman" w:hAnsi="Times New Roman"/>
                <w:spacing w:val="-8"/>
                <w:sz w:val="24"/>
                <w:szCs w:val="24"/>
              </w:rPr>
              <w:t xml:space="preserve">guida </w:t>
            </w:r>
            <w:r w:rsidR="00120F1F" w:rsidRPr="007E5C27">
              <w:rPr>
                <w:rFonts w:ascii="Times New Roman" w:hAnsi="Times New Roman"/>
                <w:spacing w:val="-8"/>
                <w:sz w:val="24"/>
                <w:szCs w:val="24"/>
              </w:rPr>
              <w:t xml:space="preserve">PTCP </w:t>
            </w:r>
          </w:p>
        </w:tc>
        <w:tc>
          <w:tcPr>
            <w:tcW w:w="2440" w:type="dxa"/>
            <w:shd w:val="clear" w:color="auto" w:fill="FDE9D9"/>
          </w:tcPr>
          <w:p w14:paraId="42891219" w14:textId="77777777" w:rsidR="00120F1F" w:rsidRPr="007E5C27" w:rsidRDefault="00120F1F" w:rsidP="007E5C27">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Obiettivo Comunale</w:t>
            </w:r>
          </w:p>
        </w:tc>
      </w:tr>
      <w:tr w:rsidR="00120F1F" w:rsidRPr="007E5C27" w14:paraId="653706E8" w14:textId="77777777" w:rsidTr="007E5C27">
        <w:tc>
          <w:tcPr>
            <w:tcW w:w="7338" w:type="dxa"/>
          </w:tcPr>
          <w:p w14:paraId="41D94A20" w14:textId="77777777" w:rsidR="00120F1F" w:rsidRPr="007E5C27" w:rsidRDefault="00484141" w:rsidP="007E5C27">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Verifica delle scelte localizzative di sviluppo del sistema insediativo rispetto alle esigenze di tutela paesistico - ambientale</w:t>
            </w:r>
          </w:p>
        </w:tc>
        <w:tc>
          <w:tcPr>
            <w:tcW w:w="2440" w:type="dxa"/>
          </w:tcPr>
          <w:p w14:paraId="47FD8DD5" w14:textId="77777777" w:rsidR="00120F1F" w:rsidRPr="007E5C27" w:rsidRDefault="0077269F" w:rsidP="0077269F">
            <w:pPr>
              <w:autoSpaceDE w:val="0"/>
              <w:autoSpaceDN w:val="0"/>
              <w:adjustRightInd w:val="0"/>
              <w:spacing w:after="0" w:line="240" w:lineRule="auto"/>
              <w:jc w:val="center"/>
              <w:rPr>
                <w:rFonts w:ascii="Times New Roman" w:hAnsi="Times New Roman"/>
                <w:spacing w:val="-8"/>
                <w:sz w:val="24"/>
                <w:szCs w:val="24"/>
              </w:rPr>
            </w:pPr>
            <w:r>
              <w:rPr>
                <w:rFonts w:ascii="Times New Roman" w:hAnsi="Times New Roman"/>
                <w:spacing w:val="-8"/>
                <w:sz w:val="24"/>
                <w:szCs w:val="24"/>
              </w:rPr>
              <w:t>B5</w:t>
            </w:r>
          </w:p>
        </w:tc>
      </w:tr>
      <w:tr w:rsidR="00120F1F" w:rsidRPr="007E5C27" w14:paraId="6D984A36" w14:textId="77777777" w:rsidTr="007E5C27">
        <w:tc>
          <w:tcPr>
            <w:tcW w:w="7338" w:type="dxa"/>
          </w:tcPr>
          <w:p w14:paraId="0B10ED04" w14:textId="77777777" w:rsidR="00120F1F" w:rsidRPr="007E5C27" w:rsidRDefault="00484141" w:rsidP="007E5C27">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Contenimento della frammentazione e della dispersione insediativa, orientando le scelte verso forme urbane compatte</w:t>
            </w:r>
          </w:p>
        </w:tc>
        <w:tc>
          <w:tcPr>
            <w:tcW w:w="2440" w:type="dxa"/>
          </w:tcPr>
          <w:p w14:paraId="23617A29" w14:textId="77777777" w:rsidR="00120F1F" w:rsidRPr="007E5C27" w:rsidRDefault="00672441" w:rsidP="0077269F">
            <w:pPr>
              <w:autoSpaceDE w:val="0"/>
              <w:autoSpaceDN w:val="0"/>
              <w:adjustRightInd w:val="0"/>
              <w:spacing w:after="0" w:line="240" w:lineRule="auto"/>
              <w:jc w:val="center"/>
              <w:rPr>
                <w:rFonts w:ascii="Times New Roman" w:hAnsi="Times New Roman"/>
                <w:spacing w:val="-8"/>
                <w:sz w:val="24"/>
                <w:szCs w:val="24"/>
              </w:rPr>
            </w:pPr>
            <w:r>
              <w:rPr>
                <w:rFonts w:ascii="Times New Roman" w:hAnsi="Times New Roman"/>
                <w:spacing w:val="-8"/>
                <w:sz w:val="24"/>
                <w:szCs w:val="24"/>
              </w:rPr>
              <w:t>A1</w:t>
            </w:r>
          </w:p>
        </w:tc>
      </w:tr>
      <w:tr w:rsidR="00120F1F" w:rsidRPr="007E5C27" w14:paraId="35414D81" w14:textId="77777777" w:rsidTr="007E5C27">
        <w:tc>
          <w:tcPr>
            <w:tcW w:w="7338" w:type="dxa"/>
          </w:tcPr>
          <w:p w14:paraId="0663F939" w14:textId="77777777" w:rsidR="00120F1F" w:rsidRPr="007E5C27" w:rsidRDefault="00484141" w:rsidP="007E5C27">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Priorità a</w:t>
            </w:r>
            <w:r w:rsidR="00672441">
              <w:rPr>
                <w:rFonts w:ascii="Times New Roman" w:hAnsi="Times New Roman"/>
                <w:spacing w:val="-8"/>
                <w:sz w:val="24"/>
                <w:szCs w:val="24"/>
              </w:rPr>
              <w:t>l</w:t>
            </w:r>
            <w:r w:rsidRPr="007E5C27">
              <w:rPr>
                <w:rFonts w:ascii="Times New Roman" w:hAnsi="Times New Roman"/>
                <w:spacing w:val="-8"/>
                <w:sz w:val="24"/>
                <w:szCs w:val="24"/>
              </w:rPr>
              <w:t>la riqualificazione funzionale e alla ristrutturazione urbanistica delle frange e dei vuoti urbani</w:t>
            </w:r>
          </w:p>
        </w:tc>
        <w:tc>
          <w:tcPr>
            <w:tcW w:w="2440" w:type="dxa"/>
          </w:tcPr>
          <w:p w14:paraId="445CC012" w14:textId="77777777" w:rsidR="00120F1F" w:rsidRPr="007E5C27" w:rsidRDefault="00672441" w:rsidP="0077269F">
            <w:pPr>
              <w:autoSpaceDE w:val="0"/>
              <w:autoSpaceDN w:val="0"/>
              <w:adjustRightInd w:val="0"/>
              <w:spacing w:after="0" w:line="240" w:lineRule="auto"/>
              <w:jc w:val="center"/>
              <w:rPr>
                <w:rFonts w:ascii="Times New Roman" w:hAnsi="Times New Roman"/>
                <w:spacing w:val="-8"/>
                <w:sz w:val="24"/>
                <w:szCs w:val="24"/>
              </w:rPr>
            </w:pPr>
            <w:r>
              <w:rPr>
                <w:rFonts w:ascii="Times New Roman" w:hAnsi="Times New Roman"/>
                <w:spacing w:val="-8"/>
                <w:sz w:val="24"/>
                <w:szCs w:val="24"/>
              </w:rPr>
              <w:t>A1,</w:t>
            </w:r>
          </w:p>
        </w:tc>
      </w:tr>
      <w:tr w:rsidR="00120F1F" w:rsidRPr="007E5C27" w14:paraId="158B348A" w14:textId="77777777" w:rsidTr="007E5C27">
        <w:tc>
          <w:tcPr>
            <w:tcW w:w="7338" w:type="dxa"/>
          </w:tcPr>
          <w:p w14:paraId="254714F9" w14:textId="77777777" w:rsidR="00120F1F" w:rsidRPr="007E5C27" w:rsidRDefault="00484141" w:rsidP="007E5C27">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Limitazione dei processi conurbativi e di saldatura degli insediamenti urbani</w:t>
            </w:r>
          </w:p>
        </w:tc>
        <w:tc>
          <w:tcPr>
            <w:tcW w:w="2440" w:type="dxa"/>
          </w:tcPr>
          <w:p w14:paraId="32FC5665" w14:textId="77777777" w:rsidR="00120F1F" w:rsidRPr="007E5C27" w:rsidRDefault="0077269F" w:rsidP="0077269F">
            <w:pPr>
              <w:autoSpaceDE w:val="0"/>
              <w:autoSpaceDN w:val="0"/>
              <w:adjustRightInd w:val="0"/>
              <w:spacing w:after="0" w:line="240" w:lineRule="auto"/>
              <w:jc w:val="center"/>
              <w:rPr>
                <w:rFonts w:ascii="Times New Roman" w:hAnsi="Times New Roman"/>
                <w:spacing w:val="-8"/>
                <w:sz w:val="24"/>
                <w:szCs w:val="24"/>
              </w:rPr>
            </w:pPr>
            <w:r>
              <w:rPr>
                <w:rFonts w:ascii="Times New Roman" w:hAnsi="Times New Roman"/>
                <w:spacing w:val="-8"/>
                <w:sz w:val="24"/>
                <w:szCs w:val="24"/>
              </w:rPr>
              <w:t>A1</w:t>
            </w:r>
          </w:p>
        </w:tc>
      </w:tr>
      <w:tr w:rsidR="00120F1F" w:rsidRPr="007E5C27" w14:paraId="1DDE900A" w14:textId="77777777" w:rsidTr="007E5C27">
        <w:tc>
          <w:tcPr>
            <w:tcW w:w="7338" w:type="dxa"/>
          </w:tcPr>
          <w:p w14:paraId="186B4F6D" w14:textId="08C2887A" w:rsidR="00120F1F" w:rsidRPr="007E5C27" w:rsidRDefault="00484141" w:rsidP="0077269F">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Localizzazione degli interventi di carattere sovracom</w:t>
            </w:r>
            <w:r w:rsidR="00672441">
              <w:rPr>
                <w:rFonts w:ascii="Times New Roman" w:hAnsi="Times New Roman"/>
                <w:spacing w:val="-8"/>
                <w:sz w:val="24"/>
                <w:szCs w:val="24"/>
              </w:rPr>
              <w:t>u</w:t>
            </w:r>
            <w:r w:rsidRPr="007E5C27">
              <w:rPr>
                <w:rFonts w:ascii="Times New Roman" w:hAnsi="Times New Roman"/>
                <w:spacing w:val="-8"/>
                <w:sz w:val="24"/>
                <w:szCs w:val="24"/>
              </w:rPr>
              <w:t xml:space="preserve">nale nelle aree urbane adeguatamente </w:t>
            </w:r>
            <w:r w:rsidR="00B95653" w:rsidRPr="007E5C27">
              <w:rPr>
                <w:rFonts w:ascii="Times New Roman" w:hAnsi="Times New Roman"/>
                <w:spacing w:val="-8"/>
                <w:sz w:val="24"/>
                <w:szCs w:val="24"/>
              </w:rPr>
              <w:t>infrastruttura</w:t>
            </w:r>
            <w:r w:rsidR="00B95653">
              <w:rPr>
                <w:rFonts w:ascii="Times New Roman" w:hAnsi="Times New Roman"/>
                <w:spacing w:val="-8"/>
                <w:sz w:val="24"/>
                <w:szCs w:val="24"/>
              </w:rPr>
              <w:t>te</w:t>
            </w:r>
            <w:r w:rsidRPr="007E5C27">
              <w:rPr>
                <w:rFonts w:ascii="Times New Roman" w:hAnsi="Times New Roman"/>
                <w:spacing w:val="-8"/>
                <w:sz w:val="24"/>
                <w:szCs w:val="24"/>
              </w:rPr>
              <w:t xml:space="preserve"> e dotate di servizi</w:t>
            </w:r>
          </w:p>
        </w:tc>
        <w:tc>
          <w:tcPr>
            <w:tcW w:w="2440" w:type="dxa"/>
          </w:tcPr>
          <w:p w14:paraId="67D2D266" w14:textId="77777777" w:rsidR="00120F1F" w:rsidRPr="007E5C27" w:rsidRDefault="0077269F" w:rsidP="0077269F">
            <w:pPr>
              <w:autoSpaceDE w:val="0"/>
              <w:autoSpaceDN w:val="0"/>
              <w:adjustRightInd w:val="0"/>
              <w:spacing w:after="0" w:line="240" w:lineRule="auto"/>
              <w:jc w:val="center"/>
              <w:rPr>
                <w:rFonts w:ascii="Times New Roman" w:hAnsi="Times New Roman"/>
                <w:spacing w:val="-8"/>
                <w:sz w:val="24"/>
                <w:szCs w:val="24"/>
              </w:rPr>
            </w:pPr>
            <w:r>
              <w:rPr>
                <w:rFonts w:ascii="Times New Roman" w:hAnsi="Times New Roman"/>
                <w:spacing w:val="-8"/>
                <w:sz w:val="24"/>
                <w:szCs w:val="24"/>
              </w:rPr>
              <w:t>C4</w:t>
            </w:r>
          </w:p>
        </w:tc>
      </w:tr>
      <w:tr w:rsidR="00120F1F" w:rsidRPr="007E5C27" w14:paraId="38263352" w14:textId="77777777" w:rsidTr="007E5C27">
        <w:tc>
          <w:tcPr>
            <w:tcW w:w="7338" w:type="dxa"/>
          </w:tcPr>
          <w:p w14:paraId="7E488235" w14:textId="77777777" w:rsidR="00120F1F" w:rsidRPr="007E5C27" w:rsidRDefault="00484141" w:rsidP="007E5C27">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Valorizzazione delle specificità locali attraverso strategie di marketing territoriale in rapporto alla caratterizzazione culturale ed economica delle comunità locali</w:t>
            </w:r>
          </w:p>
        </w:tc>
        <w:tc>
          <w:tcPr>
            <w:tcW w:w="2440" w:type="dxa"/>
          </w:tcPr>
          <w:p w14:paraId="3EB81C65" w14:textId="77777777" w:rsidR="00120F1F" w:rsidRPr="007E5C27" w:rsidRDefault="0077269F" w:rsidP="0077269F">
            <w:pPr>
              <w:autoSpaceDE w:val="0"/>
              <w:autoSpaceDN w:val="0"/>
              <w:adjustRightInd w:val="0"/>
              <w:spacing w:after="0" w:line="240" w:lineRule="auto"/>
              <w:jc w:val="center"/>
              <w:rPr>
                <w:rFonts w:ascii="Times New Roman" w:hAnsi="Times New Roman"/>
                <w:spacing w:val="-8"/>
                <w:sz w:val="24"/>
                <w:szCs w:val="24"/>
              </w:rPr>
            </w:pPr>
            <w:r>
              <w:rPr>
                <w:rFonts w:ascii="Times New Roman" w:hAnsi="Times New Roman"/>
                <w:spacing w:val="-8"/>
                <w:sz w:val="24"/>
                <w:szCs w:val="24"/>
              </w:rPr>
              <w:t>C4</w:t>
            </w:r>
          </w:p>
        </w:tc>
      </w:tr>
      <w:tr w:rsidR="00120F1F" w:rsidRPr="007E5C27" w14:paraId="619B6374" w14:textId="77777777" w:rsidTr="007E5C27">
        <w:tc>
          <w:tcPr>
            <w:tcW w:w="7338" w:type="dxa"/>
          </w:tcPr>
          <w:p w14:paraId="2C8BA875" w14:textId="77777777" w:rsidR="00120F1F" w:rsidRPr="007E5C27" w:rsidRDefault="00B90E96" w:rsidP="007E5C27">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Rispetto dei caratteri storico – architettonici</w:t>
            </w:r>
          </w:p>
        </w:tc>
        <w:tc>
          <w:tcPr>
            <w:tcW w:w="2440" w:type="dxa"/>
          </w:tcPr>
          <w:p w14:paraId="04CA57EA" w14:textId="77777777" w:rsidR="00120F1F" w:rsidRPr="007E5C27" w:rsidRDefault="0077269F" w:rsidP="0077269F">
            <w:pPr>
              <w:autoSpaceDE w:val="0"/>
              <w:autoSpaceDN w:val="0"/>
              <w:adjustRightInd w:val="0"/>
              <w:spacing w:after="0" w:line="240" w:lineRule="auto"/>
              <w:jc w:val="center"/>
              <w:rPr>
                <w:rFonts w:ascii="Times New Roman" w:hAnsi="Times New Roman"/>
                <w:spacing w:val="-8"/>
                <w:sz w:val="24"/>
                <w:szCs w:val="24"/>
              </w:rPr>
            </w:pPr>
            <w:r>
              <w:rPr>
                <w:rFonts w:ascii="Times New Roman" w:hAnsi="Times New Roman"/>
                <w:spacing w:val="-8"/>
                <w:sz w:val="24"/>
                <w:szCs w:val="24"/>
              </w:rPr>
              <w:t>A5, D3</w:t>
            </w:r>
          </w:p>
        </w:tc>
      </w:tr>
      <w:tr w:rsidR="00120F1F" w:rsidRPr="007E5C27" w14:paraId="52CF93C5" w14:textId="77777777" w:rsidTr="007E5C27">
        <w:tc>
          <w:tcPr>
            <w:tcW w:w="7338" w:type="dxa"/>
          </w:tcPr>
          <w:p w14:paraId="214342DE" w14:textId="77777777" w:rsidR="00120F1F" w:rsidRPr="007E5C27" w:rsidRDefault="00B90E96" w:rsidP="007E5C27">
            <w:pPr>
              <w:autoSpaceDE w:val="0"/>
              <w:autoSpaceDN w:val="0"/>
              <w:adjustRightInd w:val="0"/>
              <w:spacing w:after="0" w:line="240" w:lineRule="auto"/>
              <w:jc w:val="both"/>
              <w:rPr>
                <w:rFonts w:ascii="Times New Roman" w:hAnsi="Times New Roman"/>
                <w:spacing w:val="-8"/>
                <w:sz w:val="24"/>
                <w:szCs w:val="24"/>
              </w:rPr>
            </w:pPr>
            <w:r w:rsidRPr="007E5C27">
              <w:rPr>
                <w:rFonts w:ascii="Times New Roman" w:hAnsi="Times New Roman"/>
                <w:spacing w:val="-8"/>
                <w:sz w:val="24"/>
                <w:szCs w:val="24"/>
              </w:rPr>
              <w:t xml:space="preserve">Mantenimento della struttura morfologica dei suoli in funzione della percezione degli elementi connotativi del paesaggio nel caso di nuove espansioni insediative. </w:t>
            </w:r>
          </w:p>
        </w:tc>
        <w:tc>
          <w:tcPr>
            <w:tcW w:w="2440" w:type="dxa"/>
          </w:tcPr>
          <w:p w14:paraId="2C68FD71" w14:textId="77777777" w:rsidR="00120F1F" w:rsidRPr="007E5C27" w:rsidRDefault="0077269F" w:rsidP="0077269F">
            <w:pPr>
              <w:autoSpaceDE w:val="0"/>
              <w:autoSpaceDN w:val="0"/>
              <w:adjustRightInd w:val="0"/>
              <w:spacing w:after="0" w:line="240" w:lineRule="auto"/>
              <w:jc w:val="center"/>
              <w:rPr>
                <w:rFonts w:ascii="Times New Roman" w:hAnsi="Times New Roman"/>
                <w:spacing w:val="-8"/>
                <w:sz w:val="24"/>
                <w:szCs w:val="24"/>
              </w:rPr>
            </w:pPr>
            <w:r>
              <w:rPr>
                <w:rFonts w:ascii="Times New Roman" w:hAnsi="Times New Roman"/>
                <w:spacing w:val="-8"/>
                <w:sz w:val="24"/>
                <w:szCs w:val="24"/>
              </w:rPr>
              <w:t>B7</w:t>
            </w:r>
          </w:p>
        </w:tc>
      </w:tr>
    </w:tbl>
    <w:p w14:paraId="0064BD7E" w14:textId="77777777" w:rsidR="00120F1F" w:rsidRDefault="00120F1F" w:rsidP="005770D5">
      <w:pPr>
        <w:autoSpaceDE w:val="0"/>
        <w:autoSpaceDN w:val="0"/>
        <w:adjustRightInd w:val="0"/>
        <w:spacing w:after="0" w:line="240" w:lineRule="auto"/>
        <w:jc w:val="both"/>
        <w:rPr>
          <w:rFonts w:ascii="Times New Roman" w:hAnsi="Times New Roman"/>
          <w:spacing w:val="-8"/>
          <w:sz w:val="24"/>
          <w:szCs w:val="24"/>
        </w:rPr>
      </w:pPr>
    </w:p>
    <w:p w14:paraId="33C644D8" w14:textId="77777777" w:rsidR="00120F1F" w:rsidRDefault="00306837"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La </w:t>
      </w:r>
      <w:r w:rsidRPr="00E00E23">
        <w:rPr>
          <w:rFonts w:ascii="Times New Roman" w:hAnsi="Times New Roman"/>
          <w:b/>
          <w:spacing w:val="-8"/>
          <w:sz w:val="24"/>
          <w:szCs w:val="24"/>
        </w:rPr>
        <w:t>sostenibilità insediativa assunta dal PTCP di Como</w:t>
      </w:r>
      <w:r>
        <w:rPr>
          <w:rFonts w:ascii="Times New Roman" w:hAnsi="Times New Roman"/>
          <w:spacing w:val="-8"/>
          <w:sz w:val="24"/>
          <w:szCs w:val="24"/>
        </w:rPr>
        <w:t xml:space="preserve"> permette di quantificare l’incremento massimo ammissibile “</w:t>
      </w:r>
      <w:r w:rsidRPr="00306837">
        <w:rPr>
          <w:rFonts w:ascii="Times New Roman" w:hAnsi="Times New Roman"/>
          <w:i/>
          <w:spacing w:val="-8"/>
          <w:sz w:val="24"/>
          <w:szCs w:val="24"/>
        </w:rPr>
        <w:t>Limiti ammissibili di espansione della superficie urbanizzata (L.A.E)</w:t>
      </w:r>
      <w:r>
        <w:rPr>
          <w:rFonts w:ascii="Times New Roman" w:hAnsi="Times New Roman"/>
          <w:spacing w:val="-8"/>
          <w:sz w:val="24"/>
          <w:szCs w:val="24"/>
        </w:rPr>
        <w:t>” e di classificazione il territorio in 5 classi omogenee (dalla A alla E) in relazione al consumo di suolo calcolato attraverso l’Indice di Consumo di suolo (I.C.S.) che esprime il rapporto percentuale tra la superficie urbanizzata</w:t>
      </w:r>
      <w:r>
        <w:rPr>
          <w:rStyle w:val="Rimandonotaapidipagina"/>
          <w:rFonts w:ascii="Times New Roman" w:hAnsi="Times New Roman"/>
          <w:spacing w:val="-8"/>
          <w:sz w:val="24"/>
          <w:szCs w:val="24"/>
        </w:rPr>
        <w:footnoteReference w:id="20"/>
      </w:r>
      <w:r>
        <w:rPr>
          <w:rFonts w:ascii="Times New Roman" w:hAnsi="Times New Roman"/>
          <w:spacing w:val="-8"/>
          <w:sz w:val="24"/>
          <w:szCs w:val="24"/>
        </w:rPr>
        <w:t xml:space="preserve"> (A.U.) e la superficie territoriale complessiva del comune (S.T.)</w:t>
      </w:r>
      <w:r w:rsidR="00E00E23">
        <w:rPr>
          <w:rFonts w:ascii="Times New Roman" w:hAnsi="Times New Roman"/>
          <w:spacing w:val="-8"/>
          <w:sz w:val="24"/>
          <w:szCs w:val="24"/>
        </w:rPr>
        <w:t>. Ad ogni classe è attribuita una percentuale di incremento massimo ammissibile (L.A.E.) della superficie urbanizzata (A.U.), secondo valori decrescenti al crescere del consumo di suolo. Un incremento addizionale delle espansioni insediative (I.Ad.) può essere assegnato con le modalità previste dai criteri premiali.</w:t>
      </w:r>
    </w:p>
    <w:p w14:paraId="584BE38B" w14:textId="77777777" w:rsidR="002A1EBF" w:rsidRDefault="002A1EBF" w:rsidP="005770D5">
      <w:pPr>
        <w:autoSpaceDE w:val="0"/>
        <w:autoSpaceDN w:val="0"/>
        <w:adjustRightInd w:val="0"/>
        <w:spacing w:after="0" w:line="240" w:lineRule="auto"/>
        <w:jc w:val="both"/>
        <w:rPr>
          <w:rFonts w:ascii="Times New Roman" w:hAnsi="Times New Roman"/>
          <w:spacing w:val="-8"/>
          <w:sz w:val="24"/>
          <w:szCs w:val="24"/>
        </w:rPr>
      </w:pPr>
    </w:p>
    <w:p w14:paraId="726521E3" w14:textId="77777777" w:rsidR="00120F1F" w:rsidRDefault="00323910"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noProof/>
          <w:spacing w:val="-8"/>
          <w:sz w:val="24"/>
          <w:szCs w:val="24"/>
          <w:lang w:eastAsia="it-IT"/>
        </w:rPr>
        <w:drawing>
          <wp:inline distT="0" distB="0" distL="0" distR="0" wp14:anchorId="0553AC01" wp14:editId="75FA65F2">
            <wp:extent cx="4734560" cy="2510790"/>
            <wp:effectExtent l="19050" t="0" r="8890" b="0"/>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1" cstate="print"/>
                    <a:srcRect l="20050" t="27303" r="17897" b="14403"/>
                    <a:stretch>
                      <a:fillRect/>
                    </a:stretch>
                  </pic:blipFill>
                  <pic:spPr bwMode="auto">
                    <a:xfrm>
                      <a:off x="0" y="0"/>
                      <a:ext cx="4734560" cy="2510790"/>
                    </a:xfrm>
                    <a:prstGeom prst="rect">
                      <a:avLst/>
                    </a:prstGeom>
                    <a:noFill/>
                    <a:ln w="9525">
                      <a:noFill/>
                      <a:miter lim="800000"/>
                      <a:headEnd/>
                      <a:tailEnd/>
                    </a:ln>
                  </pic:spPr>
                </pic:pic>
              </a:graphicData>
            </a:graphic>
          </wp:inline>
        </w:drawing>
      </w:r>
    </w:p>
    <w:p w14:paraId="2CD1EBDD" w14:textId="77777777" w:rsidR="00120F1F" w:rsidRDefault="00120F1F" w:rsidP="005770D5">
      <w:pPr>
        <w:autoSpaceDE w:val="0"/>
        <w:autoSpaceDN w:val="0"/>
        <w:adjustRightInd w:val="0"/>
        <w:spacing w:after="0" w:line="240" w:lineRule="auto"/>
        <w:jc w:val="both"/>
        <w:rPr>
          <w:rFonts w:ascii="Times New Roman" w:hAnsi="Times New Roman"/>
          <w:spacing w:val="-8"/>
          <w:sz w:val="24"/>
          <w:szCs w:val="24"/>
        </w:rPr>
      </w:pPr>
    </w:p>
    <w:p w14:paraId="0C52546E" w14:textId="77777777" w:rsidR="00120F1F" w:rsidRDefault="006B78D2"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lastRenderedPageBreak/>
        <w:t xml:space="preserve">Il PTCP di Como inoltre individua una serie di Indici di sostenibilità Insediativa (I.S.I.) al fine di fornire indirizzi per la qualità delle previsioni urbanistiche. </w:t>
      </w:r>
    </w:p>
    <w:p w14:paraId="4D7DBCF4" w14:textId="77777777" w:rsidR="006B78D2" w:rsidRDefault="006B78D2" w:rsidP="005770D5">
      <w:pPr>
        <w:autoSpaceDE w:val="0"/>
        <w:autoSpaceDN w:val="0"/>
        <w:adjustRightInd w:val="0"/>
        <w:spacing w:after="0" w:line="240" w:lineRule="auto"/>
        <w:jc w:val="both"/>
        <w:rPr>
          <w:rFonts w:ascii="Times New Roman" w:hAnsi="Times New Roman"/>
          <w:spacing w:val="-8"/>
          <w:sz w:val="24"/>
          <w:szCs w:val="24"/>
        </w:rPr>
      </w:pPr>
      <w:r w:rsidRPr="00441D8D">
        <w:rPr>
          <w:rFonts w:ascii="Times New Roman" w:hAnsi="Times New Roman"/>
          <w:b/>
          <w:spacing w:val="-8"/>
          <w:sz w:val="24"/>
          <w:szCs w:val="24"/>
        </w:rPr>
        <w:t>I.S.I. 1 – Indice di tutela del territorio</w:t>
      </w:r>
      <w:r>
        <w:rPr>
          <w:rFonts w:ascii="Times New Roman" w:hAnsi="Times New Roman"/>
          <w:spacing w:val="-8"/>
          <w:sz w:val="24"/>
          <w:szCs w:val="24"/>
        </w:rPr>
        <w:t>: rapporto percentuale fra le aree sotto</w:t>
      </w:r>
      <w:r w:rsidR="00441D8D">
        <w:rPr>
          <w:rFonts w:ascii="Times New Roman" w:hAnsi="Times New Roman"/>
          <w:spacing w:val="-8"/>
          <w:sz w:val="24"/>
          <w:szCs w:val="24"/>
        </w:rPr>
        <w:t>p</w:t>
      </w:r>
      <w:r>
        <w:rPr>
          <w:rFonts w:ascii="Times New Roman" w:hAnsi="Times New Roman"/>
          <w:spacing w:val="-8"/>
          <w:sz w:val="24"/>
          <w:szCs w:val="24"/>
        </w:rPr>
        <w:t xml:space="preserve">oste a tutela paesaggistico – ambientale (A.Tu) e la superficie territoriale del comune </w:t>
      </w:r>
      <w:r w:rsidR="00441D8D">
        <w:rPr>
          <w:rFonts w:ascii="Times New Roman" w:hAnsi="Times New Roman"/>
          <w:spacing w:val="-8"/>
          <w:sz w:val="24"/>
          <w:szCs w:val="24"/>
        </w:rPr>
        <w:t>(S.T.). Valore indicato &gt; = 15%</w:t>
      </w:r>
    </w:p>
    <w:p w14:paraId="6BC6B0EF" w14:textId="77777777" w:rsidR="00120F1F" w:rsidRDefault="00441D8D" w:rsidP="005770D5">
      <w:pPr>
        <w:autoSpaceDE w:val="0"/>
        <w:autoSpaceDN w:val="0"/>
        <w:adjustRightInd w:val="0"/>
        <w:spacing w:after="0" w:line="240" w:lineRule="auto"/>
        <w:jc w:val="both"/>
        <w:rPr>
          <w:rFonts w:ascii="Times New Roman" w:hAnsi="Times New Roman"/>
          <w:spacing w:val="-8"/>
          <w:sz w:val="24"/>
          <w:szCs w:val="24"/>
        </w:rPr>
      </w:pPr>
      <w:r w:rsidRPr="00441D8D">
        <w:rPr>
          <w:rFonts w:ascii="Times New Roman" w:hAnsi="Times New Roman"/>
          <w:b/>
          <w:spacing w:val="-8"/>
          <w:sz w:val="24"/>
          <w:szCs w:val="24"/>
        </w:rPr>
        <w:t>I.S.I. 2 – Indice di riuso del territorio urbanizzato</w:t>
      </w:r>
      <w:r>
        <w:rPr>
          <w:rFonts w:ascii="Times New Roman" w:hAnsi="Times New Roman"/>
          <w:spacing w:val="-8"/>
          <w:sz w:val="24"/>
          <w:szCs w:val="24"/>
        </w:rPr>
        <w:t>: rapporto percentuale fra le aree urbanizzate soggette a trasformazione (A.U.T.) e la somma delle superficie delle zone di nuova espansione previste dal piano comunale (S.E.Pgt) e delle stesse aree soggette a trasformazione (A.U.T.). Valore indicato &gt; = 10%</w:t>
      </w:r>
    </w:p>
    <w:p w14:paraId="407EA7ED" w14:textId="77777777" w:rsidR="00120F1F" w:rsidRDefault="00441D8D" w:rsidP="00441D8D">
      <w:pPr>
        <w:autoSpaceDE w:val="0"/>
        <w:autoSpaceDN w:val="0"/>
        <w:adjustRightInd w:val="0"/>
        <w:spacing w:after="0" w:line="240" w:lineRule="auto"/>
        <w:jc w:val="both"/>
        <w:rPr>
          <w:rFonts w:ascii="Times New Roman" w:hAnsi="Times New Roman"/>
          <w:spacing w:val="-8"/>
          <w:sz w:val="24"/>
          <w:szCs w:val="24"/>
        </w:rPr>
      </w:pPr>
      <w:r w:rsidRPr="00441D8D">
        <w:rPr>
          <w:rFonts w:ascii="Times New Roman" w:hAnsi="Times New Roman"/>
          <w:b/>
          <w:spacing w:val="-8"/>
          <w:sz w:val="24"/>
          <w:szCs w:val="24"/>
        </w:rPr>
        <w:t>I.S.I. 3 – indice di compattezza</w:t>
      </w:r>
      <w:r>
        <w:rPr>
          <w:rFonts w:ascii="Times New Roman" w:hAnsi="Times New Roman"/>
          <w:spacing w:val="-8"/>
          <w:sz w:val="24"/>
          <w:szCs w:val="24"/>
        </w:rPr>
        <w:t>: rapporto percentuale fra le porzioni di perimetro delle aree di espansione insediativa (P.U.) in aderenza alle aree urbanizzate e il perimetro totale delle stesse aree di espansione insediativa (P.A.E.). Valore indicato &gt; = 40%</w:t>
      </w:r>
    </w:p>
    <w:p w14:paraId="55FD068A" w14:textId="77777777" w:rsidR="00441D8D" w:rsidRDefault="00441D8D" w:rsidP="00441D8D">
      <w:pPr>
        <w:autoSpaceDE w:val="0"/>
        <w:autoSpaceDN w:val="0"/>
        <w:adjustRightInd w:val="0"/>
        <w:spacing w:after="0" w:line="240" w:lineRule="auto"/>
        <w:jc w:val="both"/>
        <w:rPr>
          <w:rFonts w:ascii="Times New Roman" w:hAnsi="Times New Roman"/>
          <w:spacing w:val="-8"/>
          <w:sz w:val="24"/>
          <w:szCs w:val="24"/>
        </w:rPr>
      </w:pPr>
      <w:r w:rsidRPr="00441D8D">
        <w:rPr>
          <w:rFonts w:ascii="Times New Roman" w:hAnsi="Times New Roman"/>
          <w:b/>
          <w:spacing w:val="-8"/>
          <w:sz w:val="24"/>
          <w:szCs w:val="24"/>
        </w:rPr>
        <w:t>I.S.I. 4 – Indice di copertura e impermeabilizzazione dei suoli</w:t>
      </w:r>
      <w:r>
        <w:rPr>
          <w:rFonts w:ascii="Times New Roman" w:hAnsi="Times New Roman"/>
          <w:spacing w:val="-8"/>
          <w:sz w:val="24"/>
          <w:szCs w:val="24"/>
        </w:rPr>
        <w:t>: rapporto percentuale fra la somma delle superfici non coperte permeabili (S.N.C.P.) e la somma delle superfici fondiarie riferite alle aree di espansione e/o trasformazione (S.F.). Valore indicato da &gt; = 10% (trasformazione per aree produttive e/o commerciali) a &gt; = 40% (espansione prevalentemente residenziale)</w:t>
      </w:r>
    </w:p>
    <w:p w14:paraId="66F0B4FF" w14:textId="77777777" w:rsidR="00441D8D" w:rsidRDefault="00441D8D" w:rsidP="00441D8D">
      <w:pPr>
        <w:autoSpaceDE w:val="0"/>
        <w:autoSpaceDN w:val="0"/>
        <w:adjustRightInd w:val="0"/>
        <w:spacing w:after="0" w:line="240" w:lineRule="auto"/>
        <w:jc w:val="both"/>
        <w:rPr>
          <w:rFonts w:ascii="Times New Roman" w:hAnsi="Times New Roman"/>
          <w:spacing w:val="-8"/>
          <w:sz w:val="24"/>
          <w:szCs w:val="24"/>
        </w:rPr>
      </w:pPr>
      <w:r w:rsidRPr="00703CB0">
        <w:rPr>
          <w:rFonts w:ascii="Times New Roman" w:hAnsi="Times New Roman"/>
          <w:b/>
          <w:spacing w:val="-8"/>
          <w:sz w:val="24"/>
          <w:szCs w:val="24"/>
        </w:rPr>
        <w:t>I.S.I. 5 – Indice di accessibilità locale</w:t>
      </w:r>
      <w:r>
        <w:rPr>
          <w:rFonts w:ascii="Times New Roman" w:hAnsi="Times New Roman"/>
          <w:spacing w:val="-8"/>
          <w:sz w:val="24"/>
          <w:szCs w:val="24"/>
        </w:rPr>
        <w:t xml:space="preserve">: esprime il grado di accessibilità delle aree di espansione insediativa. </w:t>
      </w:r>
    </w:p>
    <w:p w14:paraId="3B5C84D0" w14:textId="77777777" w:rsidR="00120F1F" w:rsidRDefault="00703CB0" w:rsidP="005770D5">
      <w:pPr>
        <w:autoSpaceDE w:val="0"/>
        <w:autoSpaceDN w:val="0"/>
        <w:adjustRightInd w:val="0"/>
        <w:spacing w:after="0" w:line="240" w:lineRule="auto"/>
        <w:jc w:val="both"/>
        <w:rPr>
          <w:rFonts w:ascii="Times New Roman" w:hAnsi="Times New Roman"/>
          <w:spacing w:val="-8"/>
          <w:sz w:val="24"/>
          <w:szCs w:val="24"/>
        </w:rPr>
      </w:pPr>
      <w:r w:rsidRPr="00703CB0">
        <w:rPr>
          <w:rFonts w:ascii="Times New Roman" w:hAnsi="Times New Roman"/>
          <w:b/>
          <w:spacing w:val="-8"/>
          <w:sz w:val="24"/>
          <w:szCs w:val="24"/>
        </w:rPr>
        <w:t>I.S.I. 6 – Indice di dotazione/adeguamento delle reti tecnologiche</w:t>
      </w:r>
      <w:r>
        <w:rPr>
          <w:rFonts w:ascii="Times New Roman" w:hAnsi="Times New Roman"/>
          <w:spacing w:val="-8"/>
          <w:sz w:val="24"/>
          <w:szCs w:val="24"/>
        </w:rPr>
        <w:t>: grado di dotazione esistente e di adeguamento delle reti tecnologiche previste dallo strumento urbanistico com</w:t>
      </w:r>
      <w:r w:rsidR="00BD4C1E">
        <w:rPr>
          <w:rFonts w:ascii="Times New Roman" w:hAnsi="Times New Roman"/>
          <w:spacing w:val="-8"/>
          <w:sz w:val="24"/>
          <w:szCs w:val="24"/>
        </w:rPr>
        <w:t>u</w:t>
      </w:r>
      <w:r>
        <w:rPr>
          <w:rFonts w:ascii="Times New Roman" w:hAnsi="Times New Roman"/>
          <w:spacing w:val="-8"/>
          <w:sz w:val="24"/>
          <w:szCs w:val="24"/>
        </w:rPr>
        <w:t>nale</w:t>
      </w:r>
    </w:p>
    <w:p w14:paraId="675FE1CC" w14:textId="77777777" w:rsidR="00120F1F" w:rsidRDefault="00120F1F" w:rsidP="005770D5">
      <w:pPr>
        <w:autoSpaceDE w:val="0"/>
        <w:autoSpaceDN w:val="0"/>
        <w:adjustRightInd w:val="0"/>
        <w:spacing w:after="0" w:line="240" w:lineRule="auto"/>
        <w:jc w:val="both"/>
        <w:rPr>
          <w:rFonts w:ascii="Times New Roman" w:hAnsi="Times New Roman"/>
          <w:spacing w:val="-8"/>
          <w:sz w:val="24"/>
          <w:szCs w:val="24"/>
        </w:rPr>
      </w:pPr>
    </w:p>
    <w:p w14:paraId="64663ED3" w14:textId="77777777" w:rsidR="00703CB0" w:rsidRDefault="00703CB0"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I criteri si sostenibilità insediativa stabiliscono che </w:t>
      </w:r>
    </w:p>
    <w:p w14:paraId="41851E30" w14:textId="77777777" w:rsidR="00703CB0" w:rsidRDefault="00703CB0" w:rsidP="00703CB0">
      <w:pPr>
        <w:numPr>
          <w:ilvl w:val="0"/>
          <w:numId w:val="37"/>
        </w:num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maggiore è il consumo di suolo e minore sarà l’incremento ammissibile delle aree urbanizzate; </w:t>
      </w:r>
    </w:p>
    <w:p w14:paraId="2AE3E2BE" w14:textId="77777777" w:rsidR="00703CB0" w:rsidRDefault="00703CB0" w:rsidP="00703CB0">
      <w:pPr>
        <w:numPr>
          <w:ilvl w:val="0"/>
          <w:numId w:val="37"/>
        </w:num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maggiore sostenibilità delle scelte insediative e più alta sarà la quota ammissibile delle nuove espansioni in virtù dei criteri premiali. </w:t>
      </w:r>
    </w:p>
    <w:p w14:paraId="037E5B8F" w14:textId="77777777" w:rsidR="00120F1F" w:rsidRDefault="00120F1F" w:rsidP="005770D5">
      <w:pPr>
        <w:autoSpaceDE w:val="0"/>
        <w:autoSpaceDN w:val="0"/>
        <w:adjustRightInd w:val="0"/>
        <w:spacing w:after="0" w:line="240" w:lineRule="auto"/>
        <w:jc w:val="both"/>
        <w:rPr>
          <w:rFonts w:ascii="Times New Roman" w:hAnsi="Times New Roman"/>
          <w:spacing w:val="-8"/>
          <w:sz w:val="24"/>
          <w:szCs w:val="24"/>
        </w:rPr>
      </w:pPr>
    </w:p>
    <w:p w14:paraId="218B29D5" w14:textId="77777777" w:rsidR="00120F1F" w:rsidRDefault="00DC0A9A"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Il PTCP oltre a definire </w:t>
      </w:r>
      <w:r w:rsidR="00635947">
        <w:rPr>
          <w:rFonts w:ascii="Times New Roman" w:hAnsi="Times New Roman"/>
          <w:spacing w:val="-8"/>
          <w:sz w:val="24"/>
          <w:szCs w:val="24"/>
        </w:rPr>
        <w:t>i l</w:t>
      </w:r>
      <w:r>
        <w:rPr>
          <w:rFonts w:ascii="Times New Roman" w:hAnsi="Times New Roman"/>
          <w:spacing w:val="-8"/>
          <w:sz w:val="24"/>
          <w:szCs w:val="24"/>
        </w:rPr>
        <w:t>imiti di espansione insediativa si pone l’obiettivo di fornire indicazioni alla pianificazione urbanistica locale al solo scopo di migliorare la “</w:t>
      </w:r>
      <w:r w:rsidRPr="00635947">
        <w:rPr>
          <w:rFonts w:ascii="Times New Roman" w:hAnsi="Times New Roman"/>
          <w:b/>
          <w:spacing w:val="-8"/>
          <w:sz w:val="24"/>
          <w:szCs w:val="24"/>
        </w:rPr>
        <w:t>qualità urbana</w:t>
      </w:r>
      <w:r>
        <w:rPr>
          <w:rFonts w:ascii="Times New Roman" w:hAnsi="Times New Roman"/>
          <w:spacing w:val="-8"/>
          <w:sz w:val="24"/>
          <w:szCs w:val="24"/>
        </w:rPr>
        <w:t>”</w:t>
      </w:r>
      <w:r w:rsidR="00635947">
        <w:rPr>
          <w:rFonts w:ascii="Times New Roman" w:hAnsi="Times New Roman"/>
          <w:spacing w:val="-8"/>
          <w:sz w:val="24"/>
          <w:szCs w:val="24"/>
        </w:rPr>
        <w:t xml:space="preserve"> in piena coerenza con </w:t>
      </w:r>
      <w:r w:rsidR="00635947" w:rsidRPr="00635947">
        <w:rPr>
          <w:rFonts w:ascii="Times New Roman" w:hAnsi="Times New Roman"/>
          <w:b/>
          <w:spacing w:val="-8"/>
          <w:sz w:val="24"/>
          <w:szCs w:val="24"/>
        </w:rPr>
        <w:t>l’obiettivo A5 e D1</w:t>
      </w:r>
      <w:r w:rsidR="00635947">
        <w:rPr>
          <w:rFonts w:ascii="Times New Roman" w:hAnsi="Times New Roman"/>
          <w:spacing w:val="-8"/>
          <w:sz w:val="24"/>
          <w:szCs w:val="24"/>
        </w:rPr>
        <w:t xml:space="preserve"> dell’Amministrazione comunale</w:t>
      </w:r>
      <w:r>
        <w:rPr>
          <w:rFonts w:ascii="Times New Roman" w:hAnsi="Times New Roman"/>
          <w:spacing w:val="-8"/>
          <w:sz w:val="24"/>
          <w:szCs w:val="24"/>
        </w:rPr>
        <w:t xml:space="preserve">. </w:t>
      </w:r>
      <w:r w:rsidR="00635947">
        <w:rPr>
          <w:rFonts w:ascii="Times New Roman" w:hAnsi="Times New Roman"/>
          <w:spacing w:val="-8"/>
          <w:sz w:val="24"/>
          <w:szCs w:val="24"/>
        </w:rPr>
        <w:t xml:space="preserve">In </w:t>
      </w:r>
      <w:r>
        <w:rPr>
          <w:rFonts w:ascii="Times New Roman" w:hAnsi="Times New Roman"/>
          <w:spacing w:val="-8"/>
          <w:sz w:val="24"/>
          <w:szCs w:val="24"/>
        </w:rPr>
        <w:t xml:space="preserve">particolare </w:t>
      </w:r>
      <w:r w:rsidR="00635947">
        <w:rPr>
          <w:rFonts w:ascii="Times New Roman" w:hAnsi="Times New Roman"/>
          <w:spacing w:val="-8"/>
          <w:sz w:val="24"/>
          <w:szCs w:val="24"/>
        </w:rPr>
        <w:t>lo strumento provinciale</w:t>
      </w:r>
      <w:r>
        <w:rPr>
          <w:rFonts w:ascii="Times New Roman" w:hAnsi="Times New Roman"/>
          <w:spacing w:val="-8"/>
          <w:sz w:val="24"/>
          <w:szCs w:val="24"/>
        </w:rPr>
        <w:t xml:space="preserve"> promuovere iniziative di riuso del territorio urbanizzato attraverso il recupero di aree dismesse e dei centri storici, evita</w:t>
      </w:r>
      <w:r w:rsidR="00635947">
        <w:rPr>
          <w:rFonts w:ascii="Times New Roman" w:hAnsi="Times New Roman"/>
          <w:spacing w:val="-8"/>
          <w:sz w:val="24"/>
          <w:szCs w:val="24"/>
        </w:rPr>
        <w:t xml:space="preserve">ndo la dispersione territoriale. Anche in questo caso si trova piena coerenza con </w:t>
      </w:r>
      <w:r w:rsidR="00635947" w:rsidRPr="00635947">
        <w:rPr>
          <w:rFonts w:ascii="Times New Roman" w:hAnsi="Times New Roman"/>
          <w:b/>
          <w:spacing w:val="-8"/>
          <w:sz w:val="24"/>
          <w:szCs w:val="24"/>
        </w:rPr>
        <w:t>l’obiettivo A1</w:t>
      </w:r>
      <w:r w:rsidR="00635947">
        <w:rPr>
          <w:rFonts w:ascii="Times New Roman" w:hAnsi="Times New Roman"/>
          <w:spacing w:val="-8"/>
          <w:sz w:val="24"/>
          <w:szCs w:val="24"/>
        </w:rPr>
        <w:t xml:space="preserve">, </w:t>
      </w:r>
    </w:p>
    <w:p w14:paraId="72D0A2A6" w14:textId="77777777" w:rsidR="00120F1F" w:rsidRDefault="00120F1F" w:rsidP="005770D5">
      <w:pPr>
        <w:autoSpaceDE w:val="0"/>
        <w:autoSpaceDN w:val="0"/>
        <w:adjustRightInd w:val="0"/>
        <w:spacing w:after="0" w:line="240" w:lineRule="auto"/>
        <w:jc w:val="both"/>
        <w:rPr>
          <w:rFonts w:ascii="Times New Roman" w:hAnsi="Times New Roman"/>
          <w:spacing w:val="-8"/>
          <w:sz w:val="24"/>
          <w:szCs w:val="24"/>
        </w:rPr>
      </w:pPr>
    </w:p>
    <w:p w14:paraId="48FCA514" w14:textId="77777777" w:rsidR="00AF6427" w:rsidRDefault="00635947"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2.2.1.</w:t>
      </w:r>
      <w:r>
        <w:rPr>
          <w:rFonts w:ascii="Times New Roman" w:hAnsi="Times New Roman"/>
          <w:spacing w:val="-8"/>
          <w:sz w:val="24"/>
          <w:szCs w:val="24"/>
        </w:rPr>
        <w:tab/>
      </w:r>
      <w:r w:rsidRPr="00635947">
        <w:rPr>
          <w:rFonts w:ascii="Times New Roman" w:hAnsi="Times New Roman"/>
          <w:i/>
          <w:spacing w:val="-8"/>
          <w:sz w:val="24"/>
          <w:szCs w:val="24"/>
        </w:rPr>
        <w:t>Adeguamento del PTPC alla Lr 31/2014</w:t>
      </w:r>
    </w:p>
    <w:p w14:paraId="1F55C3F6" w14:textId="77777777" w:rsidR="00635947" w:rsidRDefault="00635947" w:rsidP="005770D5">
      <w:pPr>
        <w:autoSpaceDE w:val="0"/>
        <w:autoSpaceDN w:val="0"/>
        <w:adjustRightInd w:val="0"/>
        <w:spacing w:after="0" w:line="240" w:lineRule="auto"/>
        <w:jc w:val="both"/>
        <w:rPr>
          <w:rFonts w:ascii="Times New Roman" w:hAnsi="Times New Roman"/>
          <w:spacing w:val="-8"/>
          <w:sz w:val="24"/>
          <w:szCs w:val="24"/>
        </w:rPr>
      </w:pPr>
    </w:p>
    <w:p w14:paraId="384B8A16" w14:textId="77777777" w:rsidR="0073497C" w:rsidRDefault="00A93C93"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Attualmente il PTCP risulta in fase di revisione e adeguamento alla Lr. 31/2014 </w:t>
      </w:r>
      <w:r w:rsidR="004A7DD3">
        <w:rPr>
          <w:rFonts w:ascii="Times New Roman" w:hAnsi="Times New Roman"/>
          <w:spacing w:val="-8"/>
          <w:sz w:val="24"/>
          <w:szCs w:val="24"/>
        </w:rPr>
        <w:t xml:space="preserve">in materia di consumo di suolo (definizione dei criteri per la tutela del suolo da definire a scala di ATO e degli elaborati di sintesi della qualità dei suoli liberi) ma anche per approfondimenti in ordine al sistema delle aree agricole strategiche nonché gli approfondimenti degli aspetti paesaggistici e naturalistici da coerenziarsi con il Piano Paesistico Regionale, alla Rete Ecologica Regionale e alla Rete Verde Regionale. Non meno importante, nella fase di adeguamento, è prevista la predisposizione della documentazione necessaria per l’aggiornamento del Sistema Informativo Territoriale (SIT). </w:t>
      </w:r>
      <w:r w:rsidR="0073497C">
        <w:rPr>
          <w:rFonts w:ascii="Times New Roman" w:hAnsi="Times New Roman"/>
          <w:spacing w:val="-8"/>
          <w:sz w:val="24"/>
          <w:szCs w:val="24"/>
        </w:rPr>
        <w:t xml:space="preserve">Le </w:t>
      </w:r>
      <w:r w:rsidR="0073497C" w:rsidRPr="00463D47">
        <w:rPr>
          <w:rFonts w:ascii="Times New Roman" w:hAnsi="Times New Roman"/>
          <w:b/>
          <w:spacing w:val="-8"/>
          <w:sz w:val="24"/>
          <w:szCs w:val="24"/>
        </w:rPr>
        <w:t>linee guida stralcio</w:t>
      </w:r>
      <w:r w:rsidR="0073497C">
        <w:rPr>
          <w:rFonts w:ascii="Times New Roman" w:hAnsi="Times New Roman"/>
          <w:spacing w:val="-8"/>
          <w:sz w:val="24"/>
          <w:szCs w:val="24"/>
        </w:rPr>
        <w:t xml:space="preserve"> approvate con Delibera di Consiglio provinciale n. 48 del 30 ottobre 2018 prevedono una serie di schede obiettivo che vengono q</w:t>
      </w:r>
      <w:r w:rsidR="00463D47">
        <w:rPr>
          <w:rFonts w:ascii="Times New Roman" w:hAnsi="Times New Roman"/>
          <w:spacing w:val="-8"/>
          <w:sz w:val="24"/>
          <w:szCs w:val="24"/>
        </w:rPr>
        <w:t>u</w:t>
      </w:r>
      <w:r w:rsidR="0073497C">
        <w:rPr>
          <w:rFonts w:ascii="Times New Roman" w:hAnsi="Times New Roman"/>
          <w:spacing w:val="-8"/>
          <w:sz w:val="24"/>
          <w:szCs w:val="24"/>
        </w:rPr>
        <w:t xml:space="preserve">i </w:t>
      </w:r>
      <w:r w:rsidR="00463D47">
        <w:rPr>
          <w:rFonts w:ascii="Times New Roman" w:hAnsi="Times New Roman"/>
          <w:spacing w:val="-8"/>
          <w:sz w:val="24"/>
          <w:szCs w:val="24"/>
        </w:rPr>
        <w:t>richiamate</w:t>
      </w:r>
      <w:r w:rsidR="0073497C">
        <w:rPr>
          <w:rFonts w:ascii="Times New Roman" w:hAnsi="Times New Roman"/>
          <w:spacing w:val="-8"/>
          <w:sz w:val="24"/>
          <w:szCs w:val="24"/>
        </w:rPr>
        <w:t>:</w:t>
      </w:r>
    </w:p>
    <w:p w14:paraId="44FD400A" w14:textId="77777777" w:rsidR="0073497C" w:rsidRDefault="0073497C" w:rsidP="005770D5">
      <w:pPr>
        <w:autoSpaceDE w:val="0"/>
        <w:autoSpaceDN w:val="0"/>
        <w:adjustRightInd w:val="0"/>
        <w:spacing w:after="0" w:line="240" w:lineRule="auto"/>
        <w:jc w:val="both"/>
        <w:rPr>
          <w:rFonts w:ascii="Times New Roman" w:hAnsi="Times New Roman"/>
          <w:spacing w:val="-8"/>
          <w:sz w:val="24"/>
          <w:szCs w:val="24"/>
        </w:rPr>
      </w:pPr>
    </w:p>
    <w:p w14:paraId="428E9580" w14:textId="77777777" w:rsidR="0073497C" w:rsidRDefault="0073497C" w:rsidP="0073497C">
      <w:pPr>
        <w:numPr>
          <w:ilvl w:val="0"/>
          <w:numId w:val="35"/>
        </w:num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La sostenibilità insediativa, consumo di suolo non urbanizzato e Criteri premiali</w:t>
      </w:r>
    </w:p>
    <w:p w14:paraId="730A2F7B" w14:textId="77777777" w:rsidR="00635947" w:rsidRDefault="00635947" w:rsidP="0073497C">
      <w:pPr>
        <w:numPr>
          <w:ilvl w:val="0"/>
          <w:numId w:val="35"/>
        </w:num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La perequazione territoriale, la rigenerazione urbana e le aree dismesse</w:t>
      </w:r>
    </w:p>
    <w:p w14:paraId="68CC75AC" w14:textId="77777777" w:rsidR="00635947" w:rsidRDefault="00635947" w:rsidP="0073497C">
      <w:pPr>
        <w:numPr>
          <w:ilvl w:val="0"/>
          <w:numId w:val="35"/>
        </w:num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I poli produttivi e le aziende a rischio di incidente rilevante</w:t>
      </w:r>
    </w:p>
    <w:p w14:paraId="06CB2838" w14:textId="77777777" w:rsidR="00635947" w:rsidRDefault="00635947" w:rsidP="0073497C">
      <w:pPr>
        <w:numPr>
          <w:ilvl w:val="0"/>
          <w:numId w:val="35"/>
        </w:num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L’area urbana di Como</w:t>
      </w:r>
    </w:p>
    <w:p w14:paraId="3AD2B2ED" w14:textId="77777777" w:rsidR="00635947" w:rsidRDefault="00635947" w:rsidP="0073497C">
      <w:pPr>
        <w:numPr>
          <w:ilvl w:val="0"/>
          <w:numId w:val="35"/>
        </w:num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La mobilità</w:t>
      </w:r>
    </w:p>
    <w:p w14:paraId="40270BFC" w14:textId="77777777" w:rsidR="00635947" w:rsidRDefault="00635947" w:rsidP="0073497C">
      <w:pPr>
        <w:numPr>
          <w:ilvl w:val="0"/>
          <w:numId w:val="35"/>
        </w:num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Il sistema distributivo commerciale</w:t>
      </w:r>
    </w:p>
    <w:p w14:paraId="35038CE0" w14:textId="77777777" w:rsidR="00635947" w:rsidRDefault="00635947" w:rsidP="0073497C">
      <w:pPr>
        <w:numPr>
          <w:ilvl w:val="0"/>
          <w:numId w:val="35"/>
        </w:num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La rete ecologica del PTCP</w:t>
      </w:r>
    </w:p>
    <w:p w14:paraId="64404E68" w14:textId="77777777" w:rsidR="00635947" w:rsidRDefault="00635947" w:rsidP="0073497C">
      <w:pPr>
        <w:numPr>
          <w:ilvl w:val="0"/>
          <w:numId w:val="35"/>
        </w:num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Le aree protette (Lr. 28/2016 e Direttive Comunitarie 92/43/CEE – 79/409/CEE)</w:t>
      </w:r>
    </w:p>
    <w:p w14:paraId="120CCE3D" w14:textId="77777777" w:rsidR="00635947" w:rsidRDefault="00635947" w:rsidP="0073497C">
      <w:pPr>
        <w:numPr>
          <w:ilvl w:val="0"/>
          <w:numId w:val="35"/>
        </w:num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Il Paesaggio</w:t>
      </w:r>
    </w:p>
    <w:p w14:paraId="1050C790" w14:textId="77777777" w:rsidR="00635947" w:rsidRDefault="00635947" w:rsidP="0073497C">
      <w:pPr>
        <w:numPr>
          <w:ilvl w:val="0"/>
          <w:numId w:val="35"/>
        </w:num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Varianti e revisioni del PTCP</w:t>
      </w:r>
    </w:p>
    <w:p w14:paraId="0604AB25" w14:textId="77777777" w:rsidR="00635947" w:rsidRDefault="00635947" w:rsidP="00635947">
      <w:pPr>
        <w:autoSpaceDE w:val="0"/>
        <w:autoSpaceDN w:val="0"/>
        <w:adjustRightInd w:val="0"/>
        <w:spacing w:after="0" w:line="240" w:lineRule="auto"/>
        <w:ind w:left="360"/>
        <w:jc w:val="both"/>
        <w:rPr>
          <w:rFonts w:ascii="Times New Roman" w:hAnsi="Times New Roman"/>
          <w:spacing w:val="-8"/>
          <w:sz w:val="24"/>
          <w:szCs w:val="24"/>
        </w:rPr>
      </w:pPr>
    </w:p>
    <w:p w14:paraId="7C265705" w14:textId="64958BF6" w:rsidR="00120F1F" w:rsidRDefault="00463D47" w:rsidP="0089161D">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lastRenderedPageBreak/>
        <w:t>Per ogni scheda si sono definiti gli obiettivi che l’Amministrazione provinciale intende assumere nella fase di adeguamento del PTCP. Particolarmente interessanti le indicazioni relative all’</w:t>
      </w:r>
      <w:r w:rsidRPr="00521A65">
        <w:rPr>
          <w:rFonts w:ascii="Times New Roman" w:hAnsi="Times New Roman"/>
          <w:b/>
          <w:spacing w:val="-8"/>
          <w:sz w:val="24"/>
          <w:szCs w:val="24"/>
        </w:rPr>
        <w:t>applicazione della Lr 31/2014</w:t>
      </w:r>
      <w:r>
        <w:rPr>
          <w:rFonts w:ascii="Times New Roman" w:hAnsi="Times New Roman"/>
          <w:spacing w:val="-8"/>
          <w:sz w:val="24"/>
          <w:szCs w:val="24"/>
        </w:rPr>
        <w:t xml:space="preserve"> “</w:t>
      </w:r>
      <w:r w:rsidRPr="00E804A5">
        <w:rPr>
          <w:rFonts w:ascii="Times New Roman" w:hAnsi="Times New Roman"/>
          <w:i/>
          <w:spacing w:val="-8"/>
          <w:sz w:val="24"/>
          <w:szCs w:val="24"/>
        </w:rPr>
        <w:t>in base alle quali i Comuni non potranno individuare nuove previsioni comportanti ulterior</w:t>
      </w:r>
      <w:r w:rsidR="00F33F37">
        <w:rPr>
          <w:rFonts w:ascii="Times New Roman" w:hAnsi="Times New Roman"/>
          <w:i/>
          <w:spacing w:val="-8"/>
          <w:sz w:val="24"/>
          <w:szCs w:val="24"/>
        </w:rPr>
        <w:t>e</w:t>
      </w:r>
      <w:r w:rsidRPr="00E804A5">
        <w:rPr>
          <w:rFonts w:ascii="Times New Roman" w:hAnsi="Times New Roman"/>
          <w:i/>
          <w:spacing w:val="-8"/>
          <w:sz w:val="24"/>
          <w:szCs w:val="24"/>
        </w:rPr>
        <w:t xml:space="preserve"> consumo di suolo fino a che non siano state attuate le previsioni di espansione e trasformazione vigenti alla data del 1 dicembre 2014, fermo restando la possibilità di </w:t>
      </w:r>
      <w:r w:rsidRPr="00521A65">
        <w:rPr>
          <w:rFonts w:ascii="Times New Roman" w:hAnsi="Times New Roman"/>
          <w:b/>
          <w:i/>
          <w:spacing w:val="-8"/>
          <w:sz w:val="24"/>
          <w:szCs w:val="24"/>
        </w:rPr>
        <w:t>applicare i meccanismi di bilancio ecologico</w:t>
      </w:r>
      <w:r w:rsidRPr="00E804A5">
        <w:rPr>
          <w:rFonts w:ascii="Times New Roman" w:hAnsi="Times New Roman"/>
          <w:i/>
          <w:spacing w:val="-8"/>
          <w:sz w:val="24"/>
          <w:szCs w:val="24"/>
        </w:rPr>
        <w:t>.</w:t>
      </w:r>
      <w:r w:rsidR="00E804A5">
        <w:rPr>
          <w:rFonts w:ascii="Times New Roman" w:hAnsi="Times New Roman"/>
          <w:spacing w:val="-8"/>
          <w:sz w:val="24"/>
          <w:szCs w:val="24"/>
        </w:rPr>
        <w:t>”</w:t>
      </w:r>
      <w:r>
        <w:rPr>
          <w:rFonts w:ascii="Times New Roman" w:hAnsi="Times New Roman"/>
          <w:spacing w:val="-8"/>
          <w:sz w:val="24"/>
          <w:szCs w:val="24"/>
        </w:rPr>
        <w:t xml:space="preserve"> </w:t>
      </w:r>
    </w:p>
    <w:p w14:paraId="65E55DF0" w14:textId="77777777" w:rsidR="0089161D" w:rsidRDefault="00E804A5" w:rsidP="0089161D">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In caso di impossibilità tecnica ed economica di riqualificare e rigenerare le aree già edificate è </w:t>
      </w:r>
      <w:r w:rsidRPr="00521A65">
        <w:rPr>
          <w:rFonts w:ascii="Times New Roman" w:hAnsi="Times New Roman"/>
          <w:b/>
          <w:spacing w:val="-8"/>
          <w:sz w:val="24"/>
          <w:szCs w:val="24"/>
        </w:rPr>
        <w:t>possibile utilizzare la superficie ammissibile di espansione (SAE)</w:t>
      </w:r>
      <w:r>
        <w:rPr>
          <w:rFonts w:ascii="Times New Roman" w:hAnsi="Times New Roman"/>
          <w:spacing w:val="-8"/>
          <w:sz w:val="24"/>
          <w:szCs w:val="24"/>
        </w:rPr>
        <w:t xml:space="preserve">. Particolare attenzione dovrà essere posta agli strumenti della </w:t>
      </w:r>
      <w:r w:rsidRPr="00521A65">
        <w:rPr>
          <w:rFonts w:ascii="Times New Roman" w:hAnsi="Times New Roman"/>
          <w:b/>
          <w:spacing w:val="-8"/>
          <w:sz w:val="24"/>
          <w:szCs w:val="24"/>
        </w:rPr>
        <w:t>perequazione, compensazione e incentivazione</w:t>
      </w:r>
      <w:r>
        <w:rPr>
          <w:rFonts w:ascii="Times New Roman" w:hAnsi="Times New Roman"/>
          <w:spacing w:val="-8"/>
          <w:sz w:val="24"/>
          <w:szCs w:val="24"/>
        </w:rPr>
        <w:t xml:space="preserve"> nell’ottica della </w:t>
      </w:r>
      <w:r w:rsidRPr="00521A65">
        <w:rPr>
          <w:rFonts w:ascii="Times New Roman" w:hAnsi="Times New Roman"/>
          <w:b/>
          <w:spacing w:val="-8"/>
          <w:sz w:val="24"/>
          <w:szCs w:val="24"/>
        </w:rPr>
        <w:t>rigenerazione urbana</w:t>
      </w:r>
      <w:r>
        <w:rPr>
          <w:rFonts w:ascii="Times New Roman" w:hAnsi="Times New Roman"/>
          <w:spacing w:val="-8"/>
          <w:sz w:val="24"/>
          <w:szCs w:val="24"/>
        </w:rPr>
        <w:t xml:space="preserve">. </w:t>
      </w:r>
    </w:p>
    <w:p w14:paraId="2B51BB99" w14:textId="77777777" w:rsidR="0089161D" w:rsidRDefault="00E804A5"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In queste ipotesi trova ampia applicazione </w:t>
      </w:r>
      <w:r w:rsidRPr="00521A65">
        <w:rPr>
          <w:rFonts w:ascii="Times New Roman" w:hAnsi="Times New Roman"/>
          <w:b/>
          <w:spacing w:val="-8"/>
          <w:sz w:val="24"/>
          <w:szCs w:val="24"/>
        </w:rPr>
        <w:t>l’obiettivo amministrativo A1, A2, A6</w:t>
      </w:r>
      <w:r>
        <w:rPr>
          <w:rFonts w:ascii="Times New Roman" w:hAnsi="Times New Roman"/>
          <w:spacing w:val="-8"/>
          <w:sz w:val="24"/>
          <w:szCs w:val="24"/>
        </w:rPr>
        <w:t xml:space="preserve">. </w:t>
      </w:r>
    </w:p>
    <w:p w14:paraId="79969646" w14:textId="77777777" w:rsidR="0089161D" w:rsidRDefault="0089161D" w:rsidP="005770D5">
      <w:pPr>
        <w:autoSpaceDE w:val="0"/>
        <w:autoSpaceDN w:val="0"/>
        <w:adjustRightInd w:val="0"/>
        <w:spacing w:after="0" w:line="240" w:lineRule="auto"/>
        <w:jc w:val="both"/>
        <w:rPr>
          <w:rFonts w:ascii="Times New Roman" w:hAnsi="Times New Roman"/>
          <w:spacing w:val="-8"/>
          <w:sz w:val="24"/>
          <w:szCs w:val="24"/>
        </w:rPr>
      </w:pPr>
    </w:p>
    <w:p w14:paraId="210FF664" w14:textId="77777777" w:rsidR="0089161D" w:rsidRDefault="00E804A5" w:rsidP="0089161D">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Il tema del potenziamento dei poli produttivi articolando i differenti ranghi e la fornitura di indirizzi alla pianificazione comunale per evitare interventi parziali e non motivati che possano danneggiare la </w:t>
      </w:r>
      <w:r w:rsidRPr="00521A65">
        <w:rPr>
          <w:rFonts w:ascii="Times New Roman" w:hAnsi="Times New Roman"/>
          <w:b/>
          <w:spacing w:val="-8"/>
          <w:sz w:val="24"/>
          <w:szCs w:val="24"/>
        </w:rPr>
        <w:t>REP</w:t>
      </w:r>
      <w:r>
        <w:rPr>
          <w:rFonts w:ascii="Times New Roman" w:hAnsi="Times New Roman"/>
          <w:spacing w:val="-8"/>
          <w:sz w:val="24"/>
          <w:szCs w:val="24"/>
        </w:rPr>
        <w:t xml:space="preserve"> rappresentano altri elementi importanti della scheda n. 3 “</w:t>
      </w:r>
      <w:r w:rsidRPr="00521A65">
        <w:rPr>
          <w:rFonts w:ascii="Times New Roman" w:hAnsi="Times New Roman"/>
          <w:i/>
          <w:spacing w:val="-8"/>
          <w:sz w:val="24"/>
          <w:szCs w:val="24"/>
        </w:rPr>
        <w:t>I poli produttivi e le aziende a rischio di incidente rilevante</w:t>
      </w:r>
      <w:r>
        <w:rPr>
          <w:rFonts w:ascii="Times New Roman" w:hAnsi="Times New Roman"/>
          <w:spacing w:val="-8"/>
          <w:sz w:val="24"/>
          <w:szCs w:val="24"/>
        </w:rPr>
        <w:t>”.</w:t>
      </w:r>
      <w:r w:rsidR="007E5FDD">
        <w:rPr>
          <w:rFonts w:ascii="Times New Roman" w:hAnsi="Times New Roman"/>
          <w:spacing w:val="-8"/>
          <w:sz w:val="24"/>
          <w:szCs w:val="24"/>
        </w:rPr>
        <w:t xml:space="preserve"> Per quanto riguarda il sistema commerciale viene posta particolare enfasi al sistema viabilistico e infrastrutturale che, oggetto di revisione e verifica nella scheda apposita “</w:t>
      </w:r>
      <w:r w:rsidR="007E5FDD" w:rsidRPr="00521A65">
        <w:rPr>
          <w:rFonts w:ascii="Times New Roman" w:hAnsi="Times New Roman"/>
          <w:i/>
          <w:spacing w:val="-8"/>
          <w:sz w:val="24"/>
          <w:szCs w:val="24"/>
        </w:rPr>
        <w:t>La mobilità</w:t>
      </w:r>
      <w:r w:rsidR="007E5FDD">
        <w:rPr>
          <w:rFonts w:ascii="Times New Roman" w:hAnsi="Times New Roman"/>
          <w:spacing w:val="-8"/>
          <w:sz w:val="24"/>
          <w:szCs w:val="24"/>
        </w:rPr>
        <w:t xml:space="preserve">”, vuole evitare incrementi delle criticità per la localizzazione delle GSV. </w:t>
      </w:r>
    </w:p>
    <w:p w14:paraId="7C6C10A6" w14:textId="77777777" w:rsidR="0089161D" w:rsidRDefault="007E5FDD"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In tale contesto giova qui ricordare l’</w:t>
      </w:r>
      <w:r w:rsidRPr="00521A65">
        <w:rPr>
          <w:rFonts w:ascii="Times New Roman" w:hAnsi="Times New Roman"/>
          <w:b/>
          <w:spacing w:val="-8"/>
          <w:sz w:val="24"/>
          <w:szCs w:val="24"/>
        </w:rPr>
        <w:t>obiettivo amministrativo D5</w:t>
      </w:r>
      <w:r>
        <w:rPr>
          <w:rFonts w:ascii="Times New Roman" w:hAnsi="Times New Roman"/>
          <w:spacing w:val="-8"/>
          <w:sz w:val="24"/>
          <w:szCs w:val="24"/>
        </w:rPr>
        <w:t xml:space="preserve"> relativo alla salvaguardia e valorizzazione degli esercizi </w:t>
      </w:r>
      <w:r w:rsidR="00521A65">
        <w:rPr>
          <w:rFonts w:ascii="Times New Roman" w:hAnsi="Times New Roman"/>
          <w:spacing w:val="-8"/>
          <w:sz w:val="24"/>
          <w:szCs w:val="24"/>
        </w:rPr>
        <w:t xml:space="preserve">commerciali di vicinato e le MSV a basso impatto (limitata superficie di vendita) portando l’attenzione sul ruolo, anche sociale oltre che economico, che tali attività generano nel tessuto urbano. </w:t>
      </w:r>
    </w:p>
    <w:p w14:paraId="58C7A498" w14:textId="77777777" w:rsidR="0089161D" w:rsidRDefault="0089161D" w:rsidP="005770D5">
      <w:pPr>
        <w:autoSpaceDE w:val="0"/>
        <w:autoSpaceDN w:val="0"/>
        <w:adjustRightInd w:val="0"/>
        <w:spacing w:after="0" w:line="240" w:lineRule="auto"/>
        <w:jc w:val="both"/>
        <w:rPr>
          <w:rFonts w:ascii="Times New Roman" w:hAnsi="Times New Roman"/>
          <w:spacing w:val="-8"/>
          <w:sz w:val="24"/>
          <w:szCs w:val="24"/>
        </w:rPr>
      </w:pPr>
    </w:p>
    <w:p w14:paraId="7E023175" w14:textId="77777777" w:rsidR="0089161D" w:rsidRDefault="00B46C01" w:rsidP="0089161D">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Anche per quanto riguarda la </w:t>
      </w:r>
      <w:r w:rsidRPr="00B46C01">
        <w:rPr>
          <w:rFonts w:ascii="Times New Roman" w:hAnsi="Times New Roman"/>
          <w:b/>
          <w:spacing w:val="-8"/>
          <w:sz w:val="24"/>
          <w:szCs w:val="24"/>
        </w:rPr>
        <w:t>Rete Ecologica</w:t>
      </w:r>
      <w:r>
        <w:rPr>
          <w:rFonts w:ascii="Times New Roman" w:hAnsi="Times New Roman"/>
          <w:spacing w:val="-8"/>
          <w:sz w:val="24"/>
          <w:szCs w:val="24"/>
        </w:rPr>
        <w:t>, infrastruttura prioritaria non solo per la Regione, ma anche per la Provincia di Como, sono stati sollevati molteplici punti di revisione al fine di rendere più chiaro il ruolo delle cosiddette “fasce tampone” nonché l’adeguamento alla Lr 31 in merito alla tematica del Bilancio ecologico. Sempre in materia di REP “</w:t>
      </w:r>
      <w:r w:rsidRPr="00B46C01">
        <w:rPr>
          <w:rFonts w:ascii="Times New Roman" w:hAnsi="Times New Roman"/>
          <w:i/>
          <w:spacing w:val="-8"/>
          <w:sz w:val="24"/>
          <w:szCs w:val="24"/>
        </w:rPr>
        <w:t>si renderà inoltre necessaria una revisione generale della categorizzazione delle diverse unità della rete medesima, verificando ad esempio se le stesse posseggono ancora o hanno acquisito caratteri di aree sorgenti piuttosto che di corridoi ecologici o stepping stones. Nel contesto di tale generale revisione dell’assetto della rete verrà altresì sviluppata una puntuale analisi delle principali barriere ecologiche attualmente presenti sul territorio</w:t>
      </w:r>
      <w:r>
        <w:rPr>
          <w:rFonts w:ascii="Times New Roman" w:hAnsi="Times New Roman"/>
          <w:spacing w:val="-8"/>
          <w:sz w:val="24"/>
          <w:szCs w:val="24"/>
        </w:rPr>
        <w:t xml:space="preserve">” Attenzione anche alla realizzazione di strutture e impianti </w:t>
      </w:r>
      <w:r w:rsidRPr="00CF76A8">
        <w:rPr>
          <w:rFonts w:ascii="Times New Roman" w:hAnsi="Times New Roman"/>
          <w:b/>
          <w:spacing w:val="-8"/>
          <w:sz w:val="24"/>
          <w:szCs w:val="24"/>
        </w:rPr>
        <w:t>FER</w:t>
      </w:r>
      <w:r>
        <w:rPr>
          <w:rFonts w:ascii="Times New Roman" w:hAnsi="Times New Roman"/>
          <w:spacing w:val="-8"/>
          <w:sz w:val="24"/>
          <w:szCs w:val="24"/>
        </w:rPr>
        <w:t xml:space="preserve">. </w:t>
      </w:r>
    </w:p>
    <w:p w14:paraId="35305854" w14:textId="77777777" w:rsidR="0089161D" w:rsidRDefault="00B46C01"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Il tema della rete ecologica viene affrontato negli </w:t>
      </w:r>
      <w:r w:rsidRPr="00CF76A8">
        <w:rPr>
          <w:rFonts w:ascii="Times New Roman" w:hAnsi="Times New Roman"/>
          <w:b/>
          <w:spacing w:val="-8"/>
          <w:sz w:val="24"/>
          <w:szCs w:val="24"/>
        </w:rPr>
        <w:t>obiettivi amministrativi B4 e B5</w:t>
      </w:r>
      <w:r>
        <w:rPr>
          <w:rFonts w:ascii="Times New Roman" w:hAnsi="Times New Roman"/>
          <w:spacing w:val="-8"/>
          <w:sz w:val="24"/>
          <w:szCs w:val="24"/>
        </w:rPr>
        <w:t xml:space="preserve"> a cui si aggiunge il ruolo dei </w:t>
      </w:r>
      <w:r w:rsidRPr="00CF76A8">
        <w:rPr>
          <w:rFonts w:ascii="Times New Roman" w:hAnsi="Times New Roman"/>
          <w:b/>
          <w:spacing w:val="-8"/>
          <w:sz w:val="24"/>
          <w:szCs w:val="24"/>
        </w:rPr>
        <w:t>PLIS</w:t>
      </w:r>
      <w:r>
        <w:rPr>
          <w:rFonts w:ascii="Times New Roman" w:hAnsi="Times New Roman"/>
          <w:spacing w:val="-8"/>
          <w:sz w:val="24"/>
          <w:szCs w:val="24"/>
        </w:rPr>
        <w:t xml:space="preserve"> quali “</w:t>
      </w:r>
      <w:r w:rsidRPr="00B46C01">
        <w:rPr>
          <w:rFonts w:ascii="Times New Roman" w:hAnsi="Times New Roman"/>
          <w:i/>
          <w:spacing w:val="-8"/>
          <w:sz w:val="24"/>
          <w:szCs w:val="24"/>
        </w:rPr>
        <w:t>elementi di connessione e integrazione tra il sistema del verde urbano e quello delle aree protette di interesse regionale</w:t>
      </w:r>
      <w:r>
        <w:rPr>
          <w:rFonts w:ascii="Times New Roman" w:hAnsi="Times New Roman"/>
          <w:spacing w:val="-8"/>
          <w:sz w:val="24"/>
          <w:szCs w:val="24"/>
        </w:rPr>
        <w:t>”.</w:t>
      </w:r>
      <w:r w:rsidR="00CF76A8">
        <w:rPr>
          <w:rFonts w:ascii="Times New Roman" w:hAnsi="Times New Roman"/>
          <w:spacing w:val="-8"/>
          <w:sz w:val="24"/>
          <w:szCs w:val="24"/>
        </w:rPr>
        <w:t xml:space="preserve"> </w:t>
      </w:r>
    </w:p>
    <w:p w14:paraId="1AB96E0D" w14:textId="77777777" w:rsidR="0089161D" w:rsidRDefault="0089161D" w:rsidP="005770D5">
      <w:pPr>
        <w:autoSpaceDE w:val="0"/>
        <w:autoSpaceDN w:val="0"/>
        <w:adjustRightInd w:val="0"/>
        <w:spacing w:after="0" w:line="240" w:lineRule="auto"/>
        <w:jc w:val="both"/>
        <w:rPr>
          <w:rFonts w:ascii="Times New Roman" w:hAnsi="Times New Roman"/>
          <w:spacing w:val="-8"/>
          <w:sz w:val="24"/>
          <w:szCs w:val="24"/>
        </w:rPr>
      </w:pPr>
    </w:p>
    <w:p w14:paraId="56BFB2E7" w14:textId="77777777" w:rsidR="0089161D" w:rsidRDefault="00CF76A8" w:rsidP="0089161D">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Anche a livello di </w:t>
      </w:r>
      <w:r w:rsidRPr="00CF76A8">
        <w:rPr>
          <w:rFonts w:ascii="Times New Roman" w:hAnsi="Times New Roman"/>
          <w:b/>
          <w:spacing w:val="-8"/>
          <w:sz w:val="24"/>
          <w:szCs w:val="24"/>
        </w:rPr>
        <w:t>Paesaggio</w:t>
      </w:r>
      <w:r>
        <w:rPr>
          <w:rFonts w:ascii="Times New Roman" w:hAnsi="Times New Roman"/>
          <w:spacing w:val="-8"/>
          <w:sz w:val="24"/>
          <w:szCs w:val="24"/>
        </w:rPr>
        <w:t xml:space="preserve"> la variante al PTCP dovrà approfondire una serie di aspetti tra cui (a) la precisa individuazione di tutte le aree assoggettate a tutela (D.lgs 42/2004 o incluse in RN2000), (b) identificazione degli ambiti di paesaggio; (c) individuazione degli ambiti a prevalente valore naturale, valore storico culturale, valore simbolico sociale, valore fruitivo e visivo/percettivo; (d) identificazione della rete verde provinciale e delle proposte di green way e PLIS. </w:t>
      </w:r>
    </w:p>
    <w:p w14:paraId="133F1B04" w14:textId="77777777" w:rsidR="00120F1F" w:rsidRDefault="00CF76A8" w:rsidP="005770D5">
      <w:pPr>
        <w:autoSpaceDE w:val="0"/>
        <w:autoSpaceDN w:val="0"/>
        <w:adjustRightInd w:val="0"/>
        <w:spacing w:after="0" w:line="240" w:lineRule="auto"/>
        <w:jc w:val="both"/>
        <w:rPr>
          <w:rFonts w:ascii="Times New Roman" w:hAnsi="Times New Roman"/>
          <w:b/>
          <w:spacing w:val="-8"/>
          <w:sz w:val="24"/>
          <w:szCs w:val="24"/>
        </w:rPr>
      </w:pPr>
      <w:r>
        <w:rPr>
          <w:rFonts w:ascii="Times New Roman" w:hAnsi="Times New Roman"/>
          <w:spacing w:val="-8"/>
          <w:sz w:val="24"/>
          <w:szCs w:val="24"/>
        </w:rPr>
        <w:t xml:space="preserve">Importanti in tale senso gli </w:t>
      </w:r>
      <w:r w:rsidRPr="00CF76A8">
        <w:rPr>
          <w:rFonts w:ascii="Times New Roman" w:hAnsi="Times New Roman"/>
          <w:b/>
          <w:spacing w:val="-8"/>
          <w:sz w:val="24"/>
          <w:szCs w:val="24"/>
        </w:rPr>
        <w:t>obiettivi amministrativi B3, B4 e B5</w:t>
      </w:r>
    </w:p>
    <w:p w14:paraId="76FC2CC9" w14:textId="77777777" w:rsidR="0089161D" w:rsidRDefault="0089161D" w:rsidP="005770D5">
      <w:pPr>
        <w:autoSpaceDE w:val="0"/>
        <w:autoSpaceDN w:val="0"/>
        <w:adjustRightInd w:val="0"/>
        <w:spacing w:after="0" w:line="240" w:lineRule="auto"/>
        <w:jc w:val="both"/>
        <w:rPr>
          <w:rFonts w:ascii="Times New Roman" w:hAnsi="Times New Roman"/>
          <w:spacing w:val="-8"/>
          <w:sz w:val="24"/>
          <w:szCs w:val="24"/>
        </w:rPr>
      </w:pPr>
    </w:p>
    <w:p w14:paraId="434F0E09" w14:textId="77777777" w:rsidR="00120F1F" w:rsidRDefault="00CF76A8"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L’incarico di revisione del Piano Territoriale di Coordinamento Provinciale è stato affidato con Determina Dirigenziale n. 761/2020 del 14/10/2020 con una tempistica ben definita </w:t>
      </w:r>
      <w:r w:rsidR="004649CE">
        <w:rPr>
          <w:rFonts w:ascii="Times New Roman" w:hAnsi="Times New Roman"/>
          <w:spacing w:val="-8"/>
          <w:sz w:val="24"/>
          <w:szCs w:val="24"/>
        </w:rPr>
        <w:t xml:space="preserve">(720 giorni totali) </w:t>
      </w:r>
      <w:r>
        <w:rPr>
          <w:rFonts w:ascii="Times New Roman" w:hAnsi="Times New Roman"/>
          <w:spacing w:val="-8"/>
          <w:sz w:val="24"/>
          <w:szCs w:val="24"/>
        </w:rPr>
        <w:t xml:space="preserve">e riportata nell’allegato B della determina ma che </w:t>
      </w:r>
      <w:r w:rsidR="0089161D">
        <w:rPr>
          <w:rFonts w:ascii="Times New Roman" w:hAnsi="Times New Roman"/>
          <w:spacing w:val="-8"/>
          <w:sz w:val="24"/>
          <w:szCs w:val="24"/>
        </w:rPr>
        <w:t>dovrà</w:t>
      </w:r>
      <w:r>
        <w:rPr>
          <w:rFonts w:ascii="Times New Roman" w:hAnsi="Times New Roman"/>
          <w:spacing w:val="-8"/>
          <w:sz w:val="24"/>
          <w:szCs w:val="24"/>
        </w:rPr>
        <w:t xml:space="preserve"> tuttavia fare i conti </w:t>
      </w:r>
      <w:r w:rsidR="0089161D">
        <w:rPr>
          <w:rFonts w:ascii="Times New Roman" w:hAnsi="Times New Roman"/>
          <w:spacing w:val="-8"/>
          <w:sz w:val="24"/>
          <w:szCs w:val="24"/>
        </w:rPr>
        <w:t xml:space="preserve">(si immagina) </w:t>
      </w:r>
      <w:r>
        <w:rPr>
          <w:rFonts w:ascii="Times New Roman" w:hAnsi="Times New Roman"/>
          <w:spacing w:val="-8"/>
          <w:sz w:val="24"/>
          <w:szCs w:val="24"/>
        </w:rPr>
        <w:t>con la Pandemia da COVID 19 che ha, purtroppo, investito tutto il mondo con conseguenza anche molto gravi.</w:t>
      </w:r>
    </w:p>
    <w:p w14:paraId="4ADA4237" w14:textId="77777777" w:rsidR="004649CE" w:rsidRDefault="00E138F3" w:rsidP="005770D5">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br w:type="page"/>
      </w:r>
      <w:r>
        <w:rPr>
          <w:rFonts w:ascii="Times New Roman" w:hAnsi="Times New Roman"/>
          <w:spacing w:val="-8"/>
          <w:sz w:val="24"/>
          <w:szCs w:val="24"/>
        </w:rPr>
        <w:lastRenderedPageBreak/>
        <w:t>2.3</w:t>
      </w:r>
      <w:r>
        <w:rPr>
          <w:rFonts w:ascii="Times New Roman" w:hAnsi="Times New Roman"/>
          <w:spacing w:val="-8"/>
          <w:sz w:val="24"/>
          <w:szCs w:val="24"/>
        </w:rPr>
        <w:tab/>
      </w:r>
      <w:r w:rsidRPr="0041625A">
        <w:rPr>
          <w:rFonts w:ascii="Times New Roman" w:hAnsi="Times New Roman"/>
          <w:spacing w:val="-8"/>
          <w:sz w:val="24"/>
          <w:szCs w:val="24"/>
        </w:rPr>
        <w:t>Il Parco del Lura</w:t>
      </w:r>
    </w:p>
    <w:p w14:paraId="322B14BE" w14:textId="77777777" w:rsidR="00E138F3" w:rsidRDefault="00E138F3" w:rsidP="00E138F3">
      <w:pPr>
        <w:autoSpaceDE w:val="0"/>
        <w:autoSpaceDN w:val="0"/>
        <w:adjustRightInd w:val="0"/>
        <w:spacing w:after="0" w:line="240" w:lineRule="auto"/>
        <w:jc w:val="both"/>
        <w:rPr>
          <w:rFonts w:ascii="Times New Roman" w:hAnsi="Times New Roman"/>
          <w:spacing w:val="-8"/>
          <w:sz w:val="24"/>
          <w:szCs w:val="24"/>
        </w:rPr>
      </w:pPr>
    </w:p>
    <w:p w14:paraId="39C791EB" w14:textId="1C79F5D4" w:rsidR="00CA7D1B" w:rsidRDefault="00E703EE" w:rsidP="00CA7D1B">
      <w:pPr>
        <w:autoSpaceDE w:val="0"/>
        <w:autoSpaceDN w:val="0"/>
        <w:adjustRightInd w:val="0"/>
        <w:spacing w:after="0" w:line="240" w:lineRule="auto"/>
        <w:jc w:val="both"/>
        <w:rPr>
          <w:rFonts w:ascii="Times New Roman" w:hAnsi="Times New Roman"/>
          <w:i/>
          <w:spacing w:val="-8"/>
          <w:sz w:val="24"/>
          <w:szCs w:val="24"/>
        </w:rPr>
      </w:pPr>
      <w:r w:rsidRPr="00E703EE">
        <w:rPr>
          <w:rFonts w:ascii="Times New Roman" w:hAnsi="Times New Roman"/>
          <w:spacing w:val="-8"/>
          <w:sz w:val="24"/>
          <w:szCs w:val="24"/>
        </w:rPr>
        <w:t>Il</w:t>
      </w:r>
      <w:r>
        <w:rPr>
          <w:rFonts w:ascii="Times New Roman" w:hAnsi="Times New Roman"/>
          <w:spacing w:val="-8"/>
          <w:sz w:val="24"/>
          <w:szCs w:val="24"/>
        </w:rPr>
        <w:t xml:space="preserve"> </w:t>
      </w:r>
      <w:r w:rsidRPr="00E703EE">
        <w:rPr>
          <w:rFonts w:ascii="Times New Roman" w:hAnsi="Times New Roman"/>
          <w:spacing w:val="-8"/>
          <w:sz w:val="24"/>
          <w:szCs w:val="24"/>
        </w:rPr>
        <w:t>Parco del Lura</w:t>
      </w:r>
      <w:r>
        <w:rPr>
          <w:rFonts w:ascii="Times New Roman" w:hAnsi="Times New Roman"/>
          <w:spacing w:val="-8"/>
          <w:sz w:val="24"/>
          <w:szCs w:val="24"/>
        </w:rPr>
        <w:t xml:space="preserve"> </w:t>
      </w:r>
      <w:r w:rsidRPr="00E703EE">
        <w:rPr>
          <w:rFonts w:ascii="Times New Roman" w:hAnsi="Times New Roman"/>
          <w:spacing w:val="-8"/>
          <w:sz w:val="24"/>
          <w:szCs w:val="24"/>
        </w:rPr>
        <w:t>è un</w:t>
      </w:r>
      <w:r>
        <w:rPr>
          <w:rFonts w:ascii="Times New Roman" w:hAnsi="Times New Roman"/>
          <w:spacing w:val="-8"/>
          <w:sz w:val="24"/>
          <w:szCs w:val="24"/>
        </w:rPr>
        <w:t xml:space="preserve"> </w:t>
      </w:r>
      <w:hyperlink r:id="rId62" w:tooltip="Parco locale di interesse sovracomunale" w:history="1">
        <w:r w:rsidRPr="00E703EE">
          <w:rPr>
            <w:rFonts w:ascii="Times New Roman" w:hAnsi="Times New Roman"/>
            <w:spacing w:val="-8"/>
            <w:sz w:val="24"/>
            <w:szCs w:val="24"/>
          </w:rPr>
          <w:t>Parco locale di interesse sovracomunale</w:t>
        </w:r>
      </w:hyperlink>
      <w:r w:rsidRPr="00E703EE">
        <w:rPr>
          <w:rFonts w:ascii="Times New Roman" w:hAnsi="Times New Roman"/>
          <w:spacing w:val="-8"/>
          <w:sz w:val="24"/>
          <w:szCs w:val="24"/>
        </w:rPr>
        <w:t xml:space="preserve"> istituito per la tutela e la valorizzazione della Valle del torrente</w:t>
      </w:r>
      <w:r>
        <w:rPr>
          <w:rFonts w:ascii="Times New Roman" w:hAnsi="Times New Roman"/>
          <w:spacing w:val="-8"/>
          <w:sz w:val="24"/>
          <w:szCs w:val="24"/>
        </w:rPr>
        <w:t xml:space="preserve"> </w:t>
      </w:r>
      <w:r w:rsidRPr="00E703EE">
        <w:rPr>
          <w:rFonts w:ascii="Times New Roman" w:hAnsi="Times New Roman"/>
          <w:spacing w:val="-8"/>
          <w:sz w:val="24"/>
          <w:szCs w:val="24"/>
        </w:rPr>
        <w:t>Lura</w:t>
      </w:r>
      <w:r>
        <w:rPr>
          <w:rFonts w:ascii="Times New Roman" w:hAnsi="Times New Roman"/>
          <w:spacing w:val="-8"/>
          <w:sz w:val="24"/>
          <w:szCs w:val="24"/>
        </w:rPr>
        <w:t xml:space="preserve"> e interessa i </w:t>
      </w:r>
      <w:r w:rsidRPr="00E703EE">
        <w:rPr>
          <w:rFonts w:ascii="Times New Roman" w:hAnsi="Times New Roman"/>
          <w:spacing w:val="-8"/>
          <w:sz w:val="24"/>
          <w:szCs w:val="24"/>
        </w:rPr>
        <w:t xml:space="preserve">Comuni </w:t>
      </w:r>
      <w:r>
        <w:rPr>
          <w:rFonts w:ascii="Times New Roman" w:hAnsi="Times New Roman"/>
          <w:spacing w:val="-8"/>
          <w:sz w:val="24"/>
          <w:szCs w:val="24"/>
        </w:rPr>
        <w:t>di</w:t>
      </w:r>
      <w:r w:rsidRPr="00E703EE">
        <w:rPr>
          <w:rFonts w:ascii="Times New Roman" w:hAnsi="Times New Roman"/>
          <w:spacing w:val="-8"/>
          <w:sz w:val="24"/>
          <w:szCs w:val="24"/>
        </w:rPr>
        <w:t xml:space="preserve"> Bregnano, Cadorago, Caronno Pertusella, Cassina Rizzardi, Cermenate, Garbagante Milanese, Guanzate, Lainate, Lomazzo, Rovellasca, Rovello Porro e Saronno.</w:t>
      </w:r>
      <w:r w:rsidR="00CA7D1B">
        <w:rPr>
          <w:rFonts w:ascii="Times New Roman" w:hAnsi="Times New Roman"/>
          <w:spacing w:val="-8"/>
          <w:sz w:val="24"/>
          <w:szCs w:val="24"/>
        </w:rPr>
        <w:t xml:space="preserve"> </w:t>
      </w:r>
      <w:r w:rsidR="00CA7D1B" w:rsidRPr="00CA7D1B">
        <w:rPr>
          <w:rFonts w:ascii="Times New Roman" w:hAnsi="Times New Roman"/>
          <w:spacing w:val="-8"/>
          <w:sz w:val="24"/>
          <w:szCs w:val="24"/>
        </w:rPr>
        <w:t>Il Piano del Parco vigente è stato elaborato nel 2003, approvato da alcuni Comuni del Consorzio nel 2004 ed è stato definitivamente approvato dalla Assemblea dei Sindaci il 12.07.2005.</w:t>
      </w:r>
      <w:r w:rsidR="00CA7D1B">
        <w:rPr>
          <w:rFonts w:ascii="Times New Roman" w:hAnsi="Times New Roman"/>
          <w:spacing w:val="-8"/>
          <w:sz w:val="24"/>
          <w:szCs w:val="24"/>
        </w:rPr>
        <w:t xml:space="preserve"> Dal </w:t>
      </w:r>
      <w:r w:rsidR="00F33F37">
        <w:rPr>
          <w:rFonts w:ascii="Times New Roman" w:hAnsi="Times New Roman"/>
          <w:spacing w:val="-8"/>
          <w:sz w:val="24"/>
          <w:szCs w:val="24"/>
        </w:rPr>
        <w:t>sito</w:t>
      </w:r>
      <w:r w:rsidR="00CA7D1B">
        <w:rPr>
          <w:rFonts w:ascii="Times New Roman" w:hAnsi="Times New Roman"/>
          <w:spacing w:val="-8"/>
          <w:sz w:val="24"/>
          <w:szCs w:val="24"/>
        </w:rPr>
        <w:t xml:space="preserve"> del Parco del Lura si evince che </w:t>
      </w:r>
      <w:r w:rsidR="00CA7D1B" w:rsidRPr="00DF1C02">
        <w:rPr>
          <w:rFonts w:ascii="Times New Roman" w:hAnsi="Times New Roman"/>
          <w:i/>
          <w:spacing w:val="-8"/>
          <w:sz w:val="24"/>
          <w:szCs w:val="24"/>
        </w:rPr>
        <w:t>il Piano Particolareggiato di Attuazione del Parco, composto da Relazioni, elaborati grafici e Norme Tecniche di Attuazione</w:t>
      </w:r>
      <w:r w:rsidR="00CA7D1B" w:rsidRPr="00CA7D1B">
        <w:rPr>
          <w:rFonts w:ascii="Times New Roman" w:hAnsi="Times New Roman"/>
          <w:i/>
          <w:spacing w:val="-8"/>
          <w:sz w:val="24"/>
          <w:szCs w:val="24"/>
        </w:rPr>
        <w:t>:</w:t>
      </w:r>
    </w:p>
    <w:p w14:paraId="3835B67E" w14:textId="77777777" w:rsidR="0017045A" w:rsidRPr="00CA7D1B" w:rsidRDefault="0017045A" w:rsidP="00CA7D1B">
      <w:pPr>
        <w:autoSpaceDE w:val="0"/>
        <w:autoSpaceDN w:val="0"/>
        <w:adjustRightInd w:val="0"/>
        <w:spacing w:after="0" w:line="240" w:lineRule="auto"/>
        <w:jc w:val="both"/>
        <w:rPr>
          <w:rFonts w:ascii="Times New Roman" w:hAnsi="Times New Roman"/>
          <w:i/>
          <w:spacing w:val="-8"/>
          <w:sz w:val="24"/>
          <w:szCs w:val="24"/>
        </w:rPr>
      </w:pPr>
    </w:p>
    <w:p w14:paraId="7FA6DC9B" w14:textId="1D24F548" w:rsidR="00CA7D1B" w:rsidRPr="00CA7D1B" w:rsidRDefault="00CA7D1B" w:rsidP="00CA7D1B">
      <w:pPr>
        <w:numPr>
          <w:ilvl w:val="0"/>
          <w:numId w:val="39"/>
        </w:numPr>
        <w:spacing w:after="0" w:line="240" w:lineRule="auto"/>
        <w:rPr>
          <w:rFonts w:ascii="Times New Roman" w:hAnsi="Times New Roman"/>
          <w:i/>
          <w:spacing w:val="-8"/>
          <w:sz w:val="24"/>
          <w:szCs w:val="24"/>
        </w:rPr>
      </w:pPr>
      <w:r w:rsidRPr="00CA7D1B">
        <w:rPr>
          <w:rFonts w:ascii="Times New Roman" w:hAnsi="Times New Roman"/>
          <w:i/>
          <w:spacing w:val="-8"/>
          <w:sz w:val="24"/>
          <w:szCs w:val="24"/>
        </w:rPr>
        <w:t xml:space="preserve">articola </w:t>
      </w:r>
      <w:r w:rsidR="00F33F37" w:rsidRPr="00CA7D1B">
        <w:rPr>
          <w:rFonts w:ascii="Times New Roman" w:hAnsi="Times New Roman"/>
          <w:i/>
          <w:spacing w:val="-8"/>
          <w:sz w:val="24"/>
          <w:szCs w:val="24"/>
        </w:rPr>
        <w:t>il territorio</w:t>
      </w:r>
      <w:r w:rsidRPr="00CA7D1B">
        <w:rPr>
          <w:rFonts w:ascii="Times New Roman" w:hAnsi="Times New Roman"/>
          <w:i/>
          <w:spacing w:val="-8"/>
          <w:sz w:val="24"/>
          <w:szCs w:val="24"/>
        </w:rPr>
        <w:t xml:space="preserve"> in aree aventi diverso regime di tutela;</w:t>
      </w:r>
    </w:p>
    <w:p w14:paraId="3F6A2889" w14:textId="77777777" w:rsidR="00CA7D1B" w:rsidRPr="00CA7D1B" w:rsidRDefault="00CA7D1B" w:rsidP="00CA7D1B">
      <w:pPr>
        <w:numPr>
          <w:ilvl w:val="0"/>
          <w:numId w:val="40"/>
        </w:numPr>
        <w:spacing w:after="0" w:line="240" w:lineRule="auto"/>
        <w:rPr>
          <w:rFonts w:ascii="Times New Roman" w:hAnsi="Times New Roman"/>
          <w:i/>
          <w:spacing w:val="-8"/>
          <w:sz w:val="24"/>
          <w:szCs w:val="24"/>
        </w:rPr>
      </w:pPr>
      <w:r w:rsidRPr="00CA7D1B">
        <w:rPr>
          <w:rFonts w:ascii="Times New Roman" w:hAnsi="Times New Roman"/>
          <w:i/>
          <w:spacing w:val="-8"/>
          <w:sz w:val="24"/>
          <w:szCs w:val="24"/>
        </w:rPr>
        <w:t>conserva gli ambienti naturali e seminaturali esistenti;</w:t>
      </w:r>
    </w:p>
    <w:p w14:paraId="66A1DDEB" w14:textId="77777777" w:rsidR="00CA7D1B" w:rsidRPr="00CA7D1B" w:rsidRDefault="00CA7D1B" w:rsidP="00CA7D1B">
      <w:pPr>
        <w:numPr>
          <w:ilvl w:val="0"/>
          <w:numId w:val="41"/>
        </w:numPr>
        <w:spacing w:after="0" w:line="240" w:lineRule="auto"/>
        <w:rPr>
          <w:rFonts w:ascii="Times New Roman" w:hAnsi="Times New Roman"/>
          <w:i/>
          <w:spacing w:val="-8"/>
          <w:sz w:val="24"/>
          <w:szCs w:val="24"/>
        </w:rPr>
      </w:pPr>
      <w:r w:rsidRPr="00CA7D1B">
        <w:rPr>
          <w:rFonts w:ascii="Times New Roman" w:hAnsi="Times New Roman"/>
          <w:i/>
          <w:spacing w:val="-8"/>
          <w:sz w:val="24"/>
          <w:szCs w:val="24"/>
        </w:rPr>
        <w:t>salvaguarda gli ambiti agricoli e il paesaggio agricolo tradizionale, definendo anche gli interventi atti al recupero conservativo e alla valorizzazione del patrimonio rurale, storico e architettonico comprensivo delle aree di pertinenza;</w:t>
      </w:r>
    </w:p>
    <w:p w14:paraId="6ACB6B84" w14:textId="77777777" w:rsidR="00CA7D1B" w:rsidRPr="00CA7D1B" w:rsidRDefault="00CA7D1B" w:rsidP="00CA7D1B">
      <w:pPr>
        <w:numPr>
          <w:ilvl w:val="0"/>
          <w:numId w:val="42"/>
        </w:numPr>
        <w:spacing w:after="0" w:line="240" w:lineRule="auto"/>
        <w:rPr>
          <w:rFonts w:ascii="Times New Roman" w:hAnsi="Times New Roman"/>
          <w:i/>
          <w:spacing w:val="-8"/>
          <w:sz w:val="24"/>
          <w:szCs w:val="24"/>
        </w:rPr>
      </w:pPr>
      <w:r w:rsidRPr="00CA7D1B">
        <w:rPr>
          <w:rFonts w:ascii="Times New Roman" w:hAnsi="Times New Roman"/>
          <w:i/>
          <w:spacing w:val="-8"/>
          <w:sz w:val="24"/>
          <w:szCs w:val="24"/>
        </w:rPr>
        <w:t>individua le emergenze geologiche, geomorfologiche e idrologiche, ecologiche, forestali, al fine di adottare appropriati strumenti di tutela e di orientare correttamente eventuali interventi di miglioramento ambientale;</w:t>
      </w:r>
    </w:p>
    <w:p w14:paraId="18E89D6B" w14:textId="77777777" w:rsidR="00CA7D1B" w:rsidRPr="00CA7D1B" w:rsidRDefault="00CA7D1B" w:rsidP="00CA7D1B">
      <w:pPr>
        <w:numPr>
          <w:ilvl w:val="0"/>
          <w:numId w:val="43"/>
        </w:numPr>
        <w:spacing w:after="0" w:line="240" w:lineRule="auto"/>
        <w:rPr>
          <w:rFonts w:ascii="Times New Roman" w:hAnsi="Times New Roman"/>
          <w:i/>
          <w:spacing w:val="-8"/>
          <w:sz w:val="24"/>
          <w:szCs w:val="24"/>
        </w:rPr>
      </w:pPr>
      <w:r w:rsidRPr="00CA7D1B">
        <w:rPr>
          <w:rFonts w:ascii="Times New Roman" w:hAnsi="Times New Roman"/>
          <w:i/>
          <w:spacing w:val="-8"/>
          <w:sz w:val="24"/>
          <w:szCs w:val="24"/>
        </w:rPr>
        <w:t>recupera dal punto di vista ambientale e ricreativo le aree degradate o abbandonate;</w:t>
      </w:r>
    </w:p>
    <w:p w14:paraId="2EEBCC17" w14:textId="77777777" w:rsidR="00CA7D1B" w:rsidRPr="00CA7D1B" w:rsidRDefault="00CA7D1B" w:rsidP="00CA7D1B">
      <w:pPr>
        <w:numPr>
          <w:ilvl w:val="0"/>
          <w:numId w:val="44"/>
        </w:numPr>
        <w:spacing w:after="0" w:line="240" w:lineRule="auto"/>
        <w:rPr>
          <w:rFonts w:ascii="Times New Roman" w:hAnsi="Times New Roman"/>
          <w:i/>
          <w:spacing w:val="-8"/>
          <w:sz w:val="24"/>
          <w:szCs w:val="24"/>
        </w:rPr>
      </w:pPr>
      <w:r w:rsidRPr="00CA7D1B">
        <w:rPr>
          <w:rFonts w:ascii="Times New Roman" w:hAnsi="Times New Roman"/>
          <w:i/>
          <w:spacing w:val="-8"/>
          <w:sz w:val="24"/>
          <w:szCs w:val="24"/>
        </w:rPr>
        <w:t>stabilisce le modalità e il tempo per la cessazione d'eventuali attività incompatibili con gli interventi e gli utilizzi programmati;</w:t>
      </w:r>
    </w:p>
    <w:p w14:paraId="27016D5E" w14:textId="77777777" w:rsidR="00CA7D1B" w:rsidRPr="00CA7D1B" w:rsidRDefault="00CA7D1B" w:rsidP="00CA7D1B">
      <w:pPr>
        <w:numPr>
          <w:ilvl w:val="0"/>
          <w:numId w:val="45"/>
        </w:numPr>
        <w:spacing w:after="0" w:line="240" w:lineRule="auto"/>
        <w:rPr>
          <w:rFonts w:ascii="Times New Roman" w:hAnsi="Times New Roman"/>
          <w:i/>
          <w:spacing w:val="-8"/>
          <w:sz w:val="24"/>
          <w:szCs w:val="24"/>
        </w:rPr>
      </w:pPr>
      <w:r w:rsidRPr="00CA7D1B">
        <w:rPr>
          <w:rFonts w:ascii="Times New Roman" w:hAnsi="Times New Roman"/>
          <w:i/>
          <w:spacing w:val="-8"/>
          <w:sz w:val="24"/>
          <w:szCs w:val="24"/>
        </w:rPr>
        <w:t>rileva la rete idrica naturale e artificiale;</w:t>
      </w:r>
    </w:p>
    <w:p w14:paraId="7CCD6EE9" w14:textId="77777777" w:rsidR="00CA7D1B" w:rsidRPr="00CA7D1B" w:rsidRDefault="00CA7D1B" w:rsidP="00CA7D1B">
      <w:pPr>
        <w:numPr>
          <w:ilvl w:val="0"/>
          <w:numId w:val="46"/>
        </w:numPr>
        <w:spacing w:after="0" w:line="240" w:lineRule="auto"/>
        <w:rPr>
          <w:rFonts w:ascii="Times New Roman" w:hAnsi="Times New Roman"/>
          <w:i/>
          <w:spacing w:val="-8"/>
          <w:sz w:val="24"/>
          <w:szCs w:val="24"/>
        </w:rPr>
      </w:pPr>
      <w:r w:rsidRPr="00CA7D1B">
        <w:rPr>
          <w:rFonts w:ascii="Times New Roman" w:hAnsi="Times New Roman"/>
          <w:i/>
          <w:spacing w:val="-8"/>
          <w:sz w:val="24"/>
          <w:szCs w:val="24"/>
        </w:rPr>
        <w:t>identifica la rete di viabilità a servizio dell'attività agricola e a servizio della fruizione, con i relativi punti di sosta e/od osservazione. </w:t>
      </w:r>
    </w:p>
    <w:p w14:paraId="7024D096" w14:textId="77777777" w:rsidR="00DF1C02" w:rsidRPr="00DF1C02" w:rsidRDefault="00DF1C02" w:rsidP="00CA7D1B">
      <w:pPr>
        <w:spacing w:after="0" w:line="240" w:lineRule="auto"/>
        <w:rPr>
          <w:rFonts w:ascii="Times New Roman" w:hAnsi="Times New Roman"/>
          <w:i/>
          <w:spacing w:val="-8"/>
          <w:sz w:val="24"/>
          <w:szCs w:val="24"/>
        </w:rPr>
      </w:pPr>
    </w:p>
    <w:p w14:paraId="4F62F2B8" w14:textId="77777777" w:rsidR="00CA7D1B" w:rsidRDefault="00CA7D1B" w:rsidP="00CA7D1B">
      <w:pPr>
        <w:spacing w:after="0" w:line="240" w:lineRule="auto"/>
        <w:rPr>
          <w:rFonts w:ascii="Times New Roman" w:hAnsi="Times New Roman"/>
          <w:i/>
          <w:spacing w:val="-8"/>
          <w:sz w:val="24"/>
          <w:szCs w:val="24"/>
        </w:rPr>
      </w:pPr>
      <w:r w:rsidRPr="00DF1C02">
        <w:rPr>
          <w:rFonts w:ascii="Times New Roman" w:hAnsi="Times New Roman"/>
          <w:i/>
          <w:spacing w:val="-8"/>
          <w:sz w:val="24"/>
          <w:szCs w:val="24"/>
        </w:rPr>
        <w:t>Alla base della modifica del Piano sono state individuate 4 linee strategiche, in coerenza con i principali obiettivi del Parco</w:t>
      </w:r>
      <w:r w:rsidRPr="00CA7D1B">
        <w:rPr>
          <w:rFonts w:ascii="Times New Roman" w:hAnsi="Times New Roman"/>
          <w:i/>
          <w:spacing w:val="-8"/>
          <w:sz w:val="24"/>
          <w:szCs w:val="24"/>
        </w:rPr>
        <w:t>:</w:t>
      </w:r>
    </w:p>
    <w:p w14:paraId="220649CC" w14:textId="77777777" w:rsidR="0017045A" w:rsidRPr="00CA7D1B" w:rsidRDefault="0017045A" w:rsidP="00CA7D1B">
      <w:pPr>
        <w:spacing w:after="0" w:line="240" w:lineRule="auto"/>
        <w:rPr>
          <w:rFonts w:ascii="Times New Roman" w:hAnsi="Times New Roman"/>
          <w:i/>
          <w:spacing w:val="-8"/>
          <w:sz w:val="24"/>
          <w:szCs w:val="24"/>
        </w:rPr>
      </w:pPr>
    </w:p>
    <w:p w14:paraId="6649DF7D" w14:textId="77777777" w:rsidR="00CA7D1B" w:rsidRPr="00CA7D1B" w:rsidRDefault="00CA7D1B" w:rsidP="00CA7D1B">
      <w:pPr>
        <w:numPr>
          <w:ilvl w:val="0"/>
          <w:numId w:val="47"/>
        </w:numPr>
        <w:spacing w:after="0" w:line="240" w:lineRule="auto"/>
        <w:rPr>
          <w:rFonts w:ascii="Times New Roman" w:hAnsi="Times New Roman"/>
          <w:i/>
          <w:spacing w:val="-8"/>
          <w:sz w:val="24"/>
          <w:szCs w:val="24"/>
        </w:rPr>
      </w:pPr>
      <w:r w:rsidRPr="00CA7D1B">
        <w:rPr>
          <w:rFonts w:ascii="Times New Roman" w:hAnsi="Times New Roman"/>
          <w:i/>
          <w:spacing w:val="-8"/>
          <w:sz w:val="24"/>
          <w:szCs w:val="24"/>
        </w:rPr>
        <w:t>rafforzamento dell'ambito fluviale: in continuità con la missione e l'identità storica del Parco che mira alla tutela e alla valorizzazione della qualità naturalistica e fruitiva del corso d'acqua, e dello spazio aperto attiguo in un'ottica di parco fluviale. Primo obiettivo è ricostruire la continuità dell'ambito tutelato lungo tutta l'asta del torrente, a tratti ancora molto frammentata, e, in secondo luogo, ispessire l'ambito di tutela, ampliando il parco oltre la fascia ridotta circoscritta adiacente al torrente;</w:t>
      </w:r>
    </w:p>
    <w:p w14:paraId="3B0FAA15" w14:textId="77777777" w:rsidR="00CA7D1B" w:rsidRPr="00CA7D1B" w:rsidRDefault="00CA7D1B" w:rsidP="00CA7D1B">
      <w:pPr>
        <w:numPr>
          <w:ilvl w:val="0"/>
          <w:numId w:val="48"/>
        </w:numPr>
        <w:spacing w:after="0" w:line="240" w:lineRule="auto"/>
        <w:rPr>
          <w:rFonts w:ascii="Times New Roman" w:hAnsi="Times New Roman"/>
          <w:i/>
          <w:spacing w:val="-8"/>
          <w:sz w:val="24"/>
          <w:szCs w:val="24"/>
        </w:rPr>
      </w:pPr>
      <w:r w:rsidRPr="00CA7D1B">
        <w:rPr>
          <w:rFonts w:ascii="Times New Roman" w:hAnsi="Times New Roman"/>
          <w:i/>
          <w:spacing w:val="-8"/>
          <w:sz w:val="24"/>
          <w:szCs w:val="24"/>
        </w:rPr>
        <w:t>connessioni ecologiche territoriali: obiettivo è definire potenziali ambiti di espansione del PLIS che possano dare spazio e possibilità di gestione e tutela dei corridoi ecologici, importanti elementi di connessione tra diversi ambiti di naturalità;</w:t>
      </w:r>
    </w:p>
    <w:p w14:paraId="62FCC224" w14:textId="77777777" w:rsidR="00CA7D1B" w:rsidRPr="00CA7D1B" w:rsidRDefault="00CA7D1B" w:rsidP="00CA7D1B">
      <w:pPr>
        <w:numPr>
          <w:ilvl w:val="0"/>
          <w:numId w:val="49"/>
        </w:numPr>
        <w:spacing w:after="0" w:line="240" w:lineRule="auto"/>
        <w:rPr>
          <w:rFonts w:ascii="Times New Roman" w:hAnsi="Times New Roman"/>
          <w:i/>
          <w:spacing w:val="-8"/>
          <w:sz w:val="24"/>
          <w:szCs w:val="24"/>
        </w:rPr>
      </w:pPr>
      <w:r w:rsidRPr="00CA7D1B">
        <w:rPr>
          <w:rFonts w:ascii="Times New Roman" w:hAnsi="Times New Roman"/>
          <w:i/>
          <w:spacing w:val="-8"/>
          <w:sz w:val="24"/>
          <w:szCs w:val="24"/>
        </w:rPr>
        <w:t>verso un parco agricolo: verso un Parco che si evolve per comprendere alcune delle piane agricole ad est e a ovest della valle, contribuendo in misura sostanziale alla connessione con i sistemi di parchi limitrofi e a una diversa definizione di queste aree caratterizzate da insediamenti diffusi e sfruttamento agricolo intensivo;</w:t>
      </w:r>
    </w:p>
    <w:p w14:paraId="15B0C91B" w14:textId="77777777" w:rsidR="00CA7D1B" w:rsidRPr="00CA7D1B" w:rsidRDefault="00CA7D1B" w:rsidP="00CA7D1B">
      <w:pPr>
        <w:numPr>
          <w:ilvl w:val="0"/>
          <w:numId w:val="50"/>
        </w:numPr>
        <w:spacing w:after="0" w:line="240" w:lineRule="auto"/>
        <w:rPr>
          <w:rFonts w:ascii="Times New Roman" w:hAnsi="Times New Roman"/>
          <w:i/>
          <w:spacing w:val="-8"/>
          <w:sz w:val="24"/>
          <w:szCs w:val="24"/>
        </w:rPr>
      </w:pPr>
      <w:r w:rsidRPr="00CA7D1B">
        <w:rPr>
          <w:rFonts w:ascii="Times New Roman" w:hAnsi="Times New Roman"/>
          <w:i/>
          <w:spacing w:val="-8"/>
          <w:sz w:val="24"/>
          <w:szCs w:val="24"/>
        </w:rPr>
        <w:t>rete di polarità di fruizione: con il fine di mettere in relazione il sistema delle ce</w:t>
      </w:r>
      <w:r w:rsidR="0017045A">
        <w:rPr>
          <w:rFonts w:ascii="Times New Roman" w:hAnsi="Times New Roman"/>
          <w:i/>
          <w:spacing w:val="-8"/>
          <w:sz w:val="24"/>
          <w:szCs w:val="24"/>
        </w:rPr>
        <w:t xml:space="preserve">ntralità di fruizione del Parco </w:t>
      </w:r>
      <w:r w:rsidRPr="00CA7D1B">
        <w:rPr>
          <w:rFonts w:ascii="Times New Roman" w:hAnsi="Times New Roman"/>
          <w:i/>
          <w:spacing w:val="-8"/>
          <w:sz w:val="24"/>
          <w:szCs w:val="24"/>
        </w:rPr>
        <w:t>(parchi pubblici, emergenze storico architettoniche, ambiti naturalistici, centri urbani, nodi di interscambio) con il sistema dei percorsi e con la connessione di questi con parchi attigui, sistemi di fruizione più ampi e con la creazione di anelli di fruizione locale.</w:t>
      </w:r>
    </w:p>
    <w:p w14:paraId="3A1FC51C" w14:textId="77777777" w:rsidR="00E138F3" w:rsidRDefault="00E138F3" w:rsidP="00E138F3">
      <w:pPr>
        <w:autoSpaceDE w:val="0"/>
        <w:autoSpaceDN w:val="0"/>
        <w:adjustRightInd w:val="0"/>
        <w:spacing w:after="0" w:line="240" w:lineRule="auto"/>
        <w:jc w:val="both"/>
        <w:rPr>
          <w:rFonts w:ascii="Times New Roman" w:hAnsi="Times New Roman"/>
          <w:spacing w:val="-8"/>
          <w:sz w:val="24"/>
          <w:szCs w:val="24"/>
        </w:rPr>
      </w:pPr>
    </w:p>
    <w:p w14:paraId="6FD994C4" w14:textId="395D69FC" w:rsidR="0017045A" w:rsidRDefault="0017045A" w:rsidP="00E138F3">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La valorizzazione del Parco del Lura </w:t>
      </w:r>
      <w:r w:rsidR="007343D7">
        <w:rPr>
          <w:rFonts w:ascii="Times New Roman" w:hAnsi="Times New Roman"/>
          <w:spacing w:val="-8"/>
          <w:sz w:val="24"/>
          <w:szCs w:val="24"/>
        </w:rPr>
        <w:t xml:space="preserve">e del ruolo importante che lo stesso occupa nella realizzazione della rete ecologica </w:t>
      </w:r>
      <w:r>
        <w:rPr>
          <w:rFonts w:ascii="Times New Roman" w:hAnsi="Times New Roman"/>
          <w:spacing w:val="-8"/>
          <w:sz w:val="24"/>
          <w:szCs w:val="24"/>
        </w:rPr>
        <w:t>rientra tra gli obiettivi assunti dall’Amministrazione di Bregnano (</w:t>
      </w:r>
      <w:r w:rsidRPr="00E71A17">
        <w:rPr>
          <w:rFonts w:ascii="Times New Roman" w:hAnsi="Times New Roman"/>
          <w:b/>
          <w:spacing w:val="-8"/>
          <w:sz w:val="24"/>
          <w:szCs w:val="24"/>
        </w:rPr>
        <w:t>Obiettivo B3, B4, B5</w:t>
      </w:r>
      <w:r>
        <w:rPr>
          <w:rFonts w:ascii="Times New Roman" w:hAnsi="Times New Roman"/>
          <w:spacing w:val="-8"/>
          <w:sz w:val="24"/>
          <w:szCs w:val="24"/>
        </w:rPr>
        <w:t>)</w:t>
      </w:r>
      <w:r w:rsidR="00EB4C70">
        <w:rPr>
          <w:rFonts w:ascii="Times New Roman" w:hAnsi="Times New Roman"/>
          <w:spacing w:val="-8"/>
          <w:sz w:val="24"/>
          <w:szCs w:val="24"/>
        </w:rPr>
        <w:t xml:space="preserve">. </w:t>
      </w:r>
      <w:r w:rsidR="00960009">
        <w:rPr>
          <w:rFonts w:ascii="Times New Roman" w:hAnsi="Times New Roman"/>
          <w:spacing w:val="-8"/>
          <w:sz w:val="24"/>
          <w:szCs w:val="24"/>
        </w:rPr>
        <w:t xml:space="preserve">A seguire la tavola della nuova perimetrazione del Parco del Lura adottata </w:t>
      </w:r>
      <w:r w:rsidR="003C1346">
        <w:rPr>
          <w:rFonts w:ascii="Times New Roman" w:hAnsi="Times New Roman"/>
          <w:spacing w:val="-8"/>
          <w:sz w:val="24"/>
          <w:szCs w:val="24"/>
        </w:rPr>
        <w:t xml:space="preserve">e approvata </w:t>
      </w:r>
      <w:r w:rsidR="00960009">
        <w:rPr>
          <w:rFonts w:ascii="Times New Roman" w:hAnsi="Times New Roman"/>
          <w:spacing w:val="-8"/>
          <w:sz w:val="24"/>
          <w:szCs w:val="24"/>
        </w:rPr>
        <w:t xml:space="preserve">dall’assemblea consortile. </w:t>
      </w:r>
    </w:p>
    <w:p w14:paraId="092D1BFE" w14:textId="77777777" w:rsidR="00742C50" w:rsidRDefault="0017045A" w:rsidP="00E138F3">
      <w:pPr>
        <w:spacing w:after="0" w:line="240" w:lineRule="auto"/>
        <w:jc w:val="both"/>
        <w:rPr>
          <w:rFonts w:ascii="Times New Roman" w:hAnsi="Times New Roman"/>
          <w:spacing w:val="-8"/>
          <w:sz w:val="24"/>
          <w:szCs w:val="24"/>
        </w:rPr>
      </w:pPr>
      <w:r>
        <w:rPr>
          <w:rFonts w:ascii="Times New Roman" w:hAnsi="Times New Roman"/>
          <w:spacing w:val="-8"/>
          <w:sz w:val="24"/>
          <w:szCs w:val="24"/>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46"/>
      </w:tblGrid>
      <w:tr w:rsidR="00742C50" w:rsidRPr="00DF25F7" w14:paraId="2AC62E5B" w14:textId="77777777" w:rsidTr="00DF25F7">
        <w:tc>
          <w:tcPr>
            <w:tcW w:w="9778" w:type="dxa"/>
          </w:tcPr>
          <w:p w14:paraId="22978B42" w14:textId="3C9E15CA" w:rsidR="00742C50" w:rsidRPr="00DF25F7" w:rsidRDefault="00FB4DC0" w:rsidP="00DF25F7">
            <w:pPr>
              <w:spacing w:after="0" w:line="240" w:lineRule="auto"/>
              <w:jc w:val="both"/>
              <w:rPr>
                <w:rFonts w:ascii="Times New Roman" w:hAnsi="Times New Roman"/>
                <w:spacing w:val="-8"/>
                <w:sz w:val="24"/>
                <w:szCs w:val="24"/>
              </w:rPr>
            </w:pPr>
            <w:r>
              <w:rPr>
                <w:rFonts w:ascii="Times New Roman" w:hAnsi="Times New Roman"/>
                <w:noProof/>
                <w:spacing w:val="-8"/>
                <w:sz w:val="24"/>
                <w:szCs w:val="24"/>
              </w:rPr>
              <w:lastRenderedPageBreak/>
              <w:drawing>
                <wp:inline distT="0" distB="0" distL="0" distR="0" wp14:anchorId="2B786F07" wp14:editId="196B18AB">
                  <wp:extent cx="6115050" cy="8534400"/>
                  <wp:effectExtent l="0" t="0" r="0" b="0"/>
                  <wp:docPr id="192238977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15050" cy="8534400"/>
                          </a:xfrm>
                          <a:prstGeom prst="rect">
                            <a:avLst/>
                          </a:prstGeom>
                          <a:noFill/>
                          <a:ln>
                            <a:noFill/>
                          </a:ln>
                        </pic:spPr>
                      </pic:pic>
                    </a:graphicData>
                  </a:graphic>
                </wp:inline>
              </w:drawing>
            </w:r>
          </w:p>
        </w:tc>
      </w:tr>
      <w:tr w:rsidR="00742C50" w:rsidRPr="00DF25F7" w14:paraId="1839C514" w14:textId="77777777" w:rsidTr="00DF25F7">
        <w:tc>
          <w:tcPr>
            <w:tcW w:w="9778" w:type="dxa"/>
          </w:tcPr>
          <w:p w14:paraId="0FED2890" w14:textId="119EAE69" w:rsidR="00742C50" w:rsidRPr="00DF25F7" w:rsidRDefault="00742C50" w:rsidP="00DF25F7">
            <w:pPr>
              <w:spacing w:after="0" w:line="240" w:lineRule="auto"/>
              <w:jc w:val="both"/>
              <w:rPr>
                <w:rFonts w:ascii="Times New Roman" w:hAnsi="Times New Roman"/>
                <w:spacing w:val="-8"/>
                <w:sz w:val="20"/>
                <w:szCs w:val="24"/>
              </w:rPr>
            </w:pPr>
            <w:r w:rsidRPr="00DF25F7">
              <w:rPr>
                <w:rFonts w:ascii="Times New Roman" w:hAnsi="Times New Roman"/>
                <w:spacing w:val="-8"/>
                <w:sz w:val="20"/>
                <w:szCs w:val="24"/>
              </w:rPr>
              <w:t xml:space="preserve">Tav 05 – Plis del Lura – Disciplina delle aree </w:t>
            </w:r>
          </w:p>
        </w:tc>
      </w:tr>
    </w:tbl>
    <w:p w14:paraId="7B4A3C8C" w14:textId="77777777" w:rsidR="00D2438C" w:rsidRPr="003770DA" w:rsidRDefault="00742C50" w:rsidP="00D2438C">
      <w:pPr>
        <w:autoSpaceDE w:val="0"/>
        <w:autoSpaceDN w:val="0"/>
        <w:adjustRightInd w:val="0"/>
        <w:spacing w:after="0" w:line="240" w:lineRule="auto"/>
        <w:jc w:val="both"/>
        <w:rPr>
          <w:rFonts w:ascii="Times New Roman" w:hAnsi="Times New Roman"/>
          <w:b/>
          <w:spacing w:val="-8"/>
          <w:sz w:val="24"/>
          <w:szCs w:val="24"/>
        </w:rPr>
      </w:pPr>
      <w:r>
        <w:rPr>
          <w:rFonts w:ascii="Times New Roman" w:hAnsi="Times New Roman"/>
          <w:spacing w:val="-8"/>
          <w:sz w:val="24"/>
          <w:szCs w:val="24"/>
        </w:rPr>
        <w:br w:type="page"/>
      </w:r>
      <w:r w:rsidR="00D2438C" w:rsidRPr="003770DA">
        <w:rPr>
          <w:rFonts w:ascii="Times New Roman" w:hAnsi="Times New Roman"/>
          <w:b/>
          <w:spacing w:val="-8"/>
          <w:sz w:val="24"/>
          <w:szCs w:val="24"/>
        </w:rPr>
        <w:lastRenderedPageBreak/>
        <w:t>Necessario tuttavia trovare il giusto equilibrio tra le esigenze tra la tutela ambientale e paesaggistica con le esigenze del mondo agricolo</w:t>
      </w:r>
      <w:r w:rsidR="00D2438C">
        <w:rPr>
          <w:rFonts w:ascii="Times New Roman" w:hAnsi="Times New Roman"/>
          <w:spacing w:val="-8"/>
          <w:sz w:val="24"/>
          <w:szCs w:val="24"/>
        </w:rPr>
        <w:t xml:space="preserve"> (entrambi fanno parte dello stesso poliedro ambientale) </w:t>
      </w:r>
      <w:r w:rsidR="00D2438C" w:rsidRPr="003770DA">
        <w:rPr>
          <w:rFonts w:ascii="Times New Roman" w:hAnsi="Times New Roman"/>
          <w:b/>
          <w:spacing w:val="-8"/>
          <w:sz w:val="24"/>
          <w:szCs w:val="24"/>
        </w:rPr>
        <w:t>evitando uno scontro tra questi due sistemi per favorire invece una corretta e leale collaborazione da svilupparsi mediante una normativa capace di regolamentare i processi di trasformazione in corso.</w:t>
      </w:r>
    </w:p>
    <w:p w14:paraId="6A01AE1C" w14:textId="77D3E7D2" w:rsidR="00E138F3" w:rsidRDefault="00742C50" w:rsidP="00742C50">
      <w:pPr>
        <w:spacing w:after="0" w:line="240" w:lineRule="auto"/>
        <w:jc w:val="both"/>
        <w:rPr>
          <w:rFonts w:ascii="Times New Roman" w:hAnsi="Times New Roman"/>
          <w:spacing w:val="-8"/>
          <w:sz w:val="24"/>
          <w:szCs w:val="24"/>
        </w:rPr>
      </w:pPr>
      <w:r>
        <w:rPr>
          <w:rFonts w:ascii="Times New Roman" w:hAnsi="Times New Roman"/>
          <w:spacing w:val="-8"/>
          <w:sz w:val="24"/>
          <w:szCs w:val="24"/>
        </w:rPr>
        <w:t xml:space="preserve">Molto importante </w:t>
      </w:r>
      <w:r w:rsidR="00D2438C">
        <w:rPr>
          <w:rFonts w:ascii="Times New Roman" w:hAnsi="Times New Roman"/>
          <w:spacing w:val="-8"/>
          <w:sz w:val="24"/>
          <w:szCs w:val="24"/>
        </w:rPr>
        <w:t xml:space="preserve">inoltre </w:t>
      </w:r>
      <w:r>
        <w:rPr>
          <w:rFonts w:ascii="Times New Roman" w:hAnsi="Times New Roman"/>
          <w:spacing w:val="-8"/>
          <w:sz w:val="24"/>
          <w:szCs w:val="24"/>
        </w:rPr>
        <w:t xml:space="preserve">per il Torrente Lura è stato il contratto di </w:t>
      </w:r>
      <w:r w:rsidR="00E138F3" w:rsidRPr="00E138F3">
        <w:rPr>
          <w:rFonts w:ascii="Times New Roman" w:hAnsi="Times New Roman"/>
          <w:spacing w:val="-8"/>
          <w:sz w:val="24"/>
          <w:szCs w:val="24"/>
        </w:rPr>
        <w:t xml:space="preserve">Fiume Olona - Bozzente - Lura </w:t>
      </w:r>
      <w:r>
        <w:rPr>
          <w:rFonts w:ascii="Times New Roman" w:hAnsi="Times New Roman"/>
          <w:spacing w:val="-8"/>
          <w:sz w:val="24"/>
          <w:szCs w:val="24"/>
        </w:rPr>
        <w:t xml:space="preserve">che rientra </w:t>
      </w:r>
      <w:r w:rsidR="00E138F3" w:rsidRPr="00E138F3">
        <w:rPr>
          <w:rFonts w:ascii="Times New Roman" w:hAnsi="Times New Roman"/>
          <w:spacing w:val="-8"/>
          <w:sz w:val="24"/>
          <w:szCs w:val="24"/>
        </w:rPr>
        <w:t xml:space="preserve"> </w:t>
      </w:r>
      <w:r w:rsidR="00F33F37">
        <w:rPr>
          <w:rFonts w:ascii="Times New Roman" w:hAnsi="Times New Roman"/>
          <w:spacing w:val="-8"/>
          <w:sz w:val="24"/>
          <w:szCs w:val="24"/>
        </w:rPr>
        <w:t xml:space="preserve">in </w:t>
      </w:r>
      <w:r w:rsidR="00E138F3" w:rsidRPr="00E138F3">
        <w:rPr>
          <w:rFonts w:ascii="Times New Roman" w:hAnsi="Times New Roman"/>
          <w:spacing w:val="-8"/>
          <w:sz w:val="24"/>
          <w:szCs w:val="24"/>
        </w:rPr>
        <w:t>un Accordo Quadro di Svilu</w:t>
      </w:r>
      <w:r w:rsidR="00E138F3">
        <w:rPr>
          <w:rFonts w:ascii="Times New Roman" w:hAnsi="Times New Roman"/>
          <w:spacing w:val="-8"/>
          <w:sz w:val="24"/>
          <w:szCs w:val="24"/>
        </w:rPr>
        <w:t>ppo Territoriale (AQST) firmato</w:t>
      </w:r>
      <w:r w:rsidR="00E138F3" w:rsidRPr="00E138F3">
        <w:rPr>
          <w:rFonts w:ascii="Times New Roman" w:hAnsi="Times New Roman"/>
          <w:spacing w:val="-8"/>
          <w:sz w:val="24"/>
          <w:szCs w:val="24"/>
        </w:rPr>
        <w:t xml:space="preserve"> il 22 luglio 2004 da Regione Lombardia, ARPA Lombardia, Province di Milano, Varese, Como, Autorità di Bacino del Fiume Po, Agenzia Interregionale per il Fiume Po, Ufficio Scolastico per la Lombardia e 78 Comuni compresi nei bacini idrografici dei tre corsi d'acqua.</w:t>
      </w:r>
      <w:r w:rsidR="00E138F3">
        <w:rPr>
          <w:rFonts w:ascii="Times New Roman" w:hAnsi="Times New Roman"/>
          <w:spacing w:val="-8"/>
          <w:sz w:val="24"/>
          <w:szCs w:val="24"/>
        </w:rPr>
        <w:t xml:space="preserve"> </w:t>
      </w:r>
      <w:r w:rsidR="00E138F3" w:rsidRPr="00E138F3">
        <w:rPr>
          <w:rFonts w:ascii="Times New Roman" w:hAnsi="Times New Roman"/>
          <w:spacing w:val="-8"/>
          <w:sz w:val="24"/>
          <w:szCs w:val="24"/>
        </w:rPr>
        <w:t>Il Contratto</w:t>
      </w:r>
      <w:r>
        <w:rPr>
          <w:rFonts w:ascii="Times New Roman" w:hAnsi="Times New Roman"/>
          <w:spacing w:val="-8"/>
          <w:sz w:val="24"/>
          <w:szCs w:val="24"/>
        </w:rPr>
        <w:t xml:space="preserve">, come si legge sul sito, </w:t>
      </w:r>
      <w:r w:rsidR="00E138F3" w:rsidRPr="00742C50">
        <w:rPr>
          <w:rFonts w:ascii="Times New Roman" w:hAnsi="Times New Roman"/>
          <w:i/>
          <w:spacing w:val="-8"/>
          <w:sz w:val="24"/>
          <w:szCs w:val="24"/>
        </w:rPr>
        <w:t>è teso all'attuazione degli obbiettivi previsti dalla Comunità Europea in materia ambientale ed in particolare in materia di acque</w:t>
      </w:r>
      <w:r>
        <w:rPr>
          <w:rFonts w:ascii="Times New Roman" w:hAnsi="Times New Roman"/>
          <w:spacing w:val="-8"/>
          <w:sz w:val="24"/>
          <w:szCs w:val="24"/>
        </w:rPr>
        <w:t xml:space="preserve"> e risulta </w:t>
      </w:r>
      <w:r w:rsidR="00E138F3" w:rsidRPr="00E138F3">
        <w:rPr>
          <w:rFonts w:ascii="Times New Roman" w:hAnsi="Times New Roman"/>
          <w:spacing w:val="-8"/>
          <w:sz w:val="24"/>
          <w:szCs w:val="24"/>
        </w:rPr>
        <w:t xml:space="preserve">definito come </w:t>
      </w:r>
      <w:r w:rsidR="00E138F3" w:rsidRPr="00742C50">
        <w:rPr>
          <w:rFonts w:ascii="Times New Roman" w:hAnsi="Times New Roman"/>
          <w:i/>
          <w:spacing w:val="-8"/>
          <w:sz w:val="24"/>
          <w:szCs w:val="24"/>
        </w:rPr>
        <w:t>strumento volontario di programmazione strategica e negoziata nel D</w:t>
      </w:r>
      <w:r w:rsidRPr="00742C50">
        <w:rPr>
          <w:rFonts w:ascii="Times New Roman" w:hAnsi="Times New Roman"/>
          <w:i/>
          <w:spacing w:val="-8"/>
          <w:sz w:val="24"/>
          <w:szCs w:val="24"/>
        </w:rPr>
        <w:t>.</w:t>
      </w:r>
      <w:r w:rsidR="00E138F3" w:rsidRPr="00742C50">
        <w:rPr>
          <w:rFonts w:ascii="Times New Roman" w:hAnsi="Times New Roman"/>
          <w:i/>
          <w:spacing w:val="-8"/>
          <w:sz w:val="24"/>
          <w:szCs w:val="24"/>
        </w:rPr>
        <w:t>lgs 152/2006 art 68 bis</w:t>
      </w:r>
      <w:r w:rsidR="00A130E6">
        <w:rPr>
          <w:rFonts w:ascii="Times New Roman" w:hAnsi="Times New Roman"/>
          <w:spacing w:val="-8"/>
          <w:sz w:val="24"/>
          <w:szCs w:val="24"/>
        </w:rPr>
        <w:t>. Il Contratto di Fiume si pone una serie di obiettivi strategici tra cui</w:t>
      </w:r>
      <w:r w:rsidR="00E138F3" w:rsidRPr="00E138F3">
        <w:rPr>
          <w:rFonts w:ascii="Times New Roman" w:hAnsi="Times New Roman"/>
          <w:spacing w:val="-8"/>
          <w:sz w:val="24"/>
          <w:szCs w:val="24"/>
        </w:rPr>
        <w:t>:</w:t>
      </w:r>
    </w:p>
    <w:p w14:paraId="5D814DB3" w14:textId="77777777" w:rsidR="00DE6196" w:rsidRPr="00E138F3" w:rsidRDefault="00DE6196" w:rsidP="00742C50">
      <w:pPr>
        <w:spacing w:after="0" w:line="240" w:lineRule="auto"/>
        <w:jc w:val="both"/>
        <w:rPr>
          <w:rFonts w:ascii="Times New Roman" w:hAnsi="Times New Roman"/>
          <w:spacing w:val="-8"/>
          <w:sz w:val="24"/>
          <w:szCs w:val="24"/>
        </w:rPr>
      </w:pPr>
    </w:p>
    <w:p w14:paraId="448EAA96" w14:textId="77777777" w:rsidR="00E138F3" w:rsidRPr="00E138F3" w:rsidRDefault="00E138F3" w:rsidP="00E138F3">
      <w:pPr>
        <w:numPr>
          <w:ilvl w:val="0"/>
          <w:numId w:val="38"/>
        </w:numPr>
        <w:spacing w:after="0" w:line="240" w:lineRule="auto"/>
        <w:rPr>
          <w:rFonts w:ascii="Times New Roman" w:hAnsi="Times New Roman"/>
          <w:spacing w:val="-8"/>
          <w:sz w:val="24"/>
          <w:szCs w:val="24"/>
        </w:rPr>
      </w:pPr>
      <w:r w:rsidRPr="00E138F3">
        <w:rPr>
          <w:rFonts w:ascii="Times New Roman" w:hAnsi="Times New Roman"/>
          <w:spacing w:val="-8"/>
          <w:sz w:val="24"/>
          <w:szCs w:val="24"/>
        </w:rPr>
        <w:t>riduzione dell'inquinamento delle acque superficiali e sotterranee, attraverso il miglioramento degli impianti di depurazione e la riduzione delle immissioni;</w:t>
      </w:r>
    </w:p>
    <w:p w14:paraId="30331F2D" w14:textId="77777777" w:rsidR="00E138F3" w:rsidRPr="00E138F3" w:rsidRDefault="00E138F3" w:rsidP="00E138F3">
      <w:pPr>
        <w:numPr>
          <w:ilvl w:val="0"/>
          <w:numId w:val="38"/>
        </w:numPr>
        <w:spacing w:after="0" w:line="240" w:lineRule="auto"/>
        <w:rPr>
          <w:rFonts w:ascii="Times New Roman" w:hAnsi="Times New Roman"/>
          <w:spacing w:val="-8"/>
          <w:sz w:val="24"/>
          <w:szCs w:val="24"/>
        </w:rPr>
      </w:pPr>
      <w:r w:rsidRPr="00E138F3">
        <w:rPr>
          <w:rFonts w:ascii="Times New Roman" w:hAnsi="Times New Roman"/>
          <w:spacing w:val="-8"/>
          <w:sz w:val="24"/>
          <w:szCs w:val="24"/>
        </w:rPr>
        <w:t>mitigazione del rischio idraulico, tramite misure strutturali e non;</w:t>
      </w:r>
    </w:p>
    <w:p w14:paraId="343FBD4B" w14:textId="77777777" w:rsidR="00E138F3" w:rsidRPr="00E138F3" w:rsidRDefault="00E138F3" w:rsidP="00E138F3">
      <w:pPr>
        <w:numPr>
          <w:ilvl w:val="0"/>
          <w:numId w:val="38"/>
        </w:numPr>
        <w:spacing w:after="0" w:line="240" w:lineRule="auto"/>
        <w:rPr>
          <w:rFonts w:ascii="Times New Roman" w:hAnsi="Times New Roman"/>
          <w:spacing w:val="-8"/>
          <w:sz w:val="24"/>
          <w:szCs w:val="24"/>
        </w:rPr>
      </w:pPr>
      <w:r w:rsidRPr="00E138F3">
        <w:rPr>
          <w:rFonts w:ascii="Times New Roman" w:hAnsi="Times New Roman"/>
          <w:spacing w:val="-8"/>
          <w:sz w:val="24"/>
          <w:szCs w:val="24"/>
        </w:rPr>
        <w:t>riqualificazione ambientale e paesistica dei corridoi fluviali;</w:t>
      </w:r>
    </w:p>
    <w:p w14:paraId="0C4DA5B7" w14:textId="77777777" w:rsidR="00E138F3" w:rsidRDefault="00E138F3" w:rsidP="00E138F3">
      <w:pPr>
        <w:numPr>
          <w:ilvl w:val="0"/>
          <w:numId w:val="38"/>
        </w:numPr>
        <w:spacing w:after="0" w:line="240" w:lineRule="auto"/>
        <w:rPr>
          <w:rFonts w:ascii="Times New Roman" w:hAnsi="Times New Roman"/>
          <w:spacing w:val="-8"/>
          <w:sz w:val="24"/>
          <w:szCs w:val="24"/>
        </w:rPr>
      </w:pPr>
      <w:r w:rsidRPr="00E138F3">
        <w:rPr>
          <w:rFonts w:ascii="Times New Roman" w:hAnsi="Times New Roman"/>
          <w:spacing w:val="-8"/>
          <w:sz w:val="24"/>
          <w:szCs w:val="24"/>
        </w:rPr>
        <w:t>sviluppo di attività di comunicazione, formazione ed educazione sulla cultura dell'acqua verso le comunità locali.</w:t>
      </w:r>
    </w:p>
    <w:p w14:paraId="19DB0B30" w14:textId="77777777" w:rsidR="00DE6196" w:rsidRPr="00E138F3" w:rsidRDefault="00DE6196" w:rsidP="00DE6196">
      <w:pPr>
        <w:spacing w:after="0" w:line="240" w:lineRule="auto"/>
        <w:ind w:left="720"/>
        <w:rPr>
          <w:rFonts w:ascii="Times New Roman" w:hAnsi="Times New Roman"/>
          <w:spacing w:val="-8"/>
          <w:sz w:val="24"/>
          <w:szCs w:val="24"/>
        </w:rPr>
      </w:pPr>
    </w:p>
    <w:p w14:paraId="034902A3" w14:textId="77777777" w:rsidR="00A130E6" w:rsidRPr="00A130E6" w:rsidRDefault="00E138F3" w:rsidP="00A130E6">
      <w:pPr>
        <w:spacing w:after="0" w:line="240" w:lineRule="auto"/>
        <w:jc w:val="both"/>
        <w:rPr>
          <w:rFonts w:ascii="Times New Roman" w:hAnsi="Times New Roman"/>
          <w:spacing w:val="-8"/>
          <w:sz w:val="24"/>
          <w:szCs w:val="24"/>
        </w:rPr>
      </w:pPr>
      <w:r w:rsidRPr="00E138F3">
        <w:rPr>
          <w:rFonts w:ascii="Times New Roman" w:hAnsi="Times New Roman"/>
          <w:spacing w:val="-8"/>
          <w:sz w:val="24"/>
          <w:szCs w:val="24"/>
        </w:rPr>
        <w:t xml:space="preserve">Il Consorzio Parco del Lura è stato individuato come </w:t>
      </w:r>
      <w:r w:rsidR="00A130E6">
        <w:rPr>
          <w:rFonts w:ascii="Times New Roman" w:hAnsi="Times New Roman"/>
          <w:spacing w:val="-8"/>
          <w:sz w:val="24"/>
          <w:szCs w:val="24"/>
        </w:rPr>
        <w:t>r</w:t>
      </w:r>
      <w:r w:rsidRPr="00E138F3">
        <w:rPr>
          <w:rFonts w:ascii="Times New Roman" w:hAnsi="Times New Roman"/>
          <w:spacing w:val="-8"/>
          <w:sz w:val="24"/>
          <w:szCs w:val="24"/>
        </w:rPr>
        <w:t xml:space="preserve">eferente per i territori afferenti al bacino del torrente Lura, bacino scelto per il progetto pilota, con funzioni di snodo e coordinamento dei Comuni dell'area di competenza e dell'intero sottobacino. Sono stati individuati alcuni ambiti prioritari sui quali intervenire, con progetti che riguardano la fitodepurazione, il reticolo idrico, la laminazione delle piene, la restituzione di naturalità e spazio al fiume rendendolo elemento centrale dell'urbanizzato, la valorizzazione degli elementi locali caratteristici con potenziamento degli aspetti fruitivi e connessione con le varie realtà ecologiche presenti o in progetto. Fra le prime opere prioritarie individuate dalla Regione Lombardia figura il sistema di laminazioni idrauliche nei comuni di Lomazzo, Bregnano e Rovellasca. </w:t>
      </w:r>
    </w:p>
    <w:p w14:paraId="22F6E4A8" w14:textId="77777777" w:rsidR="004649CE" w:rsidRDefault="00E138F3" w:rsidP="005770D5">
      <w:pPr>
        <w:autoSpaceDE w:val="0"/>
        <w:autoSpaceDN w:val="0"/>
        <w:adjustRightInd w:val="0"/>
        <w:spacing w:after="0" w:line="240" w:lineRule="auto"/>
        <w:jc w:val="both"/>
        <w:rPr>
          <w:rFonts w:ascii="Times New Roman" w:hAnsi="Times New Roman"/>
          <w:spacing w:val="-8"/>
          <w:sz w:val="24"/>
          <w:szCs w:val="24"/>
        </w:rPr>
      </w:pPr>
      <w:r w:rsidRPr="00A130E6">
        <w:rPr>
          <w:rFonts w:ascii="Times New Roman" w:hAnsi="Times New Roman"/>
          <w:spacing w:val="-8"/>
          <w:sz w:val="24"/>
          <w:szCs w:val="24"/>
        </w:rPr>
        <w:t>Le opere riguardano la realizzazione di tre aree di laminazione controllata delle piene fluviali (denominate vasche 1 e 2 per complessivi 340</w:t>
      </w:r>
      <w:r w:rsidR="00A130E6">
        <w:rPr>
          <w:rFonts w:ascii="Times New Roman" w:hAnsi="Times New Roman"/>
          <w:spacing w:val="-8"/>
          <w:sz w:val="24"/>
          <w:szCs w:val="24"/>
        </w:rPr>
        <w:t>.</w:t>
      </w:r>
      <w:r w:rsidRPr="00A130E6">
        <w:rPr>
          <w:rFonts w:ascii="Times New Roman" w:hAnsi="Times New Roman"/>
          <w:spacing w:val="-8"/>
          <w:sz w:val="24"/>
          <w:szCs w:val="24"/>
        </w:rPr>
        <w:t>000 m³) e di quelle in arrivo dal sistema di drenaggio dell’Autostrada Pedemont</w:t>
      </w:r>
      <w:r w:rsidR="00A130E6">
        <w:rPr>
          <w:rFonts w:ascii="Times New Roman" w:hAnsi="Times New Roman"/>
          <w:spacing w:val="-8"/>
          <w:sz w:val="24"/>
          <w:szCs w:val="24"/>
        </w:rPr>
        <w:t>ana (denominata vasca 3, di 180.</w:t>
      </w:r>
      <w:r w:rsidRPr="00A130E6">
        <w:rPr>
          <w:rFonts w:ascii="Times New Roman" w:hAnsi="Times New Roman"/>
          <w:spacing w:val="-8"/>
          <w:sz w:val="24"/>
          <w:szCs w:val="24"/>
        </w:rPr>
        <w:t>000 m³), per la portata centennale e in relazione al funzionamento dell’intero bacino del Lura.</w:t>
      </w:r>
      <w:r w:rsidR="00A130E6">
        <w:rPr>
          <w:rFonts w:ascii="Times New Roman" w:hAnsi="Times New Roman"/>
          <w:spacing w:val="-8"/>
          <w:sz w:val="24"/>
          <w:szCs w:val="24"/>
        </w:rPr>
        <w:t xml:space="preserve"> </w:t>
      </w:r>
      <w:r w:rsidRPr="00A130E6">
        <w:rPr>
          <w:rFonts w:ascii="Times New Roman" w:hAnsi="Times New Roman"/>
          <w:spacing w:val="-8"/>
          <w:sz w:val="24"/>
          <w:szCs w:val="24"/>
        </w:rPr>
        <w:t>Le opere sono concepite per rispondere sia alla finalità di protezione idraulica del territorio, sia alle finalità paesaggistiche, ambientali e di fruizione di un’area di pregio quale è la valle del Parco del Lura, nonché per il miglioramento della qualità delle portate ordinarie del torrente Lura, mediante aree di fitodepurazione previste all’interno delle vasche.</w:t>
      </w:r>
      <w:r w:rsidR="00DE6196">
        <w:rPr>
          <w:rFonts w:ascii="Times New Roman" w:hAnsi="Times New Roman"/>
          <w:spacing w:val="-8"/>
          <w:sz w:val="24"/>
          <w:szCs w:val="24"/>
        </w:rPr>
        <w:t xml:space="preserve"> </w:t>
      </w:r>
    </w:p>
    <w:p w14:paraId="74AED8C6" w14:textId="77777777" w:rsidR="00A130E6" w:rsidRDefault="00A130E6" w:rsidP="005770D5">
      <w:pPr>
        <w:autoSpaceDE w:val="0"/>
        <w:autoSpaceDN w:val="0"/>
        <w:adjustRightInd w:val="0"/>
        <w:spacing w:after="0" w:line="240" w:lineRule="auto"/>
        <w:jc w:val="both"/>
        <w:rPr>
          <w:rFonts w:ascii="Times New Roman" w:hAnsi="Times New Roman"/>
          <w:spacing w:val="-8"/>
          <w:sz w:val="24"/>
          <w:szCs w:val="24"/>
        </w:rPr>
      </w:pPr>
    </w:p>
    <w:tbl>
      <w:tblPr>
        <w:tblW w:w="0" w:type="auto"/>
        <w:tblLook w:val="04A0" w:firstRow="1" w:lastRow="0" w:firstColumn="1" w:lastColumn="0" w:noHBand="0" w:noVBand="1"/>
      </w:tblPr>
      <w:tblGrid>
        <w:gridCol w:w="4956"/>
        <w:gridCol w:w="4898"/>
      </w:tblGrid>
      <w:tr w:rsidR="00DE6196" w:rsidRPr="00DF25F7" w14:paraId="747DD0A8" w14:textId="77777777" w:rsidTr="00323910">
        <w:tc>
          <w:tcPr>
            <w:tcW w:w="4958" w:type="dxa"/>
          </w:tcPr>
          <w:p w14:paraId="72BF094E" w14:textId="77777777" w:rsidR="00DE6196" w:rsidRPr="00DF25F7" w:rsidRDefault="00323910" w:rsidP="00DF25F7">
            <w:pPr>
              <w:autoSpaceDE w:val="0"/>
              <w:autoSpaceDN w:val="0"/>
              <w:adjustRightInd w:val="0"/>
              <w:spacing w:after="0" w:line="240" w:lineRule="auto"/>
              <w:jc w:val="both"/>
              <w:rPr>
                <w:rFonts w:ascii="Times New Roman" w:hAnsi="Times New Roman"/>
                <w:spacing w:val="-8"/>
                <w:sz w:val="24"/>
                <w:szCs w:val="24"/>
              </w:rPr>
            </w:pPr>
            <w:r>
              <w:rPr>
                <w:noProof/>
                <w:lang w:eastAsia="it-IT"/>
              </w:rPr>
              <w:drawing>
                <wp:inline distT="0" distB="0" distL="0" distR="0" wp14:anchorId="50701C44" wp14:editId="77F92E72">
                  <wp:extent cx="3084195" cy="2177415"/>
                  <wp:effectExtent l="19050" t="0" r="1905" b="0"/>
                  <wp:docPr id="53" name="Immagine 53" descr="La nuova vita del torrente Lura inizia con una fe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a nuova vita del torrente Lura inizia con una festa"/>
                          <pic:cNvPicPr>
                            <a:picLocks noChangeAspect="1" noChangeArrowheads="1"/>
                          </pic:cNvPicPr>
                        </pic:nvPicPr>
                        <pic:blipFill>
                          <a:blip r:embed="rId64" cstate="print"/>
                          <a:srcRect/>
                          <a:stretch>
                            <a:fillRect/>
                          </a:stretch>
                        </pic:blipFill>
                        <pic:spPr bwMode="auto">
                          <a:xfrm>
                            <a:off x="0" y="0"/>
                            <a:ext cx="3084195" cy="2177415"/>
                          </a:xfrm>
                          <a:prstGeom prst="rect">
                            <a:avLst/>
                          </a:prstGeom>
                          <a:noFill/>
                          <a:ln w="9525">
                            <a:noFill/>
                            <a:miter lim="800000"/>
                            <a:headEnd/>
                            <a:tailEnd/>
                          </a:ln>
                        </pic:spPr>
                      </pic:pic>
                    </a:graphicData>
                  </a:graphic>
                </wp:inline>
              </w:drawing>
            </w:r>
          </w:p>
        </w:tc>
        <w:tc>
          <w:tcPr>
            <w:tcW w:w="4896" w:type="dxa"/>
          </w:tcPr>
          <w:p w14:paraId="25D4EC66" w14:textId="77777777" w:rsidR="00DE6196" w:rsidRPr="00DF25F7" w:rsidRDefault="00323910" w:rsidP="00DF25F7">
            <w:pPr>
              <w:autoSpaceDE w:val="0"/>
              <w:autoSpaceDN w:val="0"/>
              <w:adjustRightInd w:val="0"/>
              <w:spacing w:after="0" w:line="240" w:lineRule="auto"/>
              <w:jc w:val="both"/>
              <w:rPr>
                <w:rFonts w:ascii="Times New Roman" w:hAnsi="Times New Roman"/>
                <w:spacing w:val="-8"/>
                <w:sz w:val="24"/>
                <w:szCs w:val="24"/>
              </w:rPr>
            </w:pPr>
            <w:r>
              <w:rPr>
                <w:noProof/>
                <w:lang w:eastAsia="it-IT"/>
              </w:rPr>
              <w:drawing>
                <wp:inline distT="0" distB="0" distL="0" distR="0" wp14:anchorId="2D77D223" wp14:editId="68C552F7">
                  <wp:extent cx="3045460" cy="2177415"/>
                  <wp:effectExtent l="19050" t="0" r="2540" b="0"/>
                  <wp:docPr id="54" name="Immagine 54" descr="INAUGURAZIONE VASCHE DI LAMINAZIONE PARCO DEL LURA – Bregnano in Movi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NAUGURAZIONE VASCHE DI LAMINAZIONE PARCO DEL LURA – Bregnano in Movimento"/>
                          <pic:cNvPicPr>
                            <a:picLocks noChangeAspect="1" noChangeArrowheads="1"/>
                          </pic:cNvPicPr>
                        </pic:nvPicPr>
                        <pic:blipFill>
                          <a:blip r:embed="rId65" cstate="print"/>
                          <a:srcRect r="21083"/>
                          <a:stretch>
                            <a:fillRect/>
                          </a:stretch>
                        </pic:blipFill>
                        <pic:spPr bwMode="auto">
                          <a:xfrm>
                            <a:off x="0" y="0"/>
                            <a:ext cx="3045460" cy="2177415"/>
                          </a:xfrm>
                          <a:prstGeom prst="rect">
                            <a:avLst/>
                          </a:prstGeom>
                          <a:noFill/>
                          <a:ln w="9525">
                            <a:noFill/>
                            <a:miter lim="800000"/>
                            <a:headEnd/>
                            <a:tailEnd/>
                          </a:ln>
                        </pic:spPr>
                      </pic:pic>
                    </a:graphicData>
                  </a:graphic>
                </wp:inline>
              </w:drawing>
            </w:r>
          </w:p>
        </w:tc>
      </w:tr>
      <w:tr w:rsidR="00DE6196" w:rsidRPr="00DF25F7" w14:paraId="72E0F78B" w14:textId="77777777" w:rsidTr="00323910">
        <w:tc>
          <w:tcPr>
            <w:tcW w:w="4958" w:type="dxa"/>
          </w:tcPr>
          <w:p w14:paraId="19BAA170" w14:textId="77777777" w:rsidR="00DE6196" w:rsidRPr="00DF25F7" w:rsidRDefault="00DE6196" w:rsidP="00DF25F7">
            <w:pPr>
              <w:autoSpaceDE w:val="0"/>
              <w:autoSpaceDN w:val="0"/>
              <w:adjustRightInd w:val="0"/>
              <w:spacing w:after="0" w:line="240" w:lineRule="auto"/>
              <w:jc w:val="both"/>
              <w:rPr>
                <w:rFonts w:ascii="Times New Roman" w:hAnsi="Times New Roman"/>
                <w:spacing w:val="-8"/>
                <w:sz w:val="24"/>
                <w:szCs w:val="24"/>
              </w:rPr>
            </w:pPr>
          </w:p>
        </w:tc>
        <w:tc>
          <w:tcPr>
            <w:tcW w:w="4896" w:type="dxa"/>
          </w:tcPr>
          <w:p w14:paraId="27D00873" w14:textId="77777777" w:rsidR="00DE6196" w:rsidRPr="00DF25F7" w:rsidRDefault="00DE6196" w:rsidP="00DF25F7">
            <w:pPr>
              <w:autoSpaceDE w:val="0"/>
              <w:autoSpaceDN w:val="0"/>
              <w:adjustRightInd w:val="0"/>
              <w:spacing w:after="0" w:line="240" w:lineRule="auto"/>
              <w:jc w:val="both"/>
              <w:rPr>
                <w:rFonts w:ascii="Times New Roman" w:hAnsi="Times New Roman"/>
                <w:spacing w:val="-8"/>
                <w:sz w:val="24"/>
                <w:szCs w:val="24"/>
              </w:rPr>
            </w:pPr>
          </w:p>
        </w:tc>
      </w:tr>
    </w:tbl>
    <w:p w14:paraId="3B85928C" w14:textId="77777777" w:rsidR="00E71A17" w:rsidRDefault="00E71A17" w:rsidP="00D2438C">
      <w:pPr>
        <w:spacing w:after="0" w:line="240" w:lineRule="auto"/>
      </w:pPr>
      <w:r w:rsidRPr="00E71A17">
        <w:rPr>
          <w:rFonts w:ascii="Times New Roman" w:hAnsi="Times New Roman"/>
          <w:spacing w:val="-8"/>
          <w:sz w:val="24"/>
          <w:szCs w:val="24"/>
        </w:rPr>
        <w:t>Il recepimento del progetto e della successiva realizzazione delle vasche di laminazione è uno degli obiettivi assunti dall’Amministrazione (</w:t>
      </w:r>
      <w:r w:rsidRPr="00323910">
        <w:rPr>
          <w:rFonts w:ascii="Times New Roman" w:hAnsi="Times New Roman"/>
          <w:b/>
          <w:spacing w:val="-8"/>
          <w:sz w:val="24"/>
          <w:szCs w:val="24"/>
        </w:rPr>
        <w:t>Obiettivo B2</w:t>
      </w:r>
      <w:r w:rsidR="00323910">
        <w:rPr>
          <w:rFonts w:ascii="Times New Roman" w:hAnsi="Times New Roman"/>
          <w:spacing w:val="-8"/>
          <w:sz w:val="24"/>
          <w:szCs w:val="24"/>
        </w:rPr>
        <w:t>)</w:t>
      </w:r>
      <w:r>
        <w:br w:type="page"/>
      </w:r>
    </w:p>
    <w:tbl>
      <w:tblPr>
        <w:tblW w:w="0" w:type="auto"/>
        <w:tblLook w:val="04A0" w:firstRow="1" w:lastRow="0" w:firstColumn="1" w:lastColumn="0" w:noHBand="0" w:noVBand="1"/>
      </w:tblPr>
      <w:tblGrid>
        <w:gridCol w:w="9854"/>
      </w:tblGrid>
      <w:tr w:rsidR="00A130E6" w:rsidRPr="00DF25F7" w14:paraId="40CD1F22" w14:textId="77777777" w:rsidTr="00DF25F7">
        <w:tc>
          <w:tcPr>
            <w:tcW w:w="9843" w:type="dxa"/>
          </w:tcPr>
          <w:p w14:paraId="0E53D2DD" w14:textId="77777777" w:rsidR="00A130E6" w:rsidRPr="00DF25F7" w:rsidRDefault="00323910" w:rsidP="00DF25F7">
            <w:pPr>
              <w:autoSpaceDE w:val="0"/>
              <w:autoSpaceDN w:val="0"/>
              <w:adjustRightInd w:val="0"/>
              <w:spacing w:after="0" w:line="240" w:lineRule="auto"/>
              <w:jc w:val="both"/>
              <w:rPr>
                <w:rFonts w:ascii="Times New Roman" w:hAnsi="Times New Roman"/>
                <w:spacing w:val="-8"/>
                <w:sz w:val="24"/>
                <w:szCs w:val="24"/>
              </w:rPr>
            </w:pPr>
            <w:r>
              <w:rPr>
                <w:rFonts w:ascii="Times New Roman" w:hAnsi="Times New Roman"/>
                <w:noProof/>
                <w:spacing w:val="-8"/>
                <w:sz w:val="24"/>
                <w:szCs w:val="24"/>
                <w:lang w:eastAsia="it-IT"/>
              </w:rPr>
              <w:lastRenderedPageBreak/>
              <w:drawing>
                <wp:inline distT="0" distB="0" distL="0" distR="0" wp14:anchorId="750CCE28" wp14:editId="074DBB1D">
                  <wp:extent cx="6113780" cy="6470650"/>
                  <wp:effectExtent l="19050" t="0" r="1270" b="0"/>
                  <wp:docPr id="55" name="Immagine 55" descr="C-0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02-00_jpg"/>
                          <pic:cNvPicPr>
                            <a:picLocks noChangeAspect="1" noChangeArrowheads="1"/>
                          </pic:cNvPicPr>
                        </pic:nvPicPr>
                        <pic:blipFill>
                          <a:blip r:embed="rId66" cstate="print"/>
                          <a:srcRect/>
                          <a:stretch>
                            <a:fillRect/>
                          </a:stretch>
                        </pic:blipFill>
                        <pic:spPr bwMode="auto">
                          <a:xfrm>
                            <a:off x="0" y="0"/>
                            <a:ext cx="6113780" cy="6470650"/>
                          </a:xfrm>
                          <a:prstGeom prst="rect">
                            <a:avLst/>
                          </a:prstGeom>
                          <a:noFill/>
                          <a:ln w="9525">
                            <a:noFill/>
                            <a:miter lim="800000"/>
                            <a:headEnd/>
                            <a:tailEnd/>
                          </a:ln>
                        </pic:spPr>
                      </pic:pic>
                    </a:graphicData>
                  </a:graphic>
                </wp:inline>
              </w:drawing>
            </w:r>
          </w:p>
        </w:tc>
      </w:tr>
      <w:tr w:rsidR="00A130E6" w:rsidRPr="00DF25F7" w14:paraId="0C3BED10" w14:textId="77777777" w:rsidTr="00DF25F7">
        <w:tc>
          <w:tcPr>
            <w:tcW w:w="9843" w:type="dxa"/>
          </w:tcPr>
          <w:p w14:paraId="183033B2" w14:textId="77777777" w:rsidR="00A130E6" w:rsidRPr="00DF25F7" w:rsidRDefault="00DE6196" w:rsidP="00DF25F7">
            <w:pPr>
              <w:autoSpaceDE w:val="0"/>
              <w:autoSpaceDN w:val="0"/>
              <w:adjustRightInd w:val="0"/>
              <w:spacing w:after="0" w:line="240" w:lineRule="auto"/>
              <w:jc w:val="both"/>
              <w:rPr>
                <w:rFonts w:ascii="Times New Roman" w:hAnsi="Times New Roman"/>
                <w:spacing w:val="-8"/>
                <w:sz w:val="20"/>
                <w:szCs w:val="24"/>
              </w:rPr>
            </w:pPr>
            <w:r w:rsidRPr="00DF25F7">
              <w:rPr>
                <w:rFonts w:ascii="Times New Roman" w:hAnsi="Times New Roman"/>
                <w:spacing w:val="-8"/>
                <w:sz w:val="20"/>
                <w:szCs w:val="24"/>
              </w:rPr>
              <w:t>Tavola progetto esecutivo – Vasche Laminazione Lura</w:t>
            </w:r>
          </w:p>
        </w:tc>
      </w:tr>
    </w:tbl>
    <w:p w14:paraId="72023788" w14:textId="77777777" w:rsidR="00A130E6" w:rsidRPr="00BF5E50" w:rsidRDefault="00A130E6" w:rsidP="005770D5">
      <w:pPr>
        <w:autoSpaceDE w:val="0"/>
        <w:autoSpaceDN w:val="0"/>
        <w:adjustRightInd w:val="0"/>
        <w:spacing w:after="0" w:line="240" w:lineRule="auto"/>
        <w:jc w:val="both"/>
        <w:rPr>
          <w:rFonts w:ascii="Times New Roman" w:hAnsi="Times New Roman"/>
          <w:spacing w:val="-8"/>
          <w:sz w:val="24"/>
          <w:szCs w:val="24"/>
        </w:rPr>
      </w:pPr>
    </w:p>
    <w:sectPr w:rsidR="00A130E6" w:rsidRPr="00BF5E50" w:rsidSect="001454F3">
      <w:headerReference w:type="default" r:id="rId67"/>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109BD3" w14:textId="77777777" w:rsidR="004B4B7E" w:rsidRDefault="004B4B7E" w:rsidP="00536AF4">
      <w:pPr>
        <w:spacing w:after="0" w:line="240" w:lineRule="auto"/>
      </w:pPr>
      <w:r>
        <w:separator/>
      </w:r>
    </w:p>
  </w:endnote>
  <w:endnote w:type="continuationSeparator" w:id="0">
    <w:p w14:paraId="21D526DB" w14:textId="77777777" w:rsidR="004B4B7E" w:rsidRDefault="004B4B7E" w:rsidP="00536A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837AC5" w14:textId="77777777" w:rsidR="004B4B7E" w:rsidRDefault="004B4B7E" w:rsidP="00536AF4">
      <w:pPr>
        <w:spacing w:after="0" w:line="240" w:lineRule="auto"/>
      </w:pPr>
      <w:r>
        <w:separator/>
      </w:r>
    </w:p>
  </w:footnote>
  <w:footnote w:type="continuationSeparator" w:id="0">
    <w:p w14:paraId="002EB7C0" w14:textId="77777777" w:rsidR="004B4B7E" w:rsidRDefault="004B4B7E" w:rsidP="00536AF4">
      <w:pPr>
        <w:spacing w:after="0" w:line="240" w:lineRule="auto"/>
      </w:pPr>
      <w:r>
        <w:continuationSeparator/>
      </w:r>
    </w:p>
  </w:footnote>
  <w:footnote w:id="1">
    <w:p w14:paraId="380E9942" w14:textId="77777777" w:rsidR="00EB4C70" w:rsidRPr="008C0112" w:rsidRDefault="00EB4C70" w:rsidP="00536AF4">
      <w:pPr>
        <w:pStyle w:val="Testonotaapidipagina"/>
        <w:jc w:val="both"/>
        <w:rPr>
          <w:spacing w:val="-8"/>
        </w:rPr>
      </w:pPr>
      <w:r w:rsidRPr="008C0112">
        <w:rPr>
          <w:rStyle w:val="Rimandonotaapidipagina"/>
          <w:spacing w:val="-8"/>
        </w:rPr>
        <w:footnoteRef/>
      </w:r>
      <w:r w:rsidRPr="008C0112">
        <w:rPr>
          <w:spacing w:val="-8"/>
        </w:rPr>
        <w:t xml:space="preserve"> Il Piano di governo del territorio è composto dal Documento di Piano, dal Piano dei servizi e dal Piano delle regole.</w:t>
      </w:r>
    </w:p>
  </w:footnote>
  <w:footnote w:id="2">
    <w:p w14:paraId="231A4794" w14:textId="77777777" w:rsidR="00EB4C70" w:rsidRPr="008C0112" w:rsidRDefault="00EB4C70" w:rsidP="00536AF4">
      <w:pPr>
        <w:pStyle w:val="Testonotaapidipagina"/>
        <w:jc w:val="both"/>
        <w:rPr>
          <w:spacing w:val="-8"/>
        </w:rPr>
      </w:pPr>
      <w:r w:rsidRPr="008C0112">
        <w:rPr>
          <w:rStyle w:val="Rimandonotaapidipagina"/>
          <w:spacing w:val="-8"/>
        </w:rPr>
        <w:footnoteRef/>
      </w:r>
      <w:r w:rsidRPr="008C0112">
        <w:rPr>
          <w:spacing w:val="-8"/>
        </w:rPr>
        <w:t xml:space="preserve"> I tempi possono essere scelti discrezionalmente dall’Amministrazione, che può provvedere anche a concedere proroghe.</w:t>
      </w:r>
    </w:p>
  </w:footnote>
  <w:footnote w:id="3">
    <w:p w14:paraId="4238C0FF" w14:textId="77777777" w:rsidR="00EB4C70" w:rsidRPr="00F91EEA" w:rsidRDefault="00EB4C70" w:rsidP="00701DF3">
      <w:pPr>
        <w:pStyle w:val="Testonotaapidipagina"/>
        <w:jc w:val="both"/>
        <w:rPr>
          <w:spacing w:val="-8"/>
        </w:rPr>
      </w:pPr>
      <w:r w:rsidRPr="00F91EEA">
        <w:rPr>
          <w:rStyle w:val="Rimandonotaapidipagina"/>
          <w:spacing w:val="-8"/>
        </w:rPr>
        <w:footnoteRef/>
      </w:r>
      <w:r w:rsidRPr="00F91EEA">
        <w:rPr>
          <w:spacing w:val="-8"/>
        </w:rPr>
        <w:t xml:space="preserve"> </w:t>
      </w:r>
      <w:r w:rsidRPr="00F91EEA">
        <w:rPr>
          <w:bCs/>
          <w:spacing w:val="-8"/>
        </w:rPr>
        <w:t>C. 3, art. 4: “</w:t>
      </w:r>
      <w:r w:rsidRPr="00F91EEA">
        <w:rPr>
          <w:bCs/>
          <w:i/>
          <w:iCs/>
          <w:spacing w:val="-8"/>
        </w:rPr>
        <w:t xml:space="preserve">la valutazione evidenzia la congruità delle scelte rispetto agli obiettivi di </w:t>
      </w:r>
      <w:r w:rsidRPr="00F91EEA">
        <w:rPr>
          <w:i/>
          <w:iCs/>
          <w:spacing w:val="-8"/>
        </w:rPr>
        <w:t>sostenibilità del piano e le possibili sinergie con gli altri strumenti di pianificazione e programmazione; individua le alternative assunte nella elaborazione del piano o programma, gli impatti potenziali, nonché le misure di mitigazione o di compensazione, anche agroambientali, che devono essere recepite nel piano stesso</w:t>
      </w:r>
      <w:r w:rsidRPr="00F91EEA">
        <w:rPr>
          <w:spacing w:val="-8"/>
        </w:rPr>
        <w:t>”.</w:t>
      </w:r>
    </w:p>
  </w:footnote>
  <w:footnote w:id="4">
    <w:p w14:paraId="1650D460" w14:textId="77777777" w:rsidR="00EB4C70" w:rsidRPr="00597BD4" w:rsidRDefault="00EB4C70" w:rsidP="00597BD4">
      <w:pPr>
        <w:pStyle w:val="Testonotaapidipagina"/>
        <w:jc w:val="both"/>
        <w:rPr>
          <w:spacing w:val="-8"/>
        </w:rPr>
      </w:pPr>
      <w:r>
        <w:rPr>
          <w:rStyle w:val="Rimandonotaapidipagina"/>
        </w:rPr>
        <w:footnoteRef/>
      </w:r>
      <w:r>
        <w:t xml:space="preserve"> </w:t>
      </w:r>
      <w:r w:rsidRPr="00597BD4">
        <w:rPr>
          <w:spacing w:val="-8"/>
        </w:rPr>
        <w:t>La compatibilità della pianificazione comunale con il PTCP è valutata in rapporto alla verifica di coerenza con gli obiettivi strategici fondamentali con specifico riferimento alle indicazioni prescrittive concernenti il sistema Paesistico - Ambientale e Storico-Culturale e il sistema Urbanistico - Territoriale.</w:t>
      </w:r>
    </w:p>
  </w:footnote>
  <w:footnote w:id="5">
    <w:p w14:paraId="35F02345" w14:textId="77777777" w:rsidR="00EB4C70" w:rsidRPr="00E842F4" w:rsidRDefault="00EB4C70" w:rsidP="00597BD4">
      <w:pPr>
        <w:pStyle w:val="Testonotaapidipagina"/>
        <w:jc w:val="both"/>
        <w:rPr>
          <w:spacing w:val="-8"/>
        </w:rPr>
      </w:pPr>
      <w:r w:rsidRPr="00E842F4">
        <w:rPr>
          <w:rStyle w:val="Rimandonotaapidipagina"/>
          <w:spacing w:val="-8"/>
        </w:rPr>
        <w:footnoteRef/>
      </w:r>
      <w:r w:rsidRPr="00E842F4">
        <w:rPr>
          <w:spacing w:val="-8"/>
        </w:rPr>
        <w:t xml:space="preserve"> I macro obiettivi sono: 1) rafforzare la competitività del territori</w:t>
      </w:r>
      <w:r>
        <w:rPr>
          <w:spacing w:val="-8"/>
        </w:rPr>
        <w:t>o</w:t>
      </w:r>
      <w:r w:rsidRPr="00E842F4">
        <w:rPr>
          <w:spacing w:val="-8"/>
        </w:rPr>
        <w:t xml:space="preserve"> della Lombardia; 2) riequilibrare il territorio lombardo; 3) proteggere e valorizzare le risorse della regione</w:t>
      </w:r>
      <w:r>
        <w:rPr>
          <w:spacing w:val="-8"/>
        </w:rPr>
        <w:t>. In modo particolare nel Documento di Piano del PTR si richiama il concetto di competitività ovvero “</w:t>
      </w:r>
      <w:r w:rsidRPr="00E842F4">
        <w:rPr>
          <w:i/>
          <w:spacing w:val="-8"/>
        </w:rPr>
        <w:t>la capacità di una regione di migliorare la produttività rispetto ad altri territori, migliorando nel contempo gli standard di qualità della vita dei cittadini</w:t>
      </w:r>
      <w:r>
        <w:rPr>
          <w:spacing w:val="-8"/>
        </w:rPr>
        <w:t xml:space="preserve">” (Pag. 24 del DdP). Il concetto di riequilibrio invece si applica ai differenti sistemi territoriali che nell’assumere ruoli complementari caratterizzano la nostra regione e che vede nello sviluppo di un sistema policentrico la modalità per riequilibrare eventuali distorsioni nell’uso del territorio. La protezione e la valorizzazione delle risorse regionali sia di natura ambientale che umana e culturale evitando lo spreco ed elevarle a fattore di sviluppo. </w:t>
      </w:r>
    </w:p>
  </w:footnote>
  <w:footnote w:id="6">
    <w:p w14:paraId="5885D0FA" w14:textId="77777777" w:rsidR="00EB4C70" w:rsidRPr="003B4B77" w:rsidRDefault="00EB4C70" w:rsidP="002B6CEA">
      <w:pPr>
        <w:pStyle w:val="Testonotaapidipagina"/>
        <w:rPr>
          <w:spacing w:val="-8"/>
        </w:rPr>
      </w:pPr>
      <w:r>
        <w:rPr>
          <w:rStyle w:val="Rimandonotaapidipagina"/>
        </w:rPr>
        <w:footnoteRef/>
      </w:r>
      <w:r>
        <w:t xml:space="preserve"> </w:t>
      </w:r>
      <w:r w:rsidRPr="003B4B77">
        <w:rPr>
          <w:spacing w:val="-8"/>
        </w:rPr>
        <w:t xml:space="preserve">Questo sistema risulta articolato in: </w:t>
      </w:r>
      <w:r w:rsidRPr="003B4B77">
        <w:rPr>
          <w:b/>
          <w:spacing w:val="-8"/>
        </w:rPr>
        <w:t>(a)</w:t>
      </w:r>
      <w:r w:rsidRPr="003B4B77">
        <w:rPr>
          <w:i/>
          <w:spacing w:val="-8"/>
        </w:rPr>
        <w:t xml:space="preserve"> ambiti destinati all’attività agricola di interesse strategico; </w:t>
      </w:r>
      <w:r w:rsidRPr="003B4B77">
        <w:rPr>
          <w:b/>
          <w:spacing w:val="-8"/>
        </w:rPr>
        <w:t>(b)</w:t>
      </w:r>
      <w:r w:rsidRPr="003B4B77">
        <w:rPr>
          <w:i/>
          <w:spacing w:val="-8"/>
        </w:rPr>
        <w:t xml:space="preserve"> ambiti a prevalente valenza ambientale e naturalistica; </w:t>
      </w:r>
      <w:r w:rsidRPr="003B4B77">
        <w:rPr>
          <w:b/>
          <w:spacing w:val="-8"/>
        </w:rPr>
        <w:t>(c)</w:t>
      </w:r>
      <w:r w:rsidRPr="003B4B77">
        <w:rPr>
          <w:i/>
          <w:spacing w:val="-8"/>
        </w:rPr>
        <w:t xml:space="preserve"> ambiti di valenza paesistica; </w:t>
      </w:r>
      <w:r w:rsidRPr="003B4B77">
        <w:rPr>
          <w:b/>
          <w:spacing w:val="-8"/>
        </w:rPr>
        <w:t>(d)</w:t>
      </w:r>
      <w:r w:rsidRPr="003B4B77">
        <w:rPr>
          <w:i/>
          <w:spacing w:val="-8"/>
        </w:rPr>
        <w:t xml:space="preserve"> sistemi a rete; </w:t>
      </w:r>
      <w:r w:rsidRPr="003B4B77">
        <w:rPr>
          <w:b/>
          <w:spacing w:val="-8"/>
        </w:rPr>
        <w:t>(e)</w:t>
      </w:r>
      <w:r w:rsidRPr="003B4B77">
        <w:rPr>
          <w:i/>
          <w:spacing w:val="-8"/>
        </w:rPr>
        <w:t xml:space="preserve"> altri ambiti del sistema</w:t>
      </w:r>
      <w:r>
        <w:rPr>
          <w:i/>
          <w:spacing w:val="-8"/>
        </w:rPr>
        <w:t>.</w:t>
      </w:r>
    </w:p>
  </w:footnote>
  <w:footnote w:id="7">
    <w:p w14:paraId="20AEE887" w14:textId="77777777" w:rsidR="00EB4C70" w:rsidRPr="007142C3" w:rsidRDefault="00EB4C70">
      <w:pPr>
        <w:pStyle w:val="Testonotaapidipagina"/>
      </w:pPr>
      <w:r>
        <w:rPr>
          <w:rStyle w:val="Rimandonotaapidipagina"/>
        </w:rPr>
        <w:footnoteRef/>
      </w:r>
      <w:r w:rsidRPr="007142C3">
        <w:rPr>
          <w:spacing w:val="-8"/>
        </w:rPr>
        <w:t xml:space="preserve"> Riferiti al Sistema </w:t>
      </w:r>
      <w:r>
        <w:rPr>
          <w:spacing w:val="-8"/>
        </w:rPr>
        <w:t xml:space="preserve">territoriale </w:t>
      </w:r>
      <w:r w:rsidRPr="007142C3">
        <w:rPr>
          <w:spacing w:val="-8"/>
        </w:rPr>
        <w:t>Pedemontano</w:t>
      </w:r>
    </w:p>
  </w:footnote>
  <w:footnote w:id="8">
    <w:p w14:paraId="711B577C" w14:textId="77777777" w:rsidR="00EB4C70" w:rsidRPr="004766AC" w:rsidRDefault="00EB4C70">
      <w:pPr>
        <w:pStyle w:val="Testonotaapidipagina"/>
      </w:pPr>
      <w:r>
        <w:rPr>
          <w:rStyle w:val="Rimandonotaapidipagina"/>
        </w:rPr>
        <w:footnoteRef/>
      </w:r>
      <w:r>
        <w:t xml:space="preserve"> </w:t>
      </w:r>
      <w:r w:rsidRPr="004766AC">
        <w:rPr>
          <w:spacing w:val="-8"/>
        </w:rPr>
        <w:t>Conservazione delle preesistenze e dei relativi contesti e loro tutela nei confronti dei nuovi interventi</w:t>
      </w:r>
    </w:p>
  </w:footnote>
  <w:footnote w:id="9">
    <w:p w14:paraId="40F82516" w14:textId="77777777" w:rsidR="00EB4C70" w:rsidRPr="000C5402" w:rsidRDefault="00EB4C70" w:rsidP="008C6D86">
      <w:pPr>
        <w:pStyle w:val="Testonotaapidipagina"/>
        <w:jc w:val="both"/>
        <w:rPr>
          <w:spacing w:val="-8"/>
        </w:rPr>
      </w:pPr>
      <w:r w:rsidRPr="000C5402">
        <w:rPr>
          <w:rStyle w:val="Rimandonotaapidipagina"/>
          <w:spacing w:val="-8"/>
        </w:rPr>
        <w:footnoteRef/>
      </w:r>
      <w:r w:rsidRPr="000C5402">
        <w:rPr>
          <w:spacing w:val="-8"/>
        </w:rPr>
        <w:t xml:space="preserve"> L’esame paesistico degli interventi di trasformazione resta un momento centrale e ha per oggetto tutti gli interventi sul territorio che incidono sul paesaggio e la sua percezione.</w:t>
      </w:r>
    </w:p>
  </w:footnote>
  <w:footnote w:id="10">
    <w:p w14:paraId="0AB38C58" w14:textId="77777777" w:rsidR="00EB4C70" w:rsidRPr="0038483F" w:rsidRDefault="00EB4C70" w:rsidP="0038483F">
      <w:pPr>
        <w:pStyle w:val="Testonotaapidipagina"/>
        <w:jc w:val="both"/>
        <w:rPr>
          <w:spacing w:val="-8"/>
        </w:rPr>
      </w:pPr>
      <w:r>
        <w:rPr>
          <w:rStyle w:val="Rimandonotaapidipagina"/>
        </w:rPr>
        <w:footnoteRef/>
      </w:r>
      <w:r>
        <w:t xml:space="preserve"> </w:t>
      </w:r>
      <w:r w:rsidRPr="0038483F">
        <w:rPr>
          <w:i/>
          <w:spacing w:val="-8"/>
        </w:rPr>
        <w:t>Vaste parti del territorio periurbano costituite da piccoli e medi agglomerati, caratterizzate dalla presenza di spazi aperti ‘rurbanizzati’ e oggetti architettonici molto eterogenei fra loro, privi di relazioni spaziali significative, dove si rileva una forte alterazione/cancellazione dell'impianto morfologico preesistente e la sostituzione con un nuovo assetto privo di alcun valore paesistico e ecosistemico</w:t>
      </w:r>
    </w:p>
  </w:footnote>
  <w:footnote w:id="11">
    <w:p w14:paraId="251BCD29" w14:textId="77777777" w:rsidR="00EB4C70" w:rsidRPr="000C5402" w:rsidRDefault="00EB4C70" w:rsidP="005770D5">
      <w:pPr>
        <w:pStyle w:val="Testonotaapidipagina"/>
        <w:rPr>
          <w:spacing w:val="-8"/>
        </w:rPr>
      </w:pPr>
      <w:r w:rsidRPr="000C5402">
        <w:rPr>
          <w:rStyle w:val="Rimandonotaapidipagina"/>
          <w:spacing w:val="-8"/>
        </w:rPr>
        <w:footnoteRef/>
      </w:r>
      <w:r w:rsidRPr="000C5402">
        <w:rPr>
          <w:spacing w:val="-8"/>
        </w:rPr>
        <w:t xml:space="preserve"> Disposizione immediatamente operativa per la Tutela paesaggistica degli ambiti di elevata naturalità</w:t>
      </w:r>
    </w:p>
  </w:footnote>
  <w:footnote w:id="12">
    <w:p w14:paraId="369A526C" w14:textId="77777777" w:rsidR="00EB4C70" w:rsidRPr="000C5402" w:rsidRDefault="00EB4C70" w:rsidP="005770D5">
      <w:pPr>
        <w:pStyle w:val="Testonotaapidipagina"/>
        <w:rPr>
          <w:spacing w:val="-8"/>
        </w:rPr>
      </w:pPr>
      <w:r w:rsidRPr="000C5402">
        <w:rPr>
          <w:rStyle w:val="Rimandonotaapidipagina"/>
          <w:spacing w:val="-8"/>
        </w:rPr>
        <w:footnoteRef/>
      </w:r>
      <w:r w:rsidRPr="000C5402">
        <w:rPr>
          <w:spacing w:val="-8"/>
        </w:rPr>
        <w:t xml:space="preserve"> Disposizione immediatamente operativa per la Tutela paesaggistica dell’ambito di valore storico-ambientale del Barco Certosa</w:t>
      </w:r>
    </w:p>
  </w:footnote>
  <w:footnote w:id="13">
    <w:p w14:paraId="5958B95F" w14:textId="77777777" w:rsidR="00EB4C70" w:rsidRPr="000C5402" w:rsidRDefault="00EB4C70" w:rsidP="005770D5">
      <w:pPr>
        <w:pStyle w:val="Testonotaapidipagina"/>
        <w:rPr>
          <w:spacing w:val="-8"/>
        </w:rPr>
      </w:pPr>
      <w:r w:rsidRPr="000C5402">
        <w:rPr>
          <w:rStyle w:val="Rimandonotaapidipagina"/>
          <w:spacing w:val="-8"/>
        </w:rPr>
        <w:footnoteRef/>
      </w:r>
      <w:r w:rsidRPr="000C5402">
        <w:rPr>
          <w:spacing w:val="-8"/>
        </w:rPr>
        <w:t xml:space="preserve"> Disposizione immediatamente operativa per la Tutela e valorizzazione dei laghi lombardi (Mantova)</w:t>
      </w:r>
    </w:p>
  </w:footnote>
  <w:footnote w:id="14">
    <w:p w14:paraId="3BCC5DEF" w14:textId="77777777" w:rsidR="00EB4C70" w:rsidRPr="000C5402" w:rsidRDefault="00EB4C70" w:rsidP="005770D5">
      <w:pPr>
        <w:pStyle w:val="Testonotaapidipagina"/>
        <w:rPr>
          <w:spacing w:val="-8"/>
        </w:rPr>
      </w:pPr>
      <w:r w:rsidRPr="000C5402">
        <w:rPr>
          <w:rStyle w:val="Rimandonotaapidipagina"/>
          <w:spacing w:val="-8"/>
        </w:rPr>
        <w:footnoteRef/>
      </w:r>
      <w:r w:rsidRPr="000C5402">
        <w:rPr>
          <w:spacing w:val="-8"/>
        </w:rPr>
        <w:t xml:space="preserve"> Disposizioni immediatamente operative per la Tutela e valorizzazione dei laghi lombardi (laghi insubrici, Maggiore, Como e Lecco, Lugano, Iseo, Idro e Garda)</w:t>
      </w:r>
    </w:p>
  </w:footnote>
  <w:footnote w:id="15">
    <w:p w14:paraId="2A3C6D4C" w14:textId="77777777" w:rsidR="00EB4C70" w:rsidRPr="000C5402" w:rsidRDefault="00EB4C70" w:rsidP="005770D5">
      <w:pPr>
        <w:pStyle w:val="Testonotaapidipagina"/>
        <w:rPr>
          <w:spacing w:val="-8"/>
        </w:rPr>
      </w:pPr>
      <w:r w:rsidRPr="000C5402">
        <w:rPr>
          <w:rStyle w:val="Rimandonotaapidipagina"/>
          <w:spacing w:val="-8"/>
        </w:rPr>
        <w:footnoteRef/>
      </w:r>
      <w:r w:rsidRPr="000C5402">
        <w:rPr>
          <w:spacing w:val="-8"/>
        </w:rPr>
        <w:t xml:space="preserve"> Disposizioni immediatamente operative per i Geositi</w:t>
      </w:r>
    </w:p>
  </w:footnote>
  <w:footnote w:id="16">
    <w:p w14:paraId="6B39BD6C" w14:textId="77777777" w:rsidR="00EB4C70" w:rsidRPr="000C5402" w:rsidRDefault="00EB4C70" w:rsidP="005770D5">
      <w:pPr>
        <w:pStyle w:val="Testonotaapidipagina"/>
        <w:jc w:val="both"/>
        <w:rPr>
          <w:spacing w:val="-8"/>
        </w:rPr>
      </w:pPr>
      <w:r w:rsidRPr="000C5402">
        <w:rPr>
          <w:rStyle w:val="Rimandonotaapidipagina"/>
          <w:spacing w:val="-8"/>
        </w:rPr>
        <w:footnoteRef/>
      </w:r>
      <w:r w:rsidRPr="000C5402">
        <w:rPr>
          <w:spacing w:val="-8"/>
        </w:rPr>
        <w:t xml:space="preserve"> I</w:t>
      </w:r>
      <w:r>
        <w:rPr>
          <w:spacing w:val="-8"/>
        </w:rPr>
        <w:t xml:space="preserve"> “</w:t>
      </w:r>
      <w:r w:rsidRPr="000C5402">
        <w:rPr>
          <w:bCs/>
          <w:spacing w:val="-8"/>
        </w:rPr>
        <w:t>Repertori</w:t>
      </w:r>
      <w:r>
        <w:rPr>
          <w:bCs/>
          <w:spacing w:val="-8"/>
        </w:rPr>
        <w:t xml:space="preserve">” </w:t>
      </w:r>
      <w:r w:rsidRPr="000C5402">
        <w:rPr>
          <w:spacing w:val="-8"/>
        </w:rPr>
        <w:t>degli elementi di rilevanza regionale sono stati aggiornati e integrati con particolare attenzione ai percorsi e ai luoghi di specifica attenzione per i valori visuali (percorsi panoramici, tracciati guida paesaggistici, belvedere e visuali sensibili) e a luoghi che connotano in modo significativo le diverse realtà lombarde per valore simbolico/testimoniale o naturale (Geositi, Siti UNESCO).</w:t>
      </w:r>
    </w:p>
  </w:footnote>
  <w:footnote w:id="17">
    <w:p w14:paraId="2124B6A5" w14:textId="77777777" w:rsidR="00EB4C70" w:rsidRPr="0062231B" w:rsidRDefault="00EB4C70" w:rsidP="0062231B">
      <w:pPr>
        <w:pStyle w:val="Testonotaapidipagina"/>
        <w:jc w:val="both"/>
        <w:rPr>
          <w:spacing w:val="-8"/>
        </w:rPr>
      </w:pPr>
      <w:r w:rsidRPr="0062231B">
        <w:rPr>
          <w:rStyle w:val="Rimandonotaapidipagina"/>
          <w:spacing w:val="-8"/>
        </w:rPr>
        <w:footnoteRef/>
      </w:r>
      <w:r w:rsidRPr="0062231B">
        <w:rPr>
          <w:spacing w:val="-8"/>
        </w:rPr>
        <w:t xml:space="preserve"> Aicurzio, Arcore, Barlassina, Bellusco, Bernareggio, Biassono, Boltiere, Bonate Sopra, Bonate Sotto, Bottanuco, Bovisio Masciago, Brembate, Capriate S. Gervasio, Carnate, Cesano Maderno, Chignolo d’Isola, Cornate d’Adda, Desio, Filago, Lentate sul Seveso, Lesmo, Lissone, Macherio, Madone, Meda, Mezzago, Osio Sopra, Osio Sotto, Seregno, Seveso, Sovico, Suisio, Sulbiate, Terno d’Isola, Trezzo sull’Adda, Usmate Velate, Varedo, Vedano al Lambro, Vimercate.</w:t>
      </w:r>
    </w:p>
  </w:footnote>
  <w:footnote w:id="18">
    <w:p w14:paraId="187FACB0" w14:textId="77777777" w:rsidR="00EB4C70" w:rsidRPr="007258EF" w:rsidRDefault="00EB4C70" w:rsidP="007258EF">
      <w:pPr>
        <w:pStyle w:val="Testonotaapidipagina"/>
        <w:jc w:val="both"/>
        <w:rPr>
          <w:spacing w:val="-8"/>
        </w:rPr>
      </w:pPr>
      <w:r>
        <w:rPr>
          <w:rStyle w:val="Rimandonotaapidipagina"/>
        </w:rPr>
        <w:footnoteRef/>
      </w:r>
      <w:r>
        <w:t xml:space="preserve"> </w:t>
      </w:r>
      <w:r w:rsidRPr="007258EF">
        <w:rPr>
          <w:spacing w:val="-8"/>
        </w:rPr>
        <w:t>La soglia regionale è calcolata come valore percentuale di riduzione delle superfici territoriali (come da Quadro delle definizioni uniformi approvate l’8 febbraio all’interno del Regolamento Edilizio Unico) urbanizzabili interessate dagli Ambiti di trasformazione su suolo libero del PGT vigente al 2 dicembre 2014 (data di entrata in vigore della l.r. 31/14), da ricondurre a superficie agricola o naturale. Tale soglia può essere definita dal PTCP/PTM per i singoli Ambiti territoriali omogenei, sentiti i Comuni, ed è declinabile anche per singoli Comuni o gruppi di Comuni appartenenti agli Ato, tenuto conto della soglia di riduzione del consumo di suolo indicata dal PTR integrato ai sensi della l.r. 31/14 per le singole Province e per la Città Metropolitana. Nella fase di avvio della politica di riduzione del consumo di suolo definita dalla l.r. 31/14, essa è da intendersi quale soglia tendenziale di riduzione di consumo di suolo degli ambiti di trasformazione vigenti su suolo libero.</w:t>
      </w:r>
    </w:p>
  </w:footnote>
  <w:footnote w:id="19">
    <w:p w14:paraId="7510A01F" w14:textId="77777777" w:rsidR="00EB4C70" w:rsidRPr="007258EF" w:rsidRDefault="00EB4C70" w:rsidP="007258EF">
      <w:pPr>
        <w:pStyle w:val="Testonotaapidipagina"/>
        <w:jc w:val="both"/>
        <w:rPr>
          <w:spacing w:val="-8"/>
        </w:rPr>
      </w:pPr>
      <w:r w:rsidRPr="007258EF">
        <w:rPr>
          <w:rStyle w:val="Rimandonotaapidipagina"/>
          <w:spacing w:val="-8"/>
        </w:rPr>
        <w:footnoteRef/>
      </w:r>
      <w:r w:rsidRPr="007258EF">
        <w:rPr>
          <w:spacing w:val="-8"/>
        </w:rPr>
        <w:t xml:space="preserve"> Nell’ambito della pianificazione comunale, il consumo di suolo è misurato dalla soglia comunale di consumo di suolo (ex art. 3, comma 1, lett. h, l.r. 31/14), determinata dal DdP, calcolata come rapporto percentuale tra la somma della superficie urbanizzata e della superficie urbanizzabile (a cui vanno sottratti gli interventi pubblici e di interesse pubblico o generale di rilevanza sovracomunale, per i quali non trovano applicazione le soglie comunali di riduzione del consumo di suolo ai sensi del comma 4 art. 2 della l.r. 31/14, e individuabili sulla base della specifica deliberazione di Giunta Regionale) e la superficie del territorio comunale.</w:t>
      </w:r>
    </w:p>
  </w:footnote>
  <w:footnote w:id="20">
    <w:p w14:paraId="19DBAA58" w14:textId="77777777" w:rsidR="00EB4C70" w:rsidRPr="00306837" w:rsidRDefault="00EB4C70">
      <w:pPr>
        <w:pStyle w:val="Testonotaapidipagina"/>
        <w:rPr>
          <w:spacing w:val="-8"/>
        </w:rPr>
      </w:pPr>
      <w:r w:rsidRPr="00306837">
        <w:rPr>
          <w:rStyle w:val="Rimandonotaapidipagina"/>
          <w:spacing w:val="-8"/>
        </w:rPr>
        <w:footnoteRef/>
      </w:r>
      <w:r w:rsidRPr="00306837">
        <w:rPr>
          <w:spacing w:val="-8"/>
        </w:rPr>
        <w:t xml:space="preserve"> </w:t>
      </w:r>
      <w:r>
        <w:rPr>
          <w:spacing w:val="-8"/>
        </w:rPr>
        <w:t>Per superficie urbanizzata si intende la somma delle superfici esistenti e di quelle previste ad uso: Residenziale, Extraresidenziale, per infrastrutture di mobilità, per servizi ed attrezzature pubbliche o di uso pubblico comunale.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4230891"/>
      <w:docPartObj>
        <w:docPartGallery w:val="Page Numbers (Top of Page)"/>
        <w:docPartUnique/>
      </w:docPartObj>
    </w:sdtPr>
    <w:sdtEndPr>
      <w:rPr>
        <w:b/>
        <w:sz w:val="28"/>
      </w:rPr>
    </w:sdtEndPr>
    <w:sdtContent>
      <w:p w14:paraId="407E3E6C" w14:textId="77777777" w:rsidR="00F8566F" w:rsidRPr="00F8566F" w:rsidRDefault="00F8566F">
        <w:pPr>
          <w:pStyle w:val="Intestazione"/>
          <w:jc w:val="right"/>
          <w:rPr>
            <w:b/>
            <w:sz w:val="28"/>
          </w:rPr>
        </w:pPr>
        <w:r w:rsidRPr="00F8566F">
          <w:rPr>
            <w:b/>
            <w:sz w:val="28"/>
          </w:rPr>
          <w:fldChar w:fldCharType="begin"/>
        </w:r>
        <w:r w:rsidRPr="00F8566F">
          <w:rPr>
            <w:b/>
            <w:sz w:val="28"/>
          </w:rPr>
          <w:instrText xml:space="preserve"> PAGE   \* MERGEFORMAT </w:instrText>
        </w:r>
        <w:r w:rsidRPr="00F8566F">
          <w:rPr>
            <w:b/>
            <w:sz w:val="28"/>
          </w:rPr>
          <w:fldChar w:fldCharType="separate"/>
        </w:r>
        <w:r>
          <w:rPr>
            <w:b/>
            <w:noProof/>
            <w:sz w:val="28"/>
          </w:rPr>
          <w:t>39</w:t>
        </w:r>
        <w:r w:rsidRPr="00F8566F">
          <w:rPr>
            <w:b/>
            <w:sz w:val="28"/>
          </w:rPr>
          <w:fldChar w:fldCharType="end"/>
        </w:r>
      </w:p>
    </w:sdtContent>
  </w:sdt>
  <w:p w14:paraId="462D8123" w14:textId="77777777" w:rsidR="00F8566F" w:rsidRDefault="00F8566F">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C4B01"/>
    <w:multiLevelType w:val="hybridMultilevel"/>
    <w:tmpl w:val="E2F8DC84"/>
    <w:lvl w:ilvl="0" w:tplc="93AA6040">
      <w:numFmt w:val="bullet"/>
      <w:lvlText w:val="-"/>
      <w:lvlJc w:val="left"/>
      <w:pPr>
        <w:ind w:left="720" w:hanging="360"/>
      </w:pPr>
      <w:rPr>
        <w:rFonts w:ascii="Times New Roman" w:eastAsia="Calibr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01F70B74"/>
    <w:multiLevelType w:val="multilevel"/>
    <w:tmpl w:val="38DA7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6F11C5"/>
    <w:multiLevelType w:val="multilevel"/>
    <w:tmpl w:val="D82C8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9B29AA"/>
    <w:multiLevelType w:val="hybridMultilevel"/>
    <w:tmpl w:val="F65E13C0"/>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 w15:restartNumberingAfterBreak="0">
    <w:nsid w:val="092501D3"/>
    <w:multiLevelType w:val="hybridMultilevel"/>
    <w:tmpl w:val="850A36A6"/>
    <w:lvl w:ilvl="0" w:tplc="E9028010">
      <w:start w:val="1"/>
      <w:numFmt w:val="decimal"/>
      <w:lvlText w:val="%1."/>
      <w:lvlJc w:val="left"/>
      <w:pPr>
        <w:ind w:left="1070" w:hanging="710"/>
      </w:pPr>
      <w:rPr>
        <w:rFonts w:ascii="Times New Roman" w:eastAsia="Calibri" w:hAnsi="Times New Roman" w:cs="Times New Roman"/>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15:restartNumberingAfterBreak="0">
    <w:nsid w:val="0A2A2D8B"/>
    <w:multiLevelType w:val="hybridMultilevel"/>
    <w:tmpl w:val="B366050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0B9B7C9E"/>
    <w:multiLevelType w:val="hybridMultilevel"/>
    <w:tmpl w:val="1FA43682"/>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15:restartNumberingAfterBreak="0">
    <w:nsid w:val="0CC04685"/>
    <w:multiLevelType w:val="hybridMultilevel"/>
    <w:tmpl w:val="59883DC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0D760D9C"/>
    <w:multiLevelType w:val="hybridMultilevel"/>
    <w:tmpl w:val="4496B492"/>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9" w15:restartNumberingAfterBreak="0">
    <w:nsid w:val="154069CE"/>
    <w:multiLevelType w:val="multilevel"/>
    <w:tmpl w:val="A664E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BEA0ACF"/>
    <w:multiLevelType w:val="multilevel"/>
    <w:tmpl w:val="C0006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E235A99"/>
    <w:multiLevelType w:val="hybridMultilevel"/>
    <w:tmpl w:val="BF7EFDC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23077FDD"/>
    <w:multiLevelType w:val="multilevel"/>
    <w:tmpl w:val="2B0823D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23BF0E84"/>
    <w:multiLevelType w:val="multilevel"/>
    <w:tmpl w:val="FE86D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7B341B7"/>
    <w:multiLevelType w:val="multilevel"/>
    <w:tmpl w:val="A9D4A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AFD6821"/>
    <w:multiLevelType w:val="multilevel"/>
    <w:tmpl w:val="2F0C2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CED4803"/>
    <w:multiLevelType w:val="multilevel"/>
    <w:tmpl w:val="428692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F2A26AB"/>
    <w:multiLevelType w:val="hybridMultilevel"/>
    <w:tmpl w:val="AE92B33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30241FF0"/>
    <w:multiLevelType w:val="multilevel"/>
    <w:tmpl w:val="D0CCE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5B75D81"/>
    <w:multiLevelType w:val="hybridMultilevel"/>
    <w:tmpl w:val="5F0E22EC"/>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15:restartNumberingAfterBreak="0">
    <w:nsid w:val="38654BA4"/>
    <w:multiLevelType w:val="hybridMultilevel"/>
    <w:tmpl w:val="4574DE3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3A2E32A6"/>
    <w:multiLevelType w:val="hybridMultilevel"/>
    <w:tmpl w:val="9BA698F8"/>
    <w:lvl w:ilvl="0" w:tplc="0FB29182">
      <w:start w:val="1"/>
      <w:numFmt w:val="decimal"/>
      <w:lvlText w:val="%1)"/>
      <w:lvlJc w:val="left"/>
      <w:pPr>
        <w:ind w:left="720" w:hanging="360"/>
      </w:pPr>
      <w:rPr>
        <w:rFonts w:hint="default"/>
        <w:b/>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2" w15:restartNumberingAfterBreak="0">
    <w:nsid w:val="3E66080D"/>
    <w:multiLevelType w:val="hybridMultilevel"/>
    <w:tmpl w:val="1310AC46"/>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3" w15:restartNumberingAfterBreak="0">
    <w:nsid w:val="3EAF1016"/>
    <w:multiLevelType w:val="hybridMultilevel"/>
    <w:tmpl w:val="C1A0BE24"/>
    <w:lvl w:ilvl="0" w:tplc="E6D4E7E8">
      <w:start w:val="1"/>
      <w:numFmt w:val="decimal"/>
      <w:lvlText w:val="%1."/>
      <w:lvlJc w:val="left"/>
      <w:pPr>
        <w:ind w:left="1070" w:hanging="710"/>
      </w:pPr>
      <w:rPr>
        <w:rFonts w:ascii="Times New Roman" w:eastAsia="Calibri" w:hAnsi="Times New Roman" w:cs="Times New Roman"/>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4" w15:restartNumberingAfterBreak="0">
    <w:nsid w:val="41214CDE"/>
    <w:multiLevelType w:val="multilevel"/>
    <w:tmpl w:val="6BDA0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2173AB7"/>
    <w:multiLevelType w:val="multilevel"/>
    <w:tmpl w:val="95488746"/>
    <w:lvl w:ilvl="0">
      <w:start w:val="1"/>
      <w:numFmt w:val="decimal"/>
      <w:lvlText w:val="%1"/>
      <w:lvlJc w:val="left"/>
      <w:pPr>
        <w:ind w:left="430" w:hanging="430"/>
      </w:pPr>
      <w:rPr>
        <w:rFonts w:hint="default"/>
      </w:rPr>
    </w:lvl>
    <w:lvl w:ilvl="1">
      <w:start w:val="2"/>
      <w:numFmt w:val="decimal"/>
      <w:lvlText w:val="%1.%2"/>
      <w:lvlJc w:val="left"/>
      <w:pPr>
        <w:ind w:left="430" w:hanging="43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6" w15:restartNumberingAfterBreak="0">
    <w:nsid w:val="46126EEC"/>
    <w:multiLevelType w:val="hybridMultilevel"/>
    <w:tmpl w:val="6398216E"/>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7" w15:restartNumberingAfterBreak="0">
    <w:nsid w:val="46934B7F"/>
    <w:multiLevelType w:val="hybridMultilevel"/>
    <w:tmpl w:val="383A80D6"/>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8" w15:restartNumberingAfterBreak="0">
    <w:nsid w:val="4BC63B25"/>
    <w:multiLevelType w:val="hybridMultilevel"/>
    <w:tmpl w:val="ED7C7616"/>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9" w15:restartNumberingAfterBreak="0">
    <w:nsid w:val="4DA44C16"/>
    <w:multiLevelType w:val="multilevel"/>
    <w:tmpl w:val="5C6031A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0" w15:restartNumberingAfterBreak="0">
    <w:nsid w:val="50BD36F3"/>
    <w:multiLevelType w:val="hybridMultilevel"/>
    <w:tmpl w:val="69CAE87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 w15:restartNumberingAfterBreak="0">
    <w:nsid w:val="50CE2A13"/>
    <w:multiLevelType w:val="hybridMultilevel"/>
    <w:tmpl w:val="8D22BA6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 w15:restartNumberingAfterBreak="0">
    <w:nsid w:val="52401BDE"/>
    <w:multiLevelType w:val="hybridMultilevel"/>
    <w:tmpl w:val="CB482EC8"/>
    <w:lvl w:ilvl="0" w:tplc="92C40B8E">
      <w:start w:val="1"/>
      <w:numFmt w:val="decimal"/>
      <w:lvlText w:val="%1."/>
      <w:lvlJc w:val="left"/>
      <w:pPr>
        <w:ind w:left="720" w:hanging="360"/>
      </w:pPr>
      <w:rPr>
        <w:rFonts w:ascii="Times New Roman" w:hAnsi="Times New Roman" w:hint="default"/>
        <w:b/>
        <w:sz w:val="24"/>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3" w15:restartNumberingAfterBreak="0">
    <w:nsid w:val="529E3778"/>
    <w:multiLevelType w:val="multilevel"/>
    <w:tmpl w:val="4F549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2A13015"/>
    <w:multiLevelType w:val="hybridMultilevel"/>
    <w:tmpl w:val="BAAAC180"/>
    <w:lvl w:ilvl="0" w:tplc="04100001">
      <w:start w:val="1"/>
      <w:numFmt w:val="bullet"/>
      <w:lvlText w:val=""/>
      <w:lvlJc w:val="left"/>
      <w:pPr>
        <w:ind w:left="644" w:hanging="360"/>
      </w:pPr>
      <w:rPr>
        <w:rFonts w:ascii="Symbol" w:hAnsi="Symbol" w:hint="default"/>
      </w:rPr>
    </w:lvl>
    <w:lvl w:ilvl="1" w:tplc="04100003" w:tentative="1">
      <w:start w:val="1"/>
      <w:numFmt w:val="bullet"/>
      <w:lvlText w:val="o"/>
      <w:lvlJc w:val="left"/>
      <w:pPr>
        <w:ind w:left="1364" w:hanging="360"/>
      </w:pPr>
      <w:rPr>
        <w:rFonts w:ascii="Courier New" w:hAnsi="Courier New" w:hint="default"/>
      </w:rPr>
    </w:lvl>
    <w:lvl w:ilvl="2" w:tplc="04100005" w:tentative="1">
      <w:start w:val="1"/>
      <w:numFmt w:val="bullet"/>
      <w:lvlText w:val=""/>
      <w:lvlJc w:val="left"/>
      <w:pPr>
        <w:ind w:left="2084" w:hanging="360"/>
      </w:pPr>
      <w:rPr>
        <w:rFonts w:ascii="Wingdings" w:hAnsi="Wingdings" w:hint="default"/>
      </w:rPr>
    </w:lvl>
    <w:lvl w:ilvl="3" w:tplc="04100001" w:tentative="1">
      <w:start w:val="1"/>
      <w:numFmt w:val="bullet"/>
      <w:lvlText w:val=""/>
      <w:lvlJc w:val="left"/>
      <w:pPr>
        <w:ind w:left="2804" w:hanging="360"/>
      </w:pPr>
      <w:rPr>
        <w:rFonts w:ascii="Symbol" w:hAnsi="Symbol" w:hint="default"/>
      </w:rPr>
    </w:lvl>
    <w:lvl w:ilvl="4" w:tplc="04100003" w:tentative="1">
      <w:start w:val="1"/>
      <w:numFmt w:val="bullet"/>
      <w:lvlText w:val="o"/>
      <w:lvlJc w:val="left"/>
      <w:pPr>
        <w:ind w:left="3524" w:hanging="360"/>
      </w:pPr>
      <w:rPr>
        <w:rFonts w:ascii="Courier New" w:hAnsi="Courier New" w:hint="default"/>
      </w:rPr>
    </w:lvl>
    <w:lvl w:ilvl="5" w:tplc="04100005" w:tentative="1">
      <w:start w:val="1"/>
      <w:numFmt w:val="bullet"/>
      <w:lvlText w:val=""/>
      <w:lvlJc w:val="left"/>
      <w:pPr>
        <w:ind w:left="4244" w:hanging="360"/>
      </w:pPr>
      <w:rPr>
        <w:rFonts w:ascii="Wingdings" w:hAnsi="Wingdings" w:hint="default"/>
      </w:rPr>
    </w:lvl>
    <w:lvl w:ilvl="6" w:tplc="04100001" w:tentative="1">
      <w:start w:val="1"/>
      <w:numFmt w:val="bullet"/>
      <w:lvlText w:val=""/>
      <w:lvlJc w:val="left"/>
      <w:pPr>
        <w:ind w:left="4964" w:hanging="360"/>
      </w:pPr>
      <w:rPr>
        <w:rFonts w:ascii="Symbol" w:hAnsi="Symbol" w:hint="default"/>
      </w:rPr>
    </w:lvl>
    <w:lvl w:ilvl="7" w:tplc="04100003" w:tentative="1">
      <w:start w:val="1"/>
      <w:numFmt w:val="bullet"/>
      <w:lvlText w:val="o"/>
      <w:lvlJc w:val="left"/>
      <w:pPr>
        <w:ind w:left="5684" w:hanging="360"/>
      </w:pPr>
      <w:rPr>
        <w:rFonts w:ascii="Courier New" w:hAnsi="Courier New" w:hint="default"/>
      </w:rPr>
    </w:lvl>
    <w:lvl w:ilvl="8" w:tplc="04100005" w:tentative="1">
      <w:start w:val="1"/>
      <w:numFmt w:val="bullet"/>
      <w:lvlText w:val=""/>
      <w:lvlJc w:val="left"/>
      <w:pPr>
        <w:ind w:left="6404" w:hanging="360"/>
      </w:pPr>
      <w:rPr>
        <w:rFonts w:ascii="Wingdings" w:hAnsi="Wingdings" w:hint="default"/>
      </w:rPr>
    </w:lvl>
  </w:abstractNum>
  <w:abstractNum w:abstractNumId="35" w15:restartNumberingAfterBreak="0">
    <w:nsid w:val="52F95CF6"/>
    <w:multiLevelType w:val="hybridMultilevel"/>
    <w:tmpl w:val="ABFC8762"/>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6" w15:restartNumberingAfterBreak="0">
    <w:nsid w:val="551B3A7C"/>
    <w:multiLevelType w:val="hybridMultilevel"/>
    <w:tmpl w:val="A7FC10B2"/>
    <w:lvl w:ilvl="0" w:tplc="93AA6040">
      <w:numFmt w:val="bullet"/>
      <w:lvlText w:val="-"/>
      <w:lvlJc w:val="left"/>
      <w:pPr>
        <w:ind w:left="720" w:hanging="360"/>
      </w:pPr>
      <w:rPr>
        <w:rFonts w:ascii="Times New Roman" w:eastAsia="Calibr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7" w15:restartNumberingAfterBreak="0">
    <w:nsid w:val="562A57F6"/>
    <w:multiLevelType w:val="hybridMultilevel"/>
    <w:tmpl w:val="6B5AD3C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15:restartNumberingAfterBreak="0">
    <w:nsid w:val="5DCB100B"/>
    <w:multiLevelType w:val="hybridMultilevel"/>
    <w:tmpl w:val="2D220060"/>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9" w15:restartNumberingAfterBreak="0">
    <w:nsid w:val="671A2B13"/>
    <w:multiLevelType w:val="hybridMultilevel"/>
    <w:tmpl w:val="6D44697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0" w15:restartNumberingAfterBreak="0">
    <w:nsid w:val="67C6670D"/>
    <w:multiLevelType w:val="multilevel"/>
    <w:tmpl w:val="3104B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AB56EDE"/>
    <w:multiLevelType w:val="hybridMultilevel"/>
    <w:tmpl w:val="F15ACA8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2" w15:restartNumberingAfterBreak="0">
    <w:nsid w:val="6B027D7E"/>
    <w:multiLevelType w:val="hybridMultilevel"/>
    <w:tmpl w:val="1A582114"/>
    <w:lvl w:ilvl="0" w:tplc="04100001">
      <w:start w:val="1"/>
      <w:numFmt w:val="bullet"/>
      <w:lvlText w:val=""/>
      <w:lvlJc w:val="left"/>
      <w:pPr>
        <w:ind w:left="1004" w:hanging="360"/>
      </w:pPr>
      <w:rPr>
        <w:rFonts w:ascii="Symbol" w:hAnsi="Symbol" w:hint="default"/>
      </w:rPr>
    </w:lvl>
    <w:lvl w:ilvl="1" w:tplc="04100003" w:tentative="1">
      <w:start w:val="1"/>
      <w:numFmt w:val="bullet"/>
      <w:lvlText w:val="o"/>
      <w:lvlJc w:val="left"/>
      <w:pPr>
        <w:ind w:left="1724" w:hanging="360"/>
      </w:pPr>
      <w:rPr>
        <w:rFonts w:ascii="Courier New" w:hAnsi="Courier New" w:cs="Courier New" w:hint="default"/>
      </w:rPr>
    </w:lvl>
    <w:lvl w:ilvl="2" w:tplc="04100005" w:tentative="1">
      <w:start w:val="1"/>
      <w:numFmt w:val="bullet"/>
      <w:lvlText w:val=""/>
      <w:lvlJc w:val="left"/>
      <w:pPr>
        <w:ind w:left="2444" w:hanging="360"/>
      </w:pPr>
      <w:rPr>
        <w:rFonts w:ascii="Wingdings" w:hAnsi="Wingdings" w:hint="default"/>
      </w:rPr>
    </w:lvl>
    <w:lvl w:ilvl="3" w:tplc="04100001" w:tentative="1">
      <w:start w:val="1"/>
      <w:numFmt w:val="bullet"/>
      <w:lvlText w:val=""/>
      <w:lvlJc w:val="left"/>
      <w:pPr>
        <w:ind w:left="3164" w:hanging="360"/>
      </w:pPr>
      <w:rPr>
        <w:rFonts w:ascii="Symbol" w:hAnsi="Symbol" w:hint="default"/>
      </w:rPr>
    </w:lvl>
    <w:lvl w:ilvl="4" w:tplc="04100003" w:tentative="1">
      <w:start w:val="1"/>
      <w:numFmt w:val="bullet"/>
      <w:lvlText w:val="o"/>
      <w:lvlJc w:val="left"/>
      <w:pPr>
        <w:ind w:left="3884" w:hanging="360"/>
      </w:pPr>
      <w:rPr>
        <w:rFonts w:ascii="Courier New" w:hAnsi="Courier New" w:cs="Courier New" w:hint="default"/>
      </w:rPr>
    </w:lvl>
    <w:lvl w:ilvl="5" w:tplc="04100005" w:tentative="1">
      <w:start w:val="1"/>
      <w:numFmt w:val="bullet"/>
      <w:lvlText w:val=""/>
      <w:lvlJc w:val="left"/>
      <w:pPr>
        <w:ind w:left="4604" w:hanging="360"/>
      </w:pPr>
      <w:rPr>
        <w:rFonts w:ascii="Wingdings" w:hAnsi="Wingdings" w:hint="default"/>
      </w:rPr>
    </w:lvl>
    <w:lvl w:ilvl="6" w:tplc="04100001" w:tentative="1">
      <w:start w:val="1"/>
      <w:numFmt w:val="bullet"/>
      <w:lvlText w:val=""/>
      <w:lvlJc w:val="left"/>
      <w:pPr>
        <w:ind w:left="5324" w:hanging="360"/>
      </w:pPr>
      <w:rPr>
        <w:rFonts w:ascii="Symbol" w:hAnsi="Symbol" w:hint="default"/>
      </w:rPr>
    </w:lvl>
    <w:lvl w:ilvl="7" w:tplc="04100003" w:tentative="1">
      <w:start w:val="1"/>
      <w:numFmt w:val="bullet"/>
      <w:lvlText w:val="o"/>
      <w:lvlJc w:val="left"/>
      <w:pPr>
        <w:ind w:left="6044" w:hanging="360"/>
      </w:pPr>
      <w:rPr>
        <w:rFonts w:ascii="Courier New" w:hAnsi="Courier New" w:cs="Courier New" w:hint="default"/>
      </w:rPr>
    </w:lvl>
    <w:lvl w:ilvl="8" w:tplc="04100005" w:tentative="1">
      <w:start w:val="1"/>
      <w:numFmt w:val="bullet"/>
      <w:lvlText w:val=""/>
      <w:lvlJc w:val="left"/>
      <w:pPr>
        <w:ind w:left="6764" w:hanging="360"/>
      </w:pPr>
      <w:rPr>
        <w:rFonts w:ascii="Wingdings" w:hAnsi="Wingdings" w:hint="default"/>
      </w:rPr>
    </w:lvl>
  </w:abstractNum>
  <w:abstractNum w:abstractNumId="43" w15:restartNumberingAfterBreak="0">
    <w:nsid w:val="6B42095A"/>
    <w:multiLevelType w:val="hybridMultilevel"/>
    <w:tmpl w:val="D0FAA23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4" w15:restartNumberingAfterBreak="0">
    <w:nsid w:val="6B545613"/>
    <w:multiLevelType w:val="hybridMultilevel"/>
    <w:tmpl w:val="E2824A4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5" w15:restartNumberingAfterBreak="0">
    <w:nsid w:val="6C195B74"/>
    <w:multiLevelType w:val="multilevel"/>
    <w:tmpl w:val="98CE9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2E76A8C"/>
    <w:multiLevelType w:val="hybridMultilevel"/>
    <w:tmpl w:val="CF00B2DE"/>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7" w15:restartNumberingAfterBreak="0">
    <w:nsid w:val="79C71470"/>
    <w:multiLevelType w:val="hybridMultilevel"/>
    <w:tmpl w:val="3BD0F6C8"/>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8" w15:restartNumberingAfterBreak="0">
    <w:nsid w:val="7B9F42DE"/>
    <w:multiLevelType w:val="multilevel"/>
    <w:tmpl w:val="E07A42B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7E9B5D67"/>
    <w:multiLevelType w:val="hybridMultilevel"/>
    <w:tmpl w:val="0334225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45303778">
    <w:abstractNumId w:val="32"/>
  </w:num>
  <w:num w:numId="2" w16cid:durableId="995303576">
    <w:abstractNumId w:val="4"/>
  </w:num>
  <w:num w:numId="3" w16cid:durableId="892473435">
    <w:abstractNumId w:val="23"/>
  </w:num>
  <w:num w:numId="4" w16cid:durableId="824201046">
    <w:abstractNumId w:val="48"/>
  </w:num>
  <w:num w:numId="5" w16cid:durableId="578101037">
    <w:abstractNumId w:val="29"/>
  </w:num>
  <w:num w:numId="6" w16cid:durableId="1360013136">
    <w:abstractNumId w:val="34"/>
  </w:num>
  <w:num w:numId="7" w16cid:durableId="319358122">
    <w:abstractNumId w:val="12"/>
  </w:num>
  <w:num w:numId="8" w16cid:durableId="1595164384">
    <w:abstractNumId w:val="8"/>
  </w:num>
  <w:num w:numId="9" w16cid:durableId="1872764475">
    <w:abstractNumId w:val="27"/>
  </w:num>
  <w:num w:numId="10" w16cid:durableId="1457602616">
    <w:abstractNumId w:val="47"/>
  </w:num>
  <w:num w:numId="11" w16cid:durableId="1908496570">
    <w:abstractNumId w:val="3"/>
  </w:num>
  <w:num w:numId="12" w16cid:durableId="180360466">
    <w:abstractNumId w:val="46"/>
  </w:num>
  <w:num w:numId="13" w16cid:durableId="1825317701">
    <w:abstractNumId w:val="19"/>
  </w:num>
  <w:num w:numId="14" w16cid:durableId="425923758">
    <w:abstractNumId w:val="6"/>
  </w:num>
  <w:num w:numId="15" w16cid:durableId="673721945">
    <w:abstractNumId w:val="28"/>
  </w:num>
  <w:num w:numId="16" w16cid:durableId="1480265939">
    <w:abstractNumId w:val="25"/>
  </w:num>
  <w:num w:numId="17" w16cid:durableId="753479452">
    <w:abstractNumId w:val="26"/>
  </w:num>
  <w:num w:numId="18" w16cid:durableId="182941828">
    <w:abstractNumId w:val="7"/>
  </w:num>
  <w:num w:numId="19" w16cid:durableId="1496653869">
    <w:abstractNumId w:val="31"/>
  </w:num>
  <w:num w:numId="20" w16cid:durableId="1926528431">
    <w:abstractNumId w:val="39"/>
  </w:num>
  <w:num w:numId="21" w16cid:durableId="1276908927">
    <w:abstractNumId w:val="37"/>
  </w:num>
  <w:num w:numId="22" w16cid:durableId="2081825604">
    <w:abstractNumId w:val="5"/>
  </w:num>
  <w:num w:numId="23" w16cid:durableId="654190736">
    <w:abstractNumId w:val="49"/>
  </w:num>
  <w:num w:numId="24" w16cid:durableId="1861040381">
    <w:abstractNumId w:val="44"/>
  </w:num>
  <w:num w:numId="25" w16cid:durableId="404188112">
    <w:abstractNumId w:val="41"/>
  </w:num>
  <w:num w:numId="26" w16cid:durableId="877545520">
    <w:abstractNumId w:val="17"/>
  </w:num>
  <w:num w:numId="27" w16cid:durableId="1346324810">
    <w:abstractNumId w:val="42"/>
  </w:num>
  <w:num w:numId="28" w16cid:durableId="1808743482">
    <w:abstractNumId w:val="20"/>
  </w:num>
  <w:num w:numId="29" w16cid:durableId="1787306667">
    <w:abstractNumId w:val="11"/>
  </w:num>
  <w:num w:numId="30" w16cid:durableId="394085244">
    <w:abstractNumId w:val="43"/>
  </w:num>
  <w:num w:numId="31" w16cid:durableId="845094167">
    <w:abstractNumId w:val="21"/>
  </w:num>
  <w:num w:numId="32" w16cid:durableId="2011173522">
    <w:abstractNumId w:val="30"/>
  </w:num>
  <w:num w:numId="33" w16cid:durableId="733895134">
    <w:abstractNumId w:val="0"/>
  </w:num>
  <w:num w:numId="34" w16cid:durableId="974455920">
    <w:abstractNumId w:val="36"/>
  </w:num>
  <w:num w:numId="35" w16cid:durableId="2006009771">
    <w:abstractNumId w:val="35"/>
  </w:num>
  <w:num w:numId="36" w16cid:durableId="881597495">
    <w:abstractNumId w:val="22"/>
  </w:num>
  <w:num w:numId="37" w16cid:durableId="244342982">
    <w:abstractNumId w:val="38"/>
  </w:num>
  <w:num w:numId="38" w16cid:durableId="1191802767">
    <w:abstractNumId w:val="16"/>
  </w:num>
  <w:num w:numId="39" w16cid:durableId="1234584615">
    <w:abstractNumId w:val="13"/>
  </w:num>
  <w:num w:numId="40" w16cid:durableId="295188016">
    <w:abstractNumId w:val="45"/>
  </w:num>
  <w:num w:numId="41" w16cid:durableId="647636990">
    <w:abstractNumId w:val="9"/>
  </w:num>
  <w:num w:numId="42" w16cid:durableId="221408107">
    <w:abstractNumId w:val="14"/>
  </w:num>
  <w:num w:numId="43" w16cid:durableId="1244754335">
    <w:abstractNumId w:val="18"/>
  </w:num>
  <w:num w:numId="44" w16cid:durableId="2023629631">
    <w:abstractNumId w:val="24"/>
  </w:num>
  <w:num w:numId="45" w16cid:durableId="1244333586">
    <w:abstractNumId w:val="10"/>
  </w:num>
  <w:num w:numId="46" w16cid:durableId="716583636">
    <w:abstractNumId w:val="15"/>
  </w:num>
  <w:num w:numId="47" w16cid:durableId="671029565">
    <w:abstractNumId w:val="40"/>
  </w:num>
  <w:num w:numId="48" w16cid:durableId="741224085">
    <w:abstractNumId w:val="33"/>
  </w:num>
  <w:num w:numId="49" w16cid:durableId="1627736614">
    <w:abstractNumId w:val="2"/>
  </w:num>
  <w:num w:numId="50" w16cid:durableId="11163463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36AF4"/>
    <w:rsid w:val="00004A70"/>
    <w:rsid w:val="000231D0"/>
    <w:rsid w:val="00026E8C"/>
    <w:rsid w:val="0003442F"/>
    <w:rsid w:val="00042775"/>
    <w:rsid w:val="00054355"/>
    <w:rsid w:val="00066706"/>
    <w:rsid w:val="000701F5"/>
    <w:rsid w:val="000742DF"/>
    <w:rsid w:val="00076C18"/>
    <w:rsid w:val="00081CAF"/>
    <w:rsid w:val="00086F92"/>
    <w:rsid w:val="000A1793"/>
    <w:rsid w:val="000B5DA3"/>
    <w:rsid w:val="000B5E48"/>
    <w:rsid w:val="000C141A"/>
    <w:rsid w:val="000C1D2E"/>
    <w:rsid w:val="000C5402"/>
    <w:rsid w:val="000C698C"/>
    <w:rsid w:val="000D0AF5"/>
    <w:rsid w:val="000D25C3"/>
    <w:rsid w:val="000D7916"/>
    <w:rsid w:val="000E22C2"/>
    <w:rsid w:val="000F0A02"/>
    <w:rsid w:val="000F23BC"/>
    <w:rsid w:val="00102913"/>
    <w:rsid w:val="001100B5"/>
    <w:rsid w:val="00120F1F"/>
    <w:rsid w:val="00137EB1"/>
    <w:rsid w:val="00143A05"/>
    <w:rsid w:val="00144BB6"/>
    <w:rsid w:val="001454F3"/>
    <w:rsid w:val="00147577"/>
    <w:rsid w:val="001532B3"/>
    <w:rsid w:val="00167C0C"/>
    <w:rsid w:val="0017045A"/>
    <w:rsid w:val="00172321"/>
    <w:rsid w:val="001742D3"/>
    <w:rsid w:val="00177C2D"/>
    <w:rsid w:val="00192795"/>
    <w:rsid w:val="00193C95"/>
    <w:rsid w:val="001C2373"/>
    <w:rsid w:val="001C75B3"/>
    <w:rsid w:val="001D26AA"/>
    <w:rsid w:val="001F08EE"/>
    <w:rsid w:val="001F77E3"/>
    <w:rsid w:val="00200EAD"/>
    <w:rsid w:val="002107C2"/>
    <w:rsid w:val="002238A4"/>
    <w:rsid w:val="0023715E"/>
    <w:rsid w:val="00246FB4"/>
    <w:rsid w:val="00250A5E"/>
    <w:rsid w:val="00251F2D"/>
    <w:rsid w:val="00253CF1"/>
    <w:rsid w:val="0025763D"/>
    <w:rsid w:val="0026463A"/>
    <w:rsid w:val="00264D29"/>
    <w:rsid w:val="00271164"/>
    <w:rsid w:val="00294A96"/>
    <w:rsid w:val="00295E43"/>
    <w:rsid w:val="002A1EBF"/>
    <w:rsid w:val="002A27D4"/>
    <w:rsid w:val="002B1575"/>
    <w:rsid w:val="002B6CEA"/>
    <w:rsid w:val="002B7139"/>
    <w:rsid w:val="002C225D"/>
    <w:rsid w:val="002C3033"/>
    <w:rsid w:val="002C57DD"/>
    <w:rsid w:val="002E4A45"/>
    <w:rsid w:val="003022DD"/>
    <w:rsid w:val="003061A0"/>
    <w:rsid w:val="00306837"/>
    <w:rsid w:val="003153BE"/>
    <w:rsid w:val="0032173F"/>
    <w:rsid w:val="00323910"/>
    <w:rsid w:val="00324353"/>
    <w:rsid w:val="00327486"/>
    <w:rsid w:val="0033341E"/>
    <w:rsid w:val="00341E80"/>
    <w:rsid w:val="003446B7"/>
    <w:rsid w:val="003620FC"/>
    <w:rsid w:val="00362DF1"/>
    <w:rsid w:val="00366F11"/>
    <w:rsid w:val="00373B63"/>
    <w:rsid w:val="00380A00"/>
    <w:rsid w:val="00383160"/>
    <w:rsid w:val="0038483F"/>
    <w:rsid w:val="00391AB8"/>
    <w:rsid w:val="003A52EA"/>
    <w:rsid w:val="003B224A"/>
    <w:rsid w:val="003B4B77"/>
    <w:rsid w:val="003C1346"/>
    <w:rsid w:val="003C2DCA"/>
    <w:rsid w:val="003C3BD2"/>
    <w:rsid w:val="003C4438"/>
    <w:rsid w:val="003C4BD7"/>
    <w:rsid w:val="003D240B"/>
    <w:rsid w:val="003D28F0"/>
    <w:rsid w:val="003D7310"/>
    <w:rsid w:val="003F1995"/>
    <w:rsid w:val="00401607"/>
    <w:rsid w:val="004020ED"/>
    <w:rsid w:val="00402A21"/>
    <w:rsid w:val="004047F7"/>
    <w:rsid w:val="00415170"/>
    <w:rsid w:val="004177E8"/>
    <w:rsid w:val="00422C67"/>
    <w:rsid w:val="004319BE"/>
    <w:rsid w:val="00441D8D"/>
    <w:rsid w:val="0044685F"/>
    <w:rsid w:val="00452840"/>
    <w:rsid w:val="00463D47"/>
    <w:rsid w:val="004649CE"/>
    <w:rsid w:val="00466674"/>
    <w:rsid w:val="004728C3"/>
    <w:rsid w:val="00472EF2"/>
    <w:rsid w:val="004766AC"/>
    <w:rsid w:val="004768DC"/>
    <w:rsid w:val="00484141"/>
    <w:rsid w:val="004876DA"/>
    <w:rsid w:val="004920BA"/>
    <w:rsid w:val="0049672B"/>
    <w:rsid w:val="004A332F"/>
    <w:rsid w:val="004A7DD3"/>
    <w:rsid w:val="004B4394"/>
    <w:rsid w:val="004B4452"/>
    <w:rsid w:val="004B4B7E"/>
    <w:rsid w:val="004C6CBF"/>
    <w:rsid w:val="004C70DC"/>
    <w:rsid w:val="004E702F"/>
    <w:rsid w:val="004F298D"/>
    <w:rsid w:val="00501925"/>
    <w:rsid w:val="00521A65"/>
    <w:rsid w:val="00522075"/>
    <w:rsid w:val="00536AF4"/>
    <w:rsid w:val="00537FDE"/>
    <w:rsid w:val="005426DD"/>
    <w:rsid w:val="00552B29"/>
    <w:rsid w:val="00555EE9"/>
    <w:rsid w:val="0056219E"/>
    <w:rsid w:val="00566A76"/>
    <w:rsid w:val="0057214E"/>
    <w:rsid w:val="005770D5"/>
    <w:rsid w:val="00597BD4"/>
    <w:rsid w:val="005A7301"/>
    <w:rsid w:val="005B41D7"/>
    <w:rsid w:val="005C67BA"/>
    <w:rsid w:val="005D04BF"/>
    <w:rsid w:val="005E4B1D"/>
    <w:rsid w:val="005F29B2"/>
    <w:rsid w:val="005F6389"/>
    <w:rsid w:val="00601AF3"/>
    <w:rsid w:val="006040C1"/>
    <w:rsid w:val="00604EA1"/>
    <w:rsid w:val="00613375"/>
    <w:rsid w:val="0062231B"/>
    <w:rsid w:val="0062390E"/>
    <w:rsid w:val="00626E87"/>
    <w:rsid w:val="00627294"/>
    <w:rsid w:val="00632837"/>
    <w:rsid w:val="00635947"/>
    <w:rsid w:val="0064507C"/>
    <w:rsid w:val="00654481"/>
    <w:rsid w:val="0066332F"/>
    <w:rsid w:val="00672441"/>
    <w:rsid w:val="006807B8"/>
    <w:rsid w:val="006870FC"/>
    <w:rsid w:val="00695801"/>
    <w:rsid w:val="006B2A3B"/>
    <w:rsid w:val="006B74D1"/>
    <w:rsid w:val="006B78D2"/>
    <w:rsid w:val="006C4BB0"/>
    <w:rsid w:val="006E1257"/>
    <w:rsid w:val="006E5D1F"/>
    <w:rsid w:val="00701DF3"/>
    <w:rsid w:val="00703CB0"/>
    <w:rsid w:val="007142C3"/>
    <w:rsid w:val="00715028"/>
    <w:rsid w:val="00720D42"/>
    <w:rsid w:val="007258EF"/>
    <w:rsid w:val="007343D7"/>
    <w:rsid w:val="0073497C"/>
    <w:rsid w:val="00742C50"/>
    <w:rsid w:val="00750C61"/>
    <w:rsid w:val="0075571C"/>
    <w:rsid w:val="00766F44"/>
    <w:rsid w:val="0077269F"/>
    <w:rsid w:val="00785852"/>
    <w:rsid w:val="00787F1F"/>
    <w:rsid w:val="007A0035"/>
    <w:rsid w:val="007A2759"/>
    <w:rsid w:val="007A4001"/>
    <w:rsid w:val="007B361F"/>
    <w:rsid w:val="007C7B2C"/>
    <w:rsid w:val="007D51B9"/>
    <w:rsid w:val="007E0021"/>
    <w:rsid w:val="007E5C27"/>
    <w:rsid w:val="007E5FDD"/>
    <w:rsid w:val="007F0389"/>
    <w:rsid w:val="007F0A8D"/>
    <w:rsid w:val="007F22A9"/>
    <w:rsid w:val="007F6F3C"/>
    <w:rsid w:val="008042B1"/>
    <w:rsid w:val="008236DF"/>
    <w:rsid w:val="00833E75"/>
    <w:rsid w:val="008409C0"/>
    <w:rsid w:val="00841AF2"/>
    <w:rsid w:val="008733F0"/>
    <w:rsid w:val="0089161D"/>
    <w:rsid w:val="008A34FF"/>
    <w:rsid w:val="008B2E8B"/>
    <w:rsid w:val="008C1E6E"/>
    <w:rsid w:val="008C45F9"/>
    <w:rsid w:val="008C6D86"/>
    <w:rsid w:val="008C78D2"/>
    <w:rsid w:val="008D0376"/>
    <w:rsid w:val="00916010"/>
    <w:rsid w:val="00917166"/>
    <w:rsid w:val="00923E24"/>
    <w:rsid w:val="00924427"/>
    <w:rsid w:val="00945B90"/>
    <w:rsid w:val="0095064C"/>
    <w:rsid w:val="00955DC4"/>
    <w:rsid w:val="00960009"/>
    <w:rsid w:val="009644FF"/>
    <w:rsid w:val="00970173"/>
    <w:rsid w:val="00981E54"/>
    <w:rsid w:val="00986FA2"/>
    <w:rsid w:val="00995E2D"/>
    <w:rsid w:val="009A1662"/>
    <w:rsid w:val="009B4B2D"/>
    <w:rsid w:val="009C35A0"/>
    <w:rsid w:val="009C66E3"/>
    <w:rsid w:val="009D441F"/>
    <w:rsid w:val="009D5E29"/>
    <w:rsid w:val="009D6FFD"/>
    <w:rsid w:val="009E0D45"/>
    <w:rsid w:val="009F26A5"/>
    <w:rsid w:val="009F3E1A"/>
    <w:rsid w:val="009F624E"/>
    <w:rsid w:val="009F70AF"/>
    <w:rsid w:val="00A10FA4"/>
    <w:rsid w:val="00A130E6"/>
    <w:rsid w:val="00A24133"/>
    <w:rsid w:val="00A26F85"/>
    <w:rsid w:val="00A32AC5"/>
    <w:rsid w:val="00A41D8D"/>
    <w:rsid w:val="00A71B3A"/>
    <w:rsid w:val="00A72212"/>
    <w:rsid w:val="00A93C93"/>
    <w:rsid w:val="00A97EAA"/>
    <w:rsid w:val="00AA16E8"/>
    <w:rsid w:val="00AA4E1F"/>
    <w:rsid w:val="00AA5DF5"/>
    <w:rsid w:val="00AC1420"/>
    <w:rsid w:val="00AD2A4C"/>
    <w:rsid w:val="00AE2564"/>
    <w:rsid w:val="00AF6427"/>
    <w:rsid w:val="00B010A4"/>
    <w:rsid w:val="00B0588B"/>
    <w:rsid w:val="00B0731C"/>
    <w:rsid w:val="00B10B23"/>
    <w:rsid w:val="00B243CB"/>
    <w:rsid w:val="00B24DCE"/>
    <w:rsid w:val="00B24ED8"/>
    <w:rsid w:val="00B3481D"/>
    <w:rsid w:val="00B37204"/>
    <w:rsid w:val="00B46C01"/>
    <w:rsid w:val="00B50505"/>
    <w:rsid w:val="00B548F9"/>
    <w:rsid w:val="00B60A54"/>
    <w:rsid w:val="00B61B1B"/>
    <w:rsid w:val="00B67109"/>
    <w:rsid w:val="00B90E96"/>
    <w:rsid w:val="00B95653"/>
    <w:rsid w:val="00BA7DDC"/>
    <w:rsid w:val="00BB6220"/>
    <w:rsid w:val="00BC1B79"/>
    <w:rsid w:val="00BC58FB"/>
    <w:rsid w:val="00BD072C"/>
    <w:rsid w:val="00BD47F6"/>
    <w:rsid w:val="00BD4C1E"/>
    <w:rsid w:val="00BE653A"/>
    <w:rsid w:val="00BF0C78"/>
    <w:rsid w:val="00BF1A2E"/>
    <w:rsid w:val="00BF5E50"/>
    <w:rsid w:val="00BF6BE7"/>
    <w:rsid w:val="00C015DB"/>
    <w:rsid w:val="00C02142"/>
    <w:rsid w:val="00C10C16"/>
    <w:rsid w:val="00C256A3"/>
    <w:rsid w:val="00C2773E"/>
    <w:rsid w:val="00C27A55"/>
    <w:rsid w:val="00C31DC2"/>
    <w:rsid w:val="00C3740D"/>
    <w:rsid w:val="00C476B4"/>
    <w:rsid w:val="00C539A5"/>
    <w:rsid w:val="00C54C9D"/>
    <w:rsid w:val="00C55D3F"/>
    <w:rsid w:val="00C57F38"/>
    <w:rsid w:val="00C61ED4"/>
    <w:rsid w:val="00C70A86"/>
    <w:rsid w:val="00C7447E"/>
    <w:rsid w:val="00C74F80"/>
    <w:rsid w:val="00C87CA9"/>
    <w:rsid w:val="00C9624A"/>
    <w:rsid w:val="00CA7D1B"/>
    <w:rsid w:val="00CB5C69"/>
    <w:rsid w:val="00CB5E3A"/>
    <w:rsid w:val="00CC484A"/>
    <w:rsid w:val="00CD0BA6"/>
    <w:rsid w:val="00CD1EC5"/>
    <w:rsid w:val="00CD45AD"/>
    <w:rsid w:val="00CD5B90"/>
    <w:rsid w:val="00CE4BC6"/>
    <w:rsid w:val="00CF31F5"/>
    <w:rsid w:val="00CF505E"/>
    <w:rsid w:val="00CF76A8"/>
    <w:rsid w:val="00D01A96"/>
    <w:rsid w:val="00D0606F"/>
    <w:rsid w:val="00D1082E"/>
    <w:rsid w:val="00D1594C"/>
    <w:rsid w:val="00D2301C"/>
    <w:rsid w:val="00D2438C"/>
    <w:rsid w:val="00D31913"/>
    <w:rsid w:val="00D40942"/>
    <w:rsid w:val="00D43293"/>
    <w:rsid w:val="00D54BD4"/>
    <w:rsid w:val="00D65276"/>
    <w:rsid w:val="00D66F46"/>
    <w:rsid w:val="00D74D99"/>
    <w:rsid w:val="00D81E00"/>
    <w:rsid w:val="00DA5BDD"/>
    <w:rsid w:val="00DB1462"/>
    <w:rsid w:val="00DB26EB"/>
    <w:rsid w:val="00DC0A9A"/>
    <w:rsid w:val="00DD7ACD"/>
    <w:rsid w:val="00DE10E9"/>
    <w:rsid w:val="00DE6196"/>
    <w:rsid w:val="00DF173E"/>
    <w:rsid w:val="00DF1C02"/>
    <w:rsid w:val="00DF25F7"/>
    <w:rsid w:val="00DF593F"/>
    <w:rsid w:val="00E005C9"/>
    <w:rsid w:val="00E00E23"/>
    <w:rsid w:val="00E0146A"/>
    <w:rsid w:val="00E01B18"/>
    <w:rsid w:val="00E10AF1"/>
    <w:rsid w:val="00E138F3"/>
    <w:rsid w:val="00E32C6B"/>
    <w:rsid w:val="00E33303"/>
    <w:rsid w:val="00E41132"/>
    <w:rsid w:val="00E43603"/>
    <w:rsid w:val="00E43844"/>
    <w:rsid w:val="00E44CF4"/>
    <w:rsid w:val="00E55DBD"/>
    <w:rsid w:val="00E703EE"/>
    <w:rsid w:val="00E71A17"/>
    <w:rsid w:val="00E7231A"/>
    <w:rsid w:val="00E77401"/>
    <w:rsid w:val="00E804A5"/>
    <w:rsid w:val="00E842F4"/>
    <w:rsid w:val="00E9015B"/>
    <w:rsid w:val="00E92A43"/>
    <w:rsid w:val="00EA3A93"/>
    <w:rsid w:val="00EA3EDA"/>
    <w:rsid w:val="00EB47F2"/>
    <w:rsid w:val="00EB4C70"/>
    <w:rsid w:val="00EB63D9"/>
    <w:rsid w:val="00EC0A14"/>
    <w:rsid w:val="00EC28E3"/>
    <w:rsid w:val="00EC42F7"/>
    <w:rsid w:val="00EC5BBB"/>
    <w:rsid w:val="00ED3099"/>
    <w:rsid w:val="00ED5EFC"/>
    <w:rsid w:val="00ED7DA8"/>
    <w:rsid w:val="00EE135E"/>
    <w:rsid w:val="00EF7B07"/>
    <w:rsid w:val="00F2302E"/>
    <w:rsid w:val="00F23414"/>
    <w:rsid w:val="00F24DAD"/>
    <w:rsid w:val="00F33F37"/>
    <w:rsid w:val="00F35B79"/>
    <w:rsid w:val="00F403C5"/>
    <w:rsid w:val="00F5108F"/>
    <w:rsid w:val="00F52E8F"/>
    <w:rsid w:val="00F55182"/>
    <w:rsid w:val="00F6324D"/>
    <w:rsid w:val="00F63A3E"/>
    <w:rsid w:val="00F707D7"/>
    <w:rsid w:val="00F76C60"/>
    <w:rsid w:val="00F76CEE"/>
    <w:rsid w:val="00F8191D"/>
    <w:rsid w:val="00F81FDE"/>
    <w:rsid w:val="00F8566F"/>
    <w:rsid w:val="00F91FDF"/>
    <w:rsid w:val="00F95769"/>
    <w:rsid w:val="00FB182A"/>
    <w:rsid w:val="00FB4DC0"/>
    <w:rsid w:val="00FC4FB9"/>
    <w:rsid w:val="00FD454E"/>
    <w:rsid w:val="00FD4749"/>
    <w:rsid w:val="00FD7390"/>
    <w:rsid w:val="00FD7A4C"/>
    <w:rsid w:val="00FD7C90"/>
    <w:rsid w:val="00FF1B58"/>
    <w:rsid w:val="00FF2B9C"/>
    <w:rsid w:val="00FF6DCB"/>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53"/>
    <o:shapelayout v:ext="edit">
      <o:idmap v:ext="edit" data="1"/>
    </o:shapelayout>
  </w:shapeDefaults>
  <w:decimalSymbol w:val=","/>
  <w:listSeparator w:val=";"/>
  <w14:docId w14:val="232F0F6A"/>
  <w15:docId w15:val="{E8A10AB4-DFDC-4998-9D4E-B85B81EF5E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it-IT" w:eastAsia="it-IT"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536AF4"/>
    <w:pPr>
      <w:spacing w:after="200" w:line="276" w:lineRule="auto"/>
    </w:pPr>
    <w:rPr>
      <w:sz w:val="22"/>
      <w:szCs w:val="22"/>
      <w:lang w:eastAsia="en-US"/>
    </w:rPr>
  </w:style>
  <w:style w:type="paragraph" w:styleId="Titolo1">
    <w:name w:val="heading 1"/>
    <w:basedOn w:val="Normale"/>
    <w:next w:val="Normale"/>
    <w:link w:val="Titolo1Carattere"/>
    <w:qFormat/>
    <w:rsid w:val="00251F2D"/>
    <w:pPr>
      <w:keepNext/>
      <w:spacing w:after="0" w:line="240" w:lineRule="auto"/>
      <w:outlineLvl w:val="0"/>
    </w:pPr>
    <w:rPr>
      <w:rFonts w:ascii="Times New Roman" w:eastAsia="Times New Roman" w:hAnsi="Times New Roman"/>
      <w:b/>
      <w:sz w:val="20"/>
      <w:szCs w:val="20"/>
    </w:rPr>
  </w:style>
  <w:style w:type="paragraph" w:styleId="Titolo2">
    <w:name w:val="heading 2"/>
    <w:basedOn w:val="Normale"/>
    <w:next w:val="Normale"/>
    <w:link w:val="Titolo2Carattere"/>
    <w:uiPriority w:val="9"/>
    <w:semiHidden/>
    <w:unhideWhenUsed/>
    <w:qFormat/>
    <w:rsid w:val="00E138F3"/>
    <w:pPr>
      <w:keepNext/>
      <w:spacing w:before="240" w:after="60"/>
      <w:outlineLvl w:val="1"/>
    </w:pPr>
    <w:rPr>
      <w:rFonts w:ascii="Cambria" w:eastAsia="Times New Roman" w:hAnsi="Cambria"/>
      <w:b/>
      <w:bCs/>
      <w:i/>
      <w:iCs/>
      <w:sz w:val="28"/>
      <w:szCs w:val="2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536AF4"/>
    <w:pPr>
      <w:ind w:left="720"/>
      <w:contextualSpacing/>
    </w:pPr>
  </w:style>
  <w:style w:type="paragraph" w:styleId="Testonotaapidipagina">
    <w:name w:val="footnote text"/>
    <w:basedOn w:val="Normale"/>
    <w:link w:val="TestonotaapidipaginaCarattere"/>
    <w:semiHidden/>
    <w:rsid w:val="00536AF4"/>
    <w:pPr>
      <w:spacing w:after="0" w:line="240" w:lineRule="auto"/>
    </w:pPr>
    <w:rPr>
      <w:rFonts w:ascii="Times New Roman" w:eastAsia="Times New Roman" w:hAnsi="Times New Roman"/>
      <w:sz w:val="20"/>
      <w:szCs w:val="20"/>
      <w:lang w:eastAsia="it-IT"/>
    </w:rPr>
  </w:style>
  <w:style w:type="character" w:customStyle="1" w:styleId="TestonotaapidipaginaCarattere">
    <w:name w:val="Testo nota a piè di pagina Carattere"/>
    <w:link w:val="Testonotaapidipagina"/>
    <w:semiHidden/>
    <w:rsid w:val="00536AF4"/>
    <w:rPr>
      <w:rFonts w:ascii="Times New Roman" w:eastAsia="Times New Roman" w:hAnsi="Times New Roman" w:cs="Times New Roman"/>
      <w:sz w:val="20"/>
      <w:szCs w:val="20"/>
      <w:lang w:eastAsia="it-IT"/>
    </w:rPr>
  </w:style>
  <w:style w:type="character" w:styleId="Rimandonotaapidipagina">
    <w:name w:val="footnote reference"/>
    <w:semiHidden/>
    <w:rsid w:val="00536AF4"/>
    <w:rPr>
      <w:vertAlign w:val="superscript"/>
    </w:rPr>
  </w:style>
  <w:style w:type="character" w:styleId="Collegamentoipertestuale">
    <w:name w:val="Hyperlink"/>
    <w:uiPriority w:val="99"/>
    <w:semiHidden/>
    <w:unhideWhenUsed/>
    <w:rsid w:val="004B4452"/>
    <w:rPr>
      <w:color w:val="0000FF"/>
      <w:u w:val="single"/>
    </w:rPr>
  </w:style>
  <w:style w:type="table" w:styleId="Grigliatabella">
    <w:name w:val="Table Grid"/>
    <w:basedOn w:val="Tabellanormale"/>
    <w:uiPriority w:val="39"/>
    <w:rsid w:val="00081C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link w:val="Titolo1"/>
    <w:rsid w:val="00251F2D"/>
    <w:rPr>
      <w:rFonts w:ascii="Times New Roman" w:eastAsia="Times New Roman" w:hAnsi="Times New Roman"/>
      <w:b/>
    </w:rPr>
  </w:style>
  <w:style w:type="paragraph" w:styleId="Intestazione">
    <w:name w:val="header"/>
    <w:basedOn w:val="Normale"/>
    <w:link w:val="IntestazioneCarattere"/>
    <w:uiPriority w:val="99"/>
    <w:rsid w:val="00251F2D"/>
    <w:pPr>
      <w:tabs>
        <w:tab w:val="center" w:pos="4819"/>
        <w:tab w:val="right" w:pos="9638"/>
      </w:tabs>
      <w:spacing w:after="0" w:line="240" w:lineRule="auto"/>
    </w:pPr>
    <w:rPr>
      <w:rFonts w:ascii="Times New Roman" w:eastAsia="Times New Roman" w:hAnsi="Times New Roman"/>
      <w:sz w:val="24"/>
      <w:szCs w:val="24"/>
    </w:rPr>
  </w:style>
  <w:style w:type="character" w:customStyle="1" w:styleId="IntestazioneCarattere">
    <w:name w:val="Intestazione Carattere"/>
    <w:link w:val="Intestazione"/>
    <w:uiPriority w:val="99"/>
    <w:rsid w:val="00251F2D"/>
    <w:rPr>
      <w:rFonts w:ascii="Times New Roman" w:eastAsia="Times New Roman" w:hAnsi="Times New Roman"/>
      <w:sz w:val="24"/>
      <w:szCs w:val="24"/>
    </w:rPr>
  </w:style>
  <w:style w:type="paragraph" w:customStyle="1" w:styleId="rtf1ListParagraph">
    <w:name w:val="rtf1 List Paragraph"/>
    <w:basedOn w:val="Normale"/>
    <w:uiPriority w:val="34"/>
    <w:qFormat/>
    <w:rsid w:val="00552B29"/>
    <w:pPr>
      <w:spacing w:after="0" w:line="240" w:lineRule="auto"/>
      <w:ind w:left="720"/>
      <w:contextualSpacing/>
    </w:pPr>
    <w:rPr>
      <w:rFonts w:ascii="Times New Roman" w:eastAsia="Times New Roman" w:hAnsi="Times New Roman"/>
      <w:sz w:val="24"/>
      <w:szCs w:val="24"/>
      <w:lang w:eastAsia="it-IT"/>
    </w:rPr>
  </w:style>
  <w:style w:type="paragraph" w:styleId="NormaleWeb">
    <w:name w:val="Normal (Web)"/>
    <w:basedOn w:val="Normale"/>
    <w:uiPriority w:val="99"/>
    <w:rsid w:val="00552B29"/>
    <w:pPr>
      <w:spacing w:before="100" w:beforeAutospacing="1" w:after="100" w:afterAutospacing="1" w:line="240" w:lineRule="auto"/>
    </w:pPr>
    <w:rPr>
      <w:rFonts w:ascii="Times New Roman" w:eastAsia="Times New Roman" w:hAnsi="Times New Roman"/>
      <w:sz w:val="24"/>
      <w:szCs w:val="24"/>
      <w:lang w:eastAsia="it-IT"/>
    </w:rPr>
  </w:style>
  <w:style w:type="paragraph" w:customStyle="1" w:styleId="Default">
    <w:name w:val="Default"/>
    <w:rsid w:val="00552B29"/>
    <w:pPr>
      <w:autoSpaceDE w:val="0"/>
      <w:autoSpaceDN w:val="0"/>
      <w:adjustRightInd w:val="0"/>
    </w:pPr>
    <w:rPr>
      <w:rFonts w:ascii="Times New Roman" w:hAnsi="Times New Roman"/>
      <w:color w:val="000000"/>
      <w:sz w:val="24"/>
      <w:szCs w:val="24"/>
      <w:lang w:eastAsia="en-US"/>
    </w:rPr>
  </w:style>
  <w:style w:type="character" w:styleId="Enfasigrassetto">
    <w:name w:val="Strong"/>
    <w:basedOn w:val="Carpredefinitoparagrafo"/>
    <w:uiPriority w:val="22"/>
    <w:qFormat/>
    <w:rsid w:val="008C6D86"/>
    <w:rPr>
      <w:b/>
      <w:bCs/>
    </w:rPr>
  </w:style>
  <w:style w:type="character" w:customStyle="1" w:styleId="Titolo2Carattere">
    <w:name w:val="Titolo 2 Carattere"/>
    <w:basedOn w:val="Carpredefinitoparagrafo"/>
    <w:link w:val="Titolo2"/>
    <w:uiPriority w:val="9"/>
    <w:semiHidden/>
    <w:rsid w:val="00E138F3"/>
    <w:rPr>
      <w:rFonts w:ascii="Cambria" w:eastAsia="Times New Roman" w:hAnsi="Cambria" w:cs="Times New Roman"/>
      <w:b/>
      <w:bCs/>
      <w:i/>
      <w:iCs/>
      <w:sz w:val="28"/>
      <w:szCs w:val="28"/>
      <w:lang w:eastAsia="en-US"/>
    </w:rPr>
  </w:style>
  <w:style w:type="paragraph" w:styleId="Testofumetto">
    <w:name w:val="Balloon Text"/>
    <w:basedOn w:val="Normale"/>
    <w:link w:val="TestofumettoCarattere"/>
    <w:uiPriority w:val="99"/>
    <w:semiHidden/>
    <w:unhideWhenUsed/>
    <w:rsid w:val="00E10AF1"/>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E10AF1"/>
    <w:rPr>
      <w:rFonts w:ascii="Tahoma" w:hAnsi="Tahoma" w:cs="Tahoma"/>
      <w:sz w:val="16"/>
      <w:szCs w:val="16"/>
      <w:lang w:eastAsia="en-US"/>
    </w:rPr>
  </w:style>
  <w:style w:type="paragraph" w:styleId="Pidipagina">
    <w:name w:val="footer"/>
    <w:basedOn w:val="Normale"/>
    <w:link w:val="PidipaginaCarattere"/>
    <w:uiPriority w:val="99"/>
    <w:semiHidden/>
    <w:unhideWhenUsed/>
    <w:rsid w:val="00F8566F"/>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semiHidden/>
    <w:rsid w:val="00F8566F"/>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2283029">
      <w:bodyDiv w:val="1"/>
      <w:marLeft w:val="0"/>
      <w:marRight w:val="0"/>
      <w:marTop w:val="0"/>
      <w:marBottom w:val="0"/>
      <w:divBdr>
        <w:top w:val="none" w:sz="0" w:space="0" w:color="auto"/>
        <w:left w:val="none" w:sz="0" w:space="0" w:color="auto"/>
        <w:bottom w:val="none" w:sz="0" w:space="0" w:color="auto"/>
        <w:right w:val="none" w:sz="0" w:space="0" w:color="auto"/>
      </w:divBdr>
    </w:div>
    <w:div w:id="1027414944">
      <w:bodyDiv w:val="1"/>
      <w:marLeft w:val="0"/>
      <w:marRight w:val="0"/>
      <w:marTop w:val="0"/>
      <w:marBottom w:val="0"/>
      <w:divBdr>
        <w:top w:val="none" w:sz="0" w:space="0" w:color="auto"/>
        <w:left w:val="none" w:sz="0" w:space="0" w:color="auto"/>
        <w:bottom w:val="none" w:sz="0" w:space="0" w:color="auto"/>
        <w:right w:val="none" w:sz="0" w:space="0" w:color="auto"/>
      </w:divBdr>
    </w:div>
    <w:div w:id="1304889814">
      <w:bodyDiv w:val="1"/>
      <w:marLeft w:val="0"/>
      <w:marRight w:val="0"/>
      <w:marTop w:val="0"/>
      <w:marBottom w:val="0"/>
      <w:divBdr>
        <w:top w:val="none" w:sz="0" w:space="0" w:color="auto"/>
        <w:left w:val="none" w:sz="0" w:space="0" w:color="auto"/>
        <w:bottom w:val="none" w:sz="0" w:space="0" w:color="auto"/>
        <w:right w:val="none" w:sz="0" w:space="0" w:color="auto"/>
      </w:divBdr>
    </w:div>
    <w:div w:id="1827361150">
      <w:bodyDiv w:val="1"/>
      <w:marLeft w:val="0"/>
      <w:marRight w:val="0"/>
      <w:marTop w:val="0"/>
      <w:marBottom w:val="0"/>
      <w:divBdr>
        <w:top w:val="none" w:sz="0" w:space="0" w:color="auto"/>
        <w:left w:val="none" w:sz="0" w:space="0" w:color="auto"/>
        <w:bottom w:val="none" w:sz="0" w:space="0" w:color="auto"/>
        <w:right w:val="none" w:sz="0" w:space="0" w:color="auto"/>
      </w:divBdr>
      <w:divsChild>
        <w:div w:id="1643273982">
          <w:marLeft w:val="0"/>
          <w:marRight w:val="0"/>
          <w:marTop w:val="0"/>
          <w:marBottom w:val="0"/>
          <w:divBdr>
            <w:top w:val="none" w:sz="0" w:space="0" w:color="auto"/>
            <w:left w:val="none" w:sz="0" w:space="0" w:color="auto"/>
            <w:bottom w:val="none" w:sz="0" w:space="0" w:color="auto"/>
            <w:right w:val="none" w:sz="0" w:space="0" w:color="auto"/>
          </w:divBdr>
          <w:divsChild>
            <w:div w:id="1676614260">
              <w:marLeft w:val="0"/>
              <w:marRight w:val="0"/>
              <w:marTop w:val="0"/>
              <w:marBottom w:val="0"/>
              <w:divBdr>
                <w:top w:val="none" w:sz="0" w:space="0" w:color="auto"/>
                <w:left w:val="none" w:sz="0" w:space="0" w:color="auto"/>
                <w:bottom w:val="none" w:sz="0" w:space="0" w:color="auto"/>
                <w:right w:val="none" w:sz="0" w:space="0" w:color="auto"/>
              </w:divBdr>
              <w:divsChild>
                <w:div w:id="386801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077011">
          <w:marLeft w:val="0"/>
          <w:marRight w:val="0"/>
          <w:marTop w:val="0"/>
          <w:marBottom w:val="0"/>
          <w:divBdr>
            <w:top w:val="none" w:sz="0" w:space="0" w:color="auto"/>
            <w:left w:val="none" w:sz="0" w:space="0" w:color="auto"/>
            <w:bottom w:val="none" w:sz="0" w:space="0" w:color="auto"/>
            <w:right w:val="none" w:sz="0" w:space="0" w:color="auto"/>
          </w:divBdr>
          <w:divsChild>
            <w:div w:id="1521428138">
              <w:marLeft w:val="0"/>
              <w:marRight w:val="0"/>
              <w:marTop w:val="0"/>
              <w:marBottom w:val="0"/>
              <w:divBdr>
                <w:top w:val="none" w:sz="0" w:space="0" w:color="auto"/>
                <w:left w:val="none" w:sz="0" w:space="0" w:color="auto"/>
                <w:bottom w:val="none" w:sz="0" w:space="0" w:color="auto"/>
                <w:right w:val="none" w:sz="0" w:space="0" w:color="auto"/>
              </w:divBdr>
              <w:divsChild>
                <w:div w:id="1410924560">
                  <w:blockQuote w:val="1"/>
                  <w:marLeft w:val="720"/>
                  <w:marRight w:val="720"/>
                  <w:marTop w:val="100"/>
                  <w:marBottom w:val="100"/>
                  <w:divBdr>
                    <w:top w:val="none" w:sz="0" w:space="6" w:color="8BC34A"/>
                    <w:left w:val="single" w:sz="12" w:space="11" w:color="8BC34A"/>
                    <w:bottom w:val="none" w:sz="0" w:space="6" w:color="8BC34A"/>
                    <w:right w:val="none" w:sz="0" w:space="0" w:color="8BC34A"/>
                  </w:divBdr>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7.png"/><Relationship Id="rId63" Type="http://schemas.openxmlformats.org/officeDocument/2006/relationships/image" Target="media/image54.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7.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yperlink" Target="https://www.tuttogreen.it/arbusti-da-giardino-coltivazione/" TargetMode="External"/><Relationship Id="rId60" Type="http://schemas.openxmlformats.org/officeDocument/2006/relationships/image" Target="media/image52.png"/><Relationship Id="rId65"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8.png"/><Relationship Id="rId64" Type="http://schemas.openxmlformats.org/officeDocument/2006/relationships/image" Target="media/image55.jpe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1.png"/><Relationship Id="rId67"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6.png"/><Relationship Id="rId62" Type="http://schemas.openxmlformats.org/officeDocument/2006/relationships/hyperlink" Target="https://it.wikipedia.org/wiki/Parco_locale_di_interesse_sovracomunale"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38993AE-E28F-452F-A725-6BC98164D3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TotalTime>
  <Pages>41</Pages>
  <Words>16102</Words>
  <Characters>91788</Characters>
  <Application>Microsoft Office Word</Application>
  <DocSecurity>0</DocSecurity>
  <Lines>764</Lines>
  <Paragraphs>215</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Consiglio Regione Lombardia</Company>
  <LinksUpToDate>false</LinksUpToDate>
  <CharactersWithSpaces>107675</CharactersWithSpaces>
  <SharedDoc>false</SharedDoc>
  <HLinks>
    <vt:vector size="12" baseType="variant">
      <vt:variant>
        <vt:i4>6881318</vt:i4>
      </vt:variant>
      <vt:variant>
        <vt:i4>3</vt:i4>
      </vt:variant>
      <vt:variant>
        <vt:i4>0</vt:i4>
      </vt:variant>
      <vt:variant>
        <vt:i4>5</vt:i4>
      </vt:variant>
      <vt:variant>
        <vt:lpwstr>https://it.wikipedia.org/wiki/Parco_locale_di_interesse_sovracomunale</vt:lpwstr>
      </vt:variant>
      <vt:variant>
        <vt:lpwstr/>
      </vt:variant>
      <vt:variant>
        <vt:i4>6291503</vt:i4>
      </vt:variant>
      <vt:variant>
        <vt:i4>0</vt:i4>
      </vt:variant>
      <vt:variant>
        <vt:i4>0</vt:i4>
      </vt:variant>
      <vt:variant>
        <vt:i4>5</vt:i4>
      </vt:variant>
      <vt:variant>
        <vt:lpwstr>https://www.tuttogreen.it/arbusti-da-giardino-coltivazione/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ambiente.ls</dc:creator>
  <cp:lastModifiedBy>mauro bini</cp:lastModifiedBy>
  <cp:revision>7</cp:revision>
  <cp:lastPrinted>2021-02-23T14:55:00Z</cp:lastPrinted>
  <dcterms:created xsi:type="dcterms:W3CDTF">2023-04-10T05:51:00Z</dcterms:created>
  <dcterms:modified xsi:type="dcterms:W3CDTF">2023-04-13T16:39:00Z</dcterms:modified>
</cp:coreProperties>
</file>